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diagrams/drawing1.xml" ContentType="application/vnd.ms-office.drawingml.diagramDrawing+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docProps/app.xml" ContentType="application/vnd.openxmlformats-officedocument.extended-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customXml/itemProps2.xml" ContentType="application/vnd.openxmlformats-officedocument.customXml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63E" w:rsidRPr="002D754C" w:rsidRDefault="00A23543" w:rsidP="00943538">
      <w:pPr>
        <w:jc w:val="center"/>
        <w:rPr>
          <w:rFonts w:eastAsia="Times New Roman"/>
          <w:sz w:val="22"/>
          <w:szCs w:val="22"/>
        </w:rPr>
      </w:pPr>
      <w:bookmarkStart w:id="0" w:name="_Toc101181413"/>
      <w:bookmarkStart w:id="1" w:name="_Toc101181469"/>
      <w:bookmarkStart w:id="2" w:name="_Toc101301211"/>
      <w:bookmarkStart w:id="3" w:name="_Toc101301217"/>
      <w:bookmarkStart w:id="4" w:name="_GoBack"/>
      <w:bookmarkEnd w:id="4"/>
      <w:r>
        <w:rPr>
          <w:noProof/>
        </w:rPr>
        <w:drawing>
          <wp:anchor distT="0" distB="0" distL="114300" distR="114300" simplePos="0" relativeHeight="251658752" behindDoc="1" locked="0" layoutInCell="1" allowOverlap="1">
            <wp:simplePos x="0" y="0"/>
            <wp:positionH relativeFrom="column">
              <wp:posOffset>2676525</wp:posOffset>
            </wp:positionH>
            <wp:positionV relativeFrom="paragraph">
              <wp:posOffset>-81915</wp:posOffset>
            </wp:positionV>
            <wp:extent cx="1304290" cy="1050290"/>
            <wp:effectExtent l="19050" t="0" r="0" b="0"/>
            <wp:wrapTight wrapText="bothSides">
              <wp:wrapPolygon edited="0">
                <wp:start x="-315" y="0"/>
                <wp:lineTo x="-315" y="21156"/>
                <wp:lineTo x="21453" y="21156"/>
                <wp:lineTo x="21453" y="0"/>
                <wp:lineTo x="-315" y="0"/>
              </wp:wrapPolygon>
            </wp:wrapTight>
            <wp:docPr id="3" name="Picture 3" descr="guoqi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oqi_logo"/>
                    <pic:cNvPicPr>
                      <a:picLocks noChangeAspect="1" noChangeArrowheads="1"/>
                    </pic:cNvPicPr>
                  </pic:nvPicPr>
                  <pic:blipFill>
                    <a:blip r:embed="rId10"/>
                    <a:srcRect/>
                    <a:stretch>
                      <a:fillRect/>
                    </a:stretch>
                  </pic:blipFill>
                  <pic:spPr bwMode="auto">
                    <a:xfrm>
                      <a:off x="0" y="0"/>
                      <a:ext cx="1304290" cy="1050290"/>
                    </a:xfrm>
                    <a:prstGeom prst="rect">
                      <a:avLst/>
                    </a:prstGeom>
                    <a:noFill/>
                  </pic:spPr>
                </pic:pic>
              </a:graphicData>
            </a:graphic>
          </wp:anchor>
        </w:drawing>
      </w:r>
      <w:r w:rsidR="00EC0190" w:rsidRPr="002D754C">
        <w:rPr>
          <w:noProof/>
        </w:rPr>
        <w:drawing>
          <wp:anchor distT="0" distB="0" distL="114300" distR="114300" simplePos="0" relativeHeight="251656704" behindDoc="0" locked="0" layoutInCell="1" allowOverlap="1">
            <wp:simplePos x="0" y="0"/>
            <wp:positionH relativeFrom="column">
              <wp:posOffset>5351780</wp:posOffset>
            </wp:positionH>
            <wp:positionV relativeFrom="paragraph">
              <wp:posOffset>40640</wp:posOffset>
            </wp:positionV>
            <wp:extent cx="832485" cy="845820"/>
            <wp:effectExtent l="19050" t="0" r="5715"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832485" cy="845820"/>
                    </a:xfrm>
                    <a:prstGeom prst="rect">
                      <a:avLst/>
                    </a:prstGeom>
                    <a:noFill/>
                  </pic:spPr>
                </pic:pic>
              </a:graphicData>
            </a:graphic>
          </wp:anchor>
        </w:drawing>
      </w:r>
      <w:r w:rsidR="00EC0190" w:rsidRPr="002D754C">
        <w:rPr>
          <w:noProof/>
        </w:rPr>
        <w:drawing>
          <wp:anchor distT="0" distB="0" distL="114300" distR="114300" simplePos="0" relativeHeight="251653632" behindDoc="0" locked="0" layoutInCell="1" allowOverlap="1">
            <wp:simplePos x="0" y="0"/>
            <wp:positionH relativeFrom="column">
              <wp:posOffset>133985</wp:posOffset>
            </wp:positionH>
            <wp:positionV relativeFrom="paragraph">
              <wp:posOffset>-74295</wp:posOffset>
            </wp:positionV>
            <wp:extent cx="599440" cy="956945"/>
            <wp:effectExtent l="19050" t="0" r="0" b="0"/>
            <wp:wrapNone/>
            <wp:docPr id="4" name="Picture 2"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_LOGO"/>
                    <pic:cNvPicPr>
                      <a:picLocks noChangeAspect="1" noChangeArrowheads="1"/>
                    </pic:cNvPicPr>
                  </pic:nvPicPr>
                  <pic:blipFill>
                    <a:blip r:embed="rId12"/>
                    <a:srcRect/>
                    <a:stretch>
                      <a:fillRect/>
                    </a:stretch>
                  </pic:blipFill>
                  <pic:spPr bwMode="auto">
                    <a:xfrm>
                      <a:off x="0" y="0"/>
                      <a:ext cx="599440" cy="956945"/>
                    </a:xfrm>
                    <a:prstGeom prst="rect">
                      <a:avLst/>
                    </a:prstGeom>
                    <a:noFill/>
                  </pic:spPr>
                </pic:pic>
              </a:graphicData>
            </a:graphic>
          </wp:anchor>
        </w:drawing>
      </w:r>
      <w:r w:rsidR="00D7663E" w:rsidRPr="002D754C">
        <w:rPr>
          <w:rFonts w:eastAsia="Times New Roman"/>
          <w:sz w:val="22"/>
          <w:szCs w:val="22"/>
        </w:rPr>
        <w:t xml:space="preserve">                                        </w:t>
      </w:r>
    </w:p>
    <w:bookmarkEnd w:id="0"/>
    <w:bookmarkEnd w:id="1"/>
    <w:bookmarkEnd w:id="2"/>
    <w:bookmarkEnd w:id="3"/>
    <w:p w:rsidR="00D7663E" w:rsidRPr="002D754C" w:rsidRDefault="00D7663E" w:rsidP="000D4A13">
      <w:pPr>
        <w:jc w:val="center"/>
        <w:rPr>
          <w:rFonts w:eastAsia="Times New Roman"/>
          <w:b/>
          <w:bCs/>
          <w:sz w:val="28"/>
          <w:szCs w:val="28"/>
        </w:rPr>
      </w:pPr>
    </w:p>
    <w:p w:rsidR="00D7663E" w:rsidRPr="002D754C" w:rsidRDefault="00A23543" w:rsidP="000D4A13">
      <w:pPr>
        <w:jc w:val="center"/>
        <w:rPr>
          <w:rFonts w:eastAsia="Times New Roman"/>
          <w:b/>
          <w:bCs/>
          <w:sz w:val="28"/>
          <w:szCs w:val="28"/>
        </w:rPr>
      </w:pPr>
      <w:r>
        <w:rPr>
          <w:rFonts w:eastAsia="Times New Roman"/>
          <w:b/>
          <w:bCs/>
          <w:sz w:val="28"/>
          <w:szCs w:val="28"/>
        </w:rPr>
        <w:t xml:space="preserve">                             </w:t>
      </w:r>
    </w:p>
    <w:p w:rsidR="00D7663E" w:rsidRPr="002D754C" w:rsidRDefault="00D7663E" w:rsidP="000D4A13">
      <w:pPr>
        <w:jc w:val="center"/>
        <w:rPr>
          <w:rFonts w:eastAsia="Times New Roman"/>
          <w:b/>
          <w:bCs/>
          <w:sz w:val="28"/>
          <w:szCs w:val="28"/>
        </w:rPr>
      </w:pPr>
    </w:p>
    <w:p w:rsidR="00D7663E" w:rsidRPr="002D754C" w:rsidRDefault="00D7663E" w:rsidP="000D4A13">
      <w:pPr>
        <w:jc w:val="center"/>
        <w:rPr>
          <w:rFonts w:eastAsia="Times New Roman"/>
          <w:b/>
          <w:bCs/>
          <w:sz w:val="28"/>
          <w:szCs w:val="28"/>
        </w:rPr>
      </w:pPr>
    </w:p>
    <w:p w:rsidR="00D7663E" w:rsidRPr="002D754C" w:rsidRDefault="00D7663E" w:rsidP="000D4A13">
      <w:pPr>
        <w:jc w:val="center"/>
        <w:rPr>
          <w:rFonts w:eastAsia="Times New Roman"/>
          <w:b/>
          <w:bCs/>
          <w:sz w:val="28"/>
          <w:szCs w:val="28"/>
        </w:rPr>
      </w:pPr>
    </w:p>
    <w:p w:rsidR="00D7663E" w:rsidRPr="002D754C" w:rsidRDefault="00D7663E" w:rsidP="000D4A13">
      <w:pPr>
        <w:jc w:val="center"/>
        <w:rPr>
          <w:rFonts w:eastAsia="Times New Roman"/>
          <w:b/>
          <w:bCs/>
          <w:sz w:val="28"/>
          <w:szCs w:val="28"/>
        </w:rPr>
      </w:pPr>
      <w:r w:rsidRPr="002D754C">
        <w:rPr>
          <w:rFonts w:eastAsia="Times New Roman"/>
          <w:b/>
          <w:bCs/>
          <w:sz w:val="28"/>
          <w:szCs w:val="28"/>
        </w:rPr>
        <w:t>UNITED NATIONS DEVELOPMENT PROGRAM</w:t>
      </w:r>
      <w:r w:rsidR="00D67669">
        <w:rPr>
          <w:rFonts w:eastAsia="Times New Roman"/>
          <w:b/>
          <w:bCs/>
          <w:sz w:val="28"/>
          <w:szCs w:val="28"/>
        </w:rPr>
        <w:t>ME</w:t>
      </w:r>
    </w:p>
    <w:p w:rsidR="00D7663E" w:rsidRPr="002D754C" w:rsidRDefault="00D7663E" w:rsidP="000D4A13">
      <w:pPr>
        <w:jc w:val="center"/>
        <w:rPr>
          <w:rFonts w:eastAsia="Times New Roman"/>
          <w:b/>
          <w:bCs/>
          <w:sz w:val="28"/>
          <w:szCs w:val="28"/>
        </w:rPr>
      </w:pPr>
      <w:r w:rsidRPr="002D754C">
        <w:rPr>
          <w:rFonts w:eastAsia="Times New Roman"/>
          <w:b/>
          <w:bCs/>
          <w:sz w:val="28"/>
          <w:szCs w:val="28"/>
        </w:rPr>
        <w:t>PEOPLE’S REPUBLIC OF CHINA</w:t>
      </w:r>
    </w:p>
    <w:p w:rsidR="00D7663E" w:rsidRPr="002D754C" w:rsidRDefault="00D7663E" w:rsidP="000D4A13">
      <w:pPr>
        <w:jc w:val="center"/>
        <w:rPr>
          <w:rFonts w:eastAsia="Times New Roman"/>
          <w:b/>
          <w:bCs/>
          <w:sz w:val="28"/>
          <w:szCs w:val="28"/>
        </w:rPr>
      </w:pPr>
    </w:p>
    <w:p w:rsidR="00D7663E" w:rsidRPr="002D754C" w:rsidRDefault="00D7663E" w:rsidP="000D4A13">
      <w:pPr>
        <w:jc w:val="center"/>
        <w:rPr>
          <w:rFonts w:eastAsia="Times New Roman"/>
          <w:b/>
          <w:bCs/>
          <w:sz w:val="28"/>
          <w:szCs w:val="28"/>
        </w:rPr>
      </w:pPr>
      <w:r w:rsidRPr="002D754C">
        <w:rPr>
          <w:rFonts w:eastAsia="Times New Roman"/>
          <w:b/>
          <w:bCs/>
          <w:sz w:val="28"/>
          <w:szCs w:val="28"/>
        </w:rPr>
        <w:t>PROJECT DOCUMENT</w:t>
      </w:r>
    </w:p>
    <w:p w:rsidR="00D7663E" w:rsidRPr="002D754C" w:rsidRDefault="00D7663E" w:rsidP="000D4A13">
      <w:pPr>
        <w:jc w:val="center"/>
        <w:rPr>
          <w:rFonts w:eastAsia="Times New Roman"/>
          <w:b/>
          <w:bCs/>
          <w:sz w:val="22"/>
          <w:szCs w:val="22"/>
        </w:rPr>
      </w:pPr>
    </w:p>
    <w:tbl>
      <w:tblPr>
        <w:tblW w:w="10474" w:type="dxa"/>
        <w:tblInd w:w="-106" w:type="dxa"/>
        <w:tblLayout w:type="fixed"/>
        <w:tblLook w:val="01E0" w:firstRow="1" w:lastRow="1" w:firstColumn="1" w:lastColumn="1" w:noHBand="0" w:noVBand="0"/>
      </w:tblPr>
      <w:tblGrid>
        <w:gridCol w:w="2410"/>
        <w:gridCol w:w="8064"/>
      </w:tblGrid>
      <w:tr w:rsidR="00D7663E" w:rsidRPr="002D754C" w:rsidTr="00D47296">
        <w:trPr>
          <w:trHeight w:val="359"/>
        </w:trPr>
        <w:tc>
          <w:tcPr>
            <w:tcW w:w="2410" w:type="dxa"/>
          </w:tcPr>
          <w:p w:rsidR="00D7663E" w:rsidRPr="002D754C" w:rsidRDefault="00D7663E" w:rsidP="003B2F3D">
            <w:pPr>
              <w:tabs>
                <w:tab w:val="left" w:pos="4680"/>
              </w:tabs>
              <w:rPr>
                <w:b/>
                <w:bCs/>
              </w:rPr>
            </w:pPr>
            <w:r w:rsidRPr="002D754C">
              <w:rPr>
                <w:b/>
                <w:bCs/>
                <w:sz w:val="22"/>
                <w:szCs w:val="22"/>
              </w:rPr>
              <w:t>Project Title:</w:t>
            </w:r>
          </w:p>
        </w:tc>
        <w:tc>
          <w:tcPr>
            <w:tcW w:w="8064" w:type="dxa"/>
            <w:shd w:val="clear" w:color="auto" w:fill="FFFFFF"/>
            <w:vAlign w:val="center"/>
          </w:tcPr>
          <w:p w:rsidR="00D7663E" w:rsidRPr="002D754C" w:rsidRDefault="00D7663E" w:rsidP="00AB074E">
            <w:pPr>
              <w:tabs>
                <w:tab w:val="left" w:pos="4680"/>
              </w:tabs>
              <w:rPr>
                <w:sz w:val="22"/>
              </w:rPr>
            </w:pPr>
            <w:r w:rsidRPr="002D754C">
              <w:rPr>
                <w:sz w:val="22"/>
                <w:szCs w:val="22"/>
              </w:rPr>
              <w:t>CBPF-MSL: Strengthening the Management Effectiveness of the Sub-System of Wetland Protected Areas for Conservation of Globally Significant Biodiversity.</w:t>
            </w:r>
          </w:p>
          <w:p w:rsidR="00B751D8" w:rsidRPr="002D754C" w:rsidRDefault="00B751D8" w:rsidP="00AB074E">
            <w:pPr>
              <w:tabs>
                <w:tab w:val="left" w:pos="4680"/>
              </w:tabs>
              <w:rPr>
                <w:b/>
                <w:bCs/>
                <w:sz w:val="22"/>
                <w:shd w:val="clear" w:color="auto" w:fill="E0E0E0"/>
              </w:rPr>
            </w:pPr>
          </w:p>
        </w:tc>
      </w:tr>
      <w:tr w:rsidR="00D7663E" w:rsidRPr="002D754C" w:rsidTr="00D47296">
        <w:trPr>
          <w:trHeight w:val="359"/>
        </w:trPr>
        <w:tc>
          <w:tcPr>
            <w:tcW w:w="2410" w:type="dxa"/>
          </w:tcPr>
          <w:p w:rsidR="00D7663E" w:rsidRPr="002D754C" w:rsidRDefault="00D7663E" w:rsidP="003B2F3D">
            <w:pPr>
              <w:tabs>
                <w:tab w:val="left" w:pos="4680"/>
              </w:tabs>
            </w:pPr>
            <w:r w:rsidRPr="002D754C">
              <w:rPr>
                <w:b/>
                <w:bCs/>
                <w:sz w:val="22"/>
                <w:szCs w:val="22"/>
              </w:rPr>
              <w:t>UNDAF Outcome:</w:t>
            </w:r>
            <w:r w:rsidRPr="002D754C">
              <w:rPr>
                <w:sz w:val="22"/>
                <w:szCs w:val="22"/>
              </w:rPr>
              <w:tab/>
            </w:r>
            <w:r w:rsidRPr="002D754C">
              <w:rPr>
                <w:sz w:val="22"/>
                <w:szCs w:val="22"/>
              </w:rPr>
              <w:tab/>
            </w:r>
            <w:r w:rsidRPr="002D754C">
              <w:rPr>
                <w:sz w:val="22"/>
                <w:szCs w:val="22"/>
              </w:rPr>
              <w:tab/>
            </w:r>
          </w:p>
        </w:tc>
        <w:tc>
          <w:tcPr>
            <w:tcW w:w="8064" w:type="dxa"/>
            <w:vAlign w:val="center"/>
          </w:tcPr>
          <w:p w:rsidR="00D7663E" w:rsidRPr="002D754C" w:rsidRDefault="00D7663E" w:rsidP="00267AC9">
            <w:pPr>
              <w:tabs>
                <w:tab w:val="left" w:pos="4680"/>
              </w:tabs>
              <w:rPr>
                <w:sz w:val="22"/>
              </w:rPr>
            </w:pPr>
            <w:r w:rsidRPr="002D754C">
              <w:rPr>
                <w:sz w:val="22"/>
                <w:szCs w:val="22"/>
              </w:rPr>
              <w:t xml:space="preserve">Outcome 1: Government </w:t>
            </w:r>
            <w:r w:rsidR="00AD00D8">
              <w:rPr>
                <w:sz w:val="22"/>
                <w:szCs w:val="22"/>
              </w:rPr>
              <w:t>a</w:t>
            </w:r>
            <w:r w:rsidR="00AD00D8" w:rsidRPr="002D754C">
              <w:rPr>
                <w:sz w:val="22"/>
                <w:szCs w:val="22"/>
              </w:rPr>
              <w:t xml:space="preserve">nd Other Stakeholders Ensure Environmental Sustainability, Address Climate Change, </w:t>
            </w:r>
            <w:r w:rsidR="00AD00D8">
              <w:rPr>
                <w:sz w:val="22"/>
                <w:szCs w:val="22"/>
              </w:rPr>
              <w:t>a</w:t>
            </w:r>
            <w:r w:rsidR="00AD00D8" w:rsidRPr="002D754C">
              <w:rPr>
                <w:sz w:val="22"/>
                <w:szCs w:val="22"/>
              </w:rPr>
              <w:t xml:space="preserve">nd Promote </w:t>
            </w:r>
            <w:r w:rsidR="00AD00D8">
              <w:rPr>
                <w:sz w:val="22"/>
                <w:szCs w:val="22"/>
              </w:rPr>
              <w:t>a</w:t>
            </w:r>
            <w:r w:rsidR="00AD00D8" w:rsidRPr="002D754C">
              <w:rPr>
                <w:sz w:val="22"/>
                <w:szCs w:val="22"/>
              </w:rPr>
              <w:t xml:space="preserve"> Green, Low Carbon Economy.</w:t>
            </w:r>
          </w:p>
          <w:p w:rsidR="00D7663E" w:rsidRPr="002D754C" w:rsidRDefault="00D7663E" w:rsidP="00267AC9">
            <w:pPr>
              <w:tabs>
                <w:tab w:val="left" w:pos="4680"/>
              </w:tabs>
              <w:rPr>
                <w:sz w:val="22"/>
                <w:shd w:val="clear" w:color="auto" w:fill="E0E0E0"/>
              </w:rPr>
            </w:pPr>
          </w:p>
        </w:tc>
      </w:tr>
      <w:tr w:rsidR="00D7663E" w:rsidRPr="002D754C" w:rsidTr="00D47296">
        <w:tc>
          <w:tcPr>
            <w:tcW w:w="10474" w:type="dxa"/>
            <w:gridSpan w:val="2"/>
            <w:vAlign w:val="center"/>
          </w:tcPr>
          <w:p w:rsidR="00D7663E" w:rsidRPr="002D754C" w:rsidRDefault="00D7663E" w:rsidP="00924E7D">
            <w:pPr>
              <w:tabs>
                <w:tab w:val="left" w:pos="4680"/>
              </w:tabs>
              <w:rPr>
                <w:sz w:val="22"/>
              </w:rPr>
            </w:pPr>
            <w:r w:rsidRPr="002D754C">
              <w:rPr>
                <w:b/>
                <w:bCs/>
                <w:sz w:val="22"/>
                <w:szCs w:val="22"/>
              </w:rPr>
              <w:t xml:space="preserve">UNDP Strategic Plan </w:t>
            </w:r>
            <w:r w:rsidRPr="002D754C">
              <w:rPr>
                <w:b/>
                <w:bCs/>
                <w:sz w:val="22"/>
                <w:szCs w:val="22"/>
                <w:u w:val="single"/>
              </w:rPr>
              <w:t>Primary</w:t>
            </w:r>
            <w:r w:rsidRPr="002D754C">
              <w:rPr>
                <w:b/>
                <w:bCs/>
                <w:sz w:val="22"/>
                <w:szCs w:val="22"/>
              </w:rPr>
              <w:t xml:space="preserve"> Outcome: </w:t>
            </w:r>
            <w:r w:rsidRPr="002D754C">
              <w:rPr>
                <w:sz w:val="22"/>
                <w:szCs w:val="22"/>
              </w:rPr>
              <w:t>Mobilizing Environmental Financing.</w:t>
            </w:r>
          </w:p>
          <w:p w:rsidR="00D7663E" w:rsidRPr="002D754C" w:rsidRDefault="00D7663E" w:rsidP="00924E7D">
            <w:pPr>
              <w:tabs>
                <w:tab w:val="left" w:pos="4680"/>
              </w:tabs>
              <w:rPr>
                <w:sz w:val="22"/>
              </w:rPr>
            </w:pPr>
          </w:p>
          <w:p w:rsidR="00D7663E" w:rsidRPr="002D754C" w:rsidRDefault="00D7663E" w:rsidP="003B2F3D">
            <w:pPr>
              <w:tabs>
                <w:tab w:val="left" w:pos="4680"/>
              </w:tabs>
              <w:rPr>
                <w:shd w:val="clear" w:color="auto" w:fill="E0E0E0"/>
              </w:rPr>
            </w:pPr>
            <w:r w:rsidRPr="002D754C">
              <w:rPr>
                <w:b/>
                <w:bCs/>
                <w:sz w:val="22"/>
                <w:szCs w:val="22"/>
              </w:rPr>
              <w:t xml:space="preserve">UNDP Strategic Plan </w:t>
            </w:r>
            <w:r w:rsidRPr="002D754C">
              <w:rPr>
                <w:b/>
                <w:bCs/>
                <w:sz w:val="22"/>
                <w:szCs w:val="22"/>
                <w:u w:val="single"/>
              </w:rPr>
              <w:t>Secondary</w:t>
            </w:r>
            <w:r w:rsidRPr="002D754C">
              <w:rPr>
                <w:b/>
                <w:bCs/>
                <w:sz w:val="22"/>
                <w:szCs w:val="22"/>
              </w:rPr>
              <w:t xml:space="preserve"> Outcome: </w:t>
            </w:r>
            <w:r w:rsidRPr="002D754C">
              <w:rPr>
                <w:sz w:val="22"/>
                <w:szCs w:val="22"/>
              </w:rPr>
              <w:t>Mainstreaming Environment and Energy.</w:t>
            </w:r>
          </w:p>
          <w:p w:rsidR="00D7663E" w:rsidRPr="00D47296" w:rsidRDefault="00D7663E" w:rsidP="003B2F3D">
            <w:pPr>
              <w:tabs>
                <w:tab w:val="left" w:pos="4680"/>
              </w:tabs>
              <w:rPr>
                <w:sz w:val="12"/>
                <w:szCs w:val="12"/>
                <w:shd w:val="clear" w:color="auto" w:fill="E0E0E0"/>
              </w:rPr>
            </w:pPr>
          </w:p>
        </w:tc>
      </w:tr>
      <w:tr w:rsidR="00D7663E" w:rsidRPr="002D754C" w:rsidTr="00D47296">
        <w:tc>
          <w:tcPr>
            <w:tcW w:w="10474" w:type="dxa"/>
            <w:gridSpan w:val="2"/>
            <w:vAlign w:val="center"/>
          </w:tcPr>
          <w:p w:rsidR="00D7663E" w:rsidRPr="002D754C" w:rsidRDefault="00D7663E" w:rsidP="003B2F3D">
            <w:pPr>
              <w:tabs>
                <w:tab w:val="left" w:pos="4680"/>
              </w:tabs>
              <w:rPr>
                <w:sz w:val="22"/>
              </w:rPr>
            </w:pPr>
            <w:r w:rsidRPr="002D754C">
              <w:rPr>
                <w:b/>
                <w:bCs/>
                <w:sz w:val="22"/>
                <w:szCs w:val="22"/>
              </w:rPr>
              <w:t>Expected CP Outcomes:</w:t>
            </w:r>
          </w:p>
          <w:p w:rsidR="00D7663E" w:rsidRPr="00D47296" w:rsidRDefault="00D7663E" w:rsidP="003B2F3D">
            <w:pPr>
              <w:tabs>
                <w:tab w:val="left" w:pos="4680"/>
              </w:tabs>
              <w:rPr>
                <w:sz w:val="4"/>
                <w:szCs w:val="4"/>
              </w:rPr>
            </w:pPr>
          </w:p>
          <w:p w:rsidR="00435E30" w:rsidRDefault="00D7663E">
            <w:pPr>
              <w:pStyle w:val="ListParagraph"/>
              <w:tabs>
                <w:tab w:val="left" w:pos="4680"/>
              </w:tabs>
              <w:ind w:left="360"/>
              <w:rPr>
                <w:sz w:val="22"/>
              </w:rPr>
            </w:pPr>
            <w:r w:rsidRPr="002D754C">
              <w:rPr>
                <w:sz w:val="22"/>
                <w:szCs w:val="22"/>
              </w:rPr>
              <w:t xml:space="preserve">Outcome 4: Low </w:t>
            </w:r>
            <w:r w:rsidR="00AD00D8" w:rsidRPr="002D754C">
              <w:rPr>
                <w:sz w:val="22"/>
                <w:szCs w:val="22"/>
              </w:rPr>
              <w:t xml:space="preserve">Carbon </w:t>
            </w:r>
            <w:r w:rsidR="00AD00D8">
              <w:rPr>
                <w:sz w:val="22"/>
                <w:szCs w:val="22"/>
              </w:rPr>
              <w:t>a</w:t>
            </w:r>
            <w:r w:rsidR="00AD00D8" w:rsidRPr="002D754C">
              <w:rPr>
                <w:sz w:val="22"/>
                <w:szCs w:val="22"/>
              </w:rPr>
              <w:t xml:space="preserve">nd Other Environmentally Sustainable Strategies </w:t>
            </w:r>
            <w:r w:rsidR="00AD00D8">
              <w:rPr>
                <w:sz w:val="22"/>
                <w:szCs w:val="22"/>
              </w:rPr>
              <w:t>a</w:t>
            </w:r>
            <w:r w:rsidR="00AD00D8" w:rsidRPr="002D754C">
              <w:rPr>
                <w:sz w:val="22"/>
                <w:szCs w:val="22"/>
              </w:rPr>
              <w:t xml:space="preserve">nd Technologies </w:t>
            </w:r>
            <w:r w:rsidR="00AD00D8">
              <w:rPr>
                <w:sz w:val="22"/>
                <w:szCs w:val="22"/>
              </w:rPr>
              <w:t>a</w:t>
            </w:r>
            <w:r w:rsidR="00AD00D8" w:rsidRPr="002D754C">
              <w:rPr>
                <w:sz w:val="22"/>
                <w:szCs w:val="22"/>
              </w:rPr>
              <w:t xml:space="preserve">re Adapted Widely </w:t>
            </w:r>
            <w:r w:rsidR="00AD00D8">
              <w:rPr>
                <w:sz w:val="22"/>
                <w:szCs w:val="22"/>
              </w:rPr>
              <w:t>t</w:t>
            </w:r>
            <w:r w:rsidR="00AD00D8" w:rsidRPr="002D754C">
              <w:rPr>
                <w:sz w:val="22"/>
                <w:szCs w:val="22"/>
              </w:rPr>
              <w:t xml:space="preserve">o Meet </w:t>
            </w:r>
            <w:r w:rsidRPr="002D754C">
              <w:rPr>
                <w:sz w:val="22"/>
                <w:szCs w:val="22"/>
              </w:rPr>
              <w:t xml:space="preserve">China’s </w:t>
            </w:r>
            <w:r w:rsidR="00AD00D8" w:rsidRPr="002D754C">
              <w:rPr>
                <w:sz w:val="22"/>
                <w:szCs w:val="22"/>
              </w:rPr>
              <w:t xml:space="preserve">Commitments </w:t>
            </w:r>
            <w:r w:rsidR="00AD00D8">
              <w:rPr>
                <w:sz w:val="22"/>
                <w:szCs w:val="22"/>
              </w:rPr>
              <w:t>a</w:t>
            </w:r>
            <w:r w:rsidR="00AD00D8" w:rsidRPr="002D754C">
              <w:rPr>
                <w:sz w:val="22"/>
                <w:szCs w:val="22"/>
              </w:rPr>
              <w:t xml:space="preserve">nd Compliance </w:t>
            </w:r>
            <w:r w:rsidR="00AD00D8">
              <w:rPr>
                <w:sz w:val="22"/>
                <w:szCs w:val="22"/>
              </w:rPr>
              <w:t>w</w:t>
            </w:r>
            <w:r w:rsidR="00AD00D8" w:rsidRPr="002D754C">
              <w:rPr>
                <w:sz w:val="22"/>
                <w:szCs w:val="22"/>
              </w:rPr>
              <w:t>ith Multilateral Environmental Agreements</w:t>
            </w:r>
            <w:r w:rsidR="00AD00D8">
              <w:rPr>
                <w:sz w:val="22"/>
                <w:szCs w:val="22"/>
              </w:rPr>
              <w:t>.</w:t>
            </w:r>
          </w:p>
          <w:p w:rsidR="00D7663E" w:rsidRPr="002D754C" w:rsidRDefault="00D7663E" w:rsidP="004A0DC8">
            <w:pPr>
              <w:tabs>
                <w:tab w:val="left" w:pos="4680"/>
              </w:tabs>
              <w:rPr>
                <w:sz w:val="22"/>
              </w:rPr>
            </w:pPr>
          </w:p>
          <w:p w:rsidR="00435E30" w:rsidRDefault="00D7663E">
            <w:pPr>
              <w:pStyle w:val="ListParagraph"/>
              <w:tabs>
                <w:tab w:val="left" w:pos="4680"/>
              </w:tabs>
              <w:ind w:left="360"/>
              <w:rPr>
                <w:sz w:val="22"/>
              </w:rPr>
            </w:pPr>
            <w:r w:rsidRPr="002D754C">
              <w:rPr>
                <w:sz w:val="22"/>
                <w:szCs w:val="22"/>
              </w:rPr>
              <w:t xml:space="preserve">Outcome 5: The </w:t>
            </w:r>
            <w:r w:rsidR="00AD00D8" w:rsidRPr="002D754C">
              <w:rPr>
                <w:sz w:val="22"/>
                <w:szCs w:val="22"/>
              </w:rPr>
              <w:t xml:space="preserve">Vulnerability </w:t>
            </w:r>
            <w:r w:rsidR="00AD00D8">
              <w:rPr>
                <w:sz w:val="22"/>
                <w:szCs w:val="22"/>
              </w:rPr>
              <w:t>o</w:t>
            </w:r>
            <w:r w:rsidR="00AD00D8" w:rsidRPr="002D754C">
              <w:rPr>
                <w:sz w:val="22"/>
                <w:szCs w:val="22"/>
              </w:rPr>
              <w:t xml:space="preserve">f Poor Communities </w:t>
            </w:r>
            <w:r w:rsidR="00AD00D8">
              <w:rPr>
                <w:sz w:val="22"/>
                <w:szCs w:val="22"/>
              </w:rPr>
              <w:t>a</w:t>
            </w:r>
            <w:r w:rsidR="00AD00D8" w:rsidRPr="002D754C">
              <w:rPr>
                <w:sz w:val="22"/>
                <w:szCs w:val="22"/>
              </w:rPr>
              <w:t xml:space="preserve">nd Ecosystems </w:t>
            </w:r>
            <w:r w:rsidR="00AD00D8">
              <w:rPr>
                <w:sz w:val="22"/>
                <w:szCs w:val="22"/>
              </w:rPr>
              <w:t>t</w:t>
            </w:r>
            <w:r w:rsidR="00AD00D8" w:rsidRPr="002D754C">
              <w:rPr>
                <w:sz w:val="22"/>
                <w:szCs w:val="22"/>
              </w:rPr>
              <w:t xml:space="preserve">o Climate Change </w:t>
            </w:r>
            <w:r w:rsidR="00AD00D8">
              <w:rPr>
                <w:sz w:val="22"/>
                <w:szCs w:val="22"/>
              </w:rPr>
              <w:t>i</w:t>
            </w:r>
            <w:r w:rsidR="00AD00D8" w:rsidRPr="002D754C">
              <w:rPr>
                <w:sz w:val="22"/>
                <w:szCs w:val="22"/>
              </w:rPr>
              <w:t>s Reduced.</w:t>
            </w:r>
          </w:p>
          <w:p w:rsidR="00D7663E" w:rsidRPr="002D754C" w:rsidRDefault="00D7663E" w:rsidP="003B2F3D">
            <w:pPr>
              <w:tabs>
                <w:tab w:val="left" w:pos="4680"/>
              </w:tabs>
              <w:rPr>
                <w:i/>
                <w:iCs/>
                <w:shd w:val="clear" w:color="auto" w:fill="E0E0E0"/>
              </w:rPr>
            </w:pPr>
          </w:p>
        </w:tc>
      </w:tr>
      <w:tr w:rsidR="00D7663E" w:rsidRPr="002D754C" w:rsidTr="00D47296">
        <w:tc>
          <w:tcPr>
            <w:tcW w:w="10474" w:type="dxa"/>
            <w:gridSpan w:val="2"/>
            <w:vAlign w:val="center"/>
          </w:tcPr>
          <w:p w:rsidR="00D7663E" w:rsidRPr="002D754C" w:rsidRDefault="00D7663E" w:rsidP="00924E7D">
            <w:pPr>
              <w:tabs>
                <w:tab w:val="left" w:pos="4680"/>
              </w:tabs>
              <w:rPr>
                <w:sz w:val="22"/>
              </w:rPr>
            </w:pPr>
            <w:r w:rsidRPr="002D754C">
              <w:rPr>
                <w:b/>
                <w:bCs/>
                <w:sz w:val="22"/>
                <w:szCs w:val="22"/>
              </w:rPr>
              <w:t>Expected CPAP Outputs</w:t>
            </w:r>
            <w:r w:rsidRPr="002D754C">
              <w:rPr>
                <w:sz w:val="22"/>
                <w:szCs w:val="22"/>
              </w:rPr>
              <w:t>:</w:t>
            </w:r>
          </w:p>
          <w:p w:rsidR="00D7663E" w:rsidRPr="00D47296" w:rsidRDefault="00D7663E" w:rsidP="00924E7D">
            <w:pPr>
              <w:tabs>
                <w:tab w:val="left" w:pos="4680"/>
              </w:tabs>
              <w:rPr>
                <w:sz w:val="4"/>
                <w:szCs w:val="4"/>
              </w:rPr>
            </w:pPr>
          </w:p>
          <w:p w:rsidR="00435E30" w:rsidRDefault="00D7663E">
            <w:pPr>
              <w:pStyle w:val="ListParagraph"/>
              <w:tabs>
                <w:tab w:val="left" w:pos="4680"/>
              </w:tabs>
              <w:ind w:left="360"/>
              <w:rPr>
                <w:sz w:val="22"/>
              </w:rPr>
            </w:pPr>
            <w:r w:rsidRPr="002D754C">
              <w:rPr>
                <w:sz w:val="22"/>
                <w:szCs w:val="22"/>
              </w:rPr>
              <w:t xml:space="preserve">Output 4.1 Policy </w:t>
            </w:r>
            <w:r w:rsidR="00AD00D8">
              <w:rPr>
                <w:sz w:val="22"/>
                <w:szCs w:val="22"/>
              </w:rPr>
              <w:t>a</w:t>
            </w:r>
            <w:r w:rsidR="00AD00D8" w:rsidRPr="002D754C">
              <w:rPr>
                <w:sz w:val="22"/>
                <w:szCs w:val="22"/>
              </w:rPr>
              <w:t xml:space="preserve">nd Capacity Barriers </w:t>
            </w:r>
            <w:r w:rsidR="00AD00D8">
              <w:rPr>
                <w:sz w:val="22"/>
                <w:szCs w:val="22"/>
              </w:rPr>
              <w:t>f</w:t>
            </w:r>
            <w:r w:rsidR="00AD00D8" w:rsidRPr="002D754C">
              <w:rPr>
                <w:sz w:val="22"/>
                <w:szCs w:val="22"/>
              </w:rPr>
              <w:t xml:space="preserve">or </w:t>
            </w:r>
            <w:r w:rsidR="00AD00D8">
              <w:rPr>
                <w:sz w:val="22"/>
                <w:szCs w:val="22"/>
              </w:rPr>
              <w:t>t</w:t>
            </w:r>
            <w:r w:rsidR="00AD00D8" w:rsidRPr="002D754C">
              <w:rPr>
                <w:sz w:val="22"/>
                <w:szCs w:val="22"/>
              </w:rPr>
              <w:t xml:space="preserve">he Sustained </w:t>
            </w:r>
            <w:r w:rsidR="00AD00D8">
              <w:rPr>
                <w:sz w:val="22"/>
                <w:szCs w:val="22"/>
              </w:rPr>
              <w:t>a</w:t>
            </w:r>
            <w:r w:rsidR="00AD00D8" w:rsidRPr="002D754C">
              <w:rPr>
                <w:sz w:val="22"/>
                <w:szCs w:val="22"/>
              </w:rPr>
              <w:t xml:space="preserve">nd Widespread Adoption </w:t>
            </w:r>
            <w:r w:rsidR="00AD00D8">
              <w:rPr>
                <w:sz w:val="22"/>
                <w:szCs w:val="22"/>
              </w:rPr>
              <w:t>o</w:t>
            </w:r>
            <w:r w:rsidR="00AD00D8" w:rsidRPr="002D754C">
              <w:rPr>
                <w:sz w:val="22"/>
                <w:szCs w:val="22"/>
              </w:rPr>
              <w:t xml:space="preserve">f Low Carbon </w:t>
            </w:r>
            <w:r w:rsidR="00AD00D8">
              <w:rPr>
                <w:sz w:val="22"/>
                <w:szCs w:val="22"/>
              </w:rPr>
              <w:t>a</w:t>
            </w:r>
            <w:r w:rsidR="00AD00D8" w:rsidRPr="002D754C">
              <w:rPr>
                <w:sz w:val="22"/>
                <w:szCs w:val="22"/>
              </w:rPr>
              <w:t xml:space="preserve">nd Other Environmentally Sustainable Strategies </w:t>
            </w:r>
            <w:r w:rsidR="00AD00D8">
              <w:rPr>
                <w:sz w:val="22"/>
                <w:szCs w:val="22"/>
              </w:rPr>
              <w:t>a</w:t>
            </w:r>
            <w:r w:rsidR="00AD00D8" w:rsidRPr="002D754C">
              <w:rPr>
                <w:sz w:val="22"/>
                <w:szCs w:val="22"/>
              </w:rPr>
              <w:t>nd Technologies Removed</w:t>
            </w:r>
            <w:r w:rsidR="00AD00D8">
              <w:rPr>
                <w:sz w:val="22"/>
                <w:szCs w:val="22"/>
              </w:rPr>
              <w:t>.</w:t>
            </w:r>
          </w:p>
          <w:p w:rsidR="00D7663E" w:rsidRPr="002D754C" w:rsidRDefault="00D7663E" w:rsidP="004A0DC8">
            <w:pPr>
              <w:pStyle w:val="ListParagraph"/>
              <w:tabs>
                <w:tab w:val="left" w:pos="4680"/>
              </w:tabs>
              <w:rPr>
                <w:sz w:val="22"/>
              </w:rPr>
            </w:pPr>
          </w:p>
          <w:p w:rsidR="00435E30" w:rsidRDefault="00D7663E">
            <w:pPr>
              <w:pStyle w:val="ListParagraph"/>
              <w:tabs>
                <w:tab w:val="left" w:pos="4680"/>
              </w:tabs>
              <w:ind w:left="360"/>
              <w:rPr>
                <w:sz w:val="22"/>
              </w:rPr>
            </w:pPr>
            <w:r w:rsidRPr="002D754C">
              <w:rPr>
                <w:sz w:val="22"/>
                <w:szCs w:val="22"/>
              </w:rPr>
              <w:t xml:space="preserve">Output 5.1 A </w:t>
            </w:r>
            <w:r w:rsidR="00AD00D8" w:rsidRPr="002D754C">
              <w:rPr>
                <w:sz w:val="22"/>
                <w:szCs w:val="22"/>
              </w:rPr>
              <w:t xml:space="preserve">Strengthened Policy, Legal, Institutional Framework </w:t>
            </w:r>
            <w:r w:rsidR="00AD00D8">
              <w:rPr>
                <w:sz w:val="22"/>
                <w:szCs w:val="22"/>
              </w:rPr>
              <w:t>f</w:t>
            </w:r>
            <w:r w:rsidR="00AD00D8" w:rsidRPr="002D754C">
              <w:rPr>
                <w:sz w:val="22"/>
                <w:szCs w:val="22"/>
              </w:rPr>
              <w:t xml:space="preserve">or </w:t>
            </w:r>
            <w:r w:rsidR="00AD00D8">
              <w:rPr>
                <w:sz w:val="22"/>
                <w:szCs w:val="22"/>
              </w:rPr>
              <w:t>t</w:t>
            </w:r>
            <w:r w:rsidR="00AD00D8" w:rsidRPr="002D754C">
              <w:rPr>
                <w:sz w:val="22"/>
                <w:szCs w:val="22"/>
              </w:rPr>
              <w:t xml:space="preserve">he Sustainable Use </w:t>
            </w:r>
            <w:r w:rsidR="00AD00D8">
              <w:rPr>
                <w:sz w:val="22"/>
                <w:szCs w:val="22"/>
              </w:rPr>
              <w:t>o</w:t>
            </w:r>
            <w:r w:rsidR="00AD00D8" w:rsidRPr="002D754C">
              <w:rPr>
                <w:sz w:val="22"/>
                <w:szCs w:val="22"/>
              </w:rPr>
              <w:t xml:space="preserve">f Land, Water, </w:t>
            </w:r>
            <w:r w:rsidR="00AD00D8">
              <w:rPr>
                <w:sz w:val="22"/>
                <w:szCs w:val="22"/>
              </w:rPr>
              <w:t>t</w:t>
            </w:r>
            <w:r w:rsidR="00AD00D8" w:rsidRPr="002D754C">
              <w:rPr>
                <w:sz w:val="22"/>
                <w:szCs w:val="22"/>
              </w:rPr>
              <w:t xml:space="preserve">he Conservation </w:t>
            </w:r>
            <w:r w:rsidR="00AD00D8">
              <w:rPr>
                <w:sz w:val="22"/>
                <w:szCs w:val="22"/>
              </w:rPr>
              <w:t>o</w:t>
            </w:r>
            <w:r w:rsidR="00AD00D8" w:rsidRPr="002D754C">
              <w:rPr>
                <w:sz w:val="22"/>
                <w:szCs w:val="22"/>
              </w:rPr>
              <w:t xml:space="preserve">f Biodiversity, </w:t>
            </w:r>
            <w:r w:rsidR="00AD00D8">
              <w:rPr>
                <w:sz w:val="22"/>
                <w:szCs w:val="22"/>
              </w:rPr>
              <w:t>a</w:t>
            </w:r>
            <w:r w:rsidR="00AD00D8" w:rsidRPr="002D754C">
              <w:rPr>
                <w:sz w:val="22"/>
                <w:szCs w:val="22"/>
              </w:rPr>
              <w:t xml:space="preserve">nd Other Natural Resources </w:t>
            </w:r>
            <w:r w:rsidR="00AD00D8">
              <w:rPr>
                <w:sz w:val="22"/>
                <w:szCs w:val="22"/>
              </w:rPr>
              <w:t>i</w:t>
            </w:r>
            <w:r w:rsidR="00AD00D8" w:rsidRPr="002D754C">
              <w:rPr>
                <w:sz w:val="22"/>
                <w:szCs w:val="22"/>
              </w:rPr>
              <w:t xml:space="preserve">n Fragile Ecosystems </w:t>
            </w:r>
            <w:r w:rsidR="00AD00D8">
              <w:rPr>
                <w:sz w:val="22"/>
                <w:szCs w:val="22"/>
              </w:rPr>
              <w:t>i</w:t>
            </w:r>
            <w:r w:rsidR="00AD00D8" w:rsidRPr="002D754C">
              <w:rPr>
                <w:sz w:val="22"/>
                <w:szCs w:val="22"/>
              </w:rPr>
              <w:t>s Enforced.</w:t>
            </w:r>
          </w:p>
          <w:p w:rsidR="00D7663E" w:rsidRPr="002D754C" w:rsidRDefault="00D7663E" w:rsidP="00924E7D">
            <w:pPr>
              <w:tabs>
                <w:tab w:val="left" w:pos="4680"/>
              </w:tabs>
              <w:rPr>
                <w:b/>
                <w:bCs/>
                <w:sz w:val="22"/>
              </w:rPr>
            </w:pPr>
          </w:p>
        </w:tc>
      </w:tr>
      <w:tr w:rsidR="00D7663E" w:rsidRPr="002D754C" w:rsidTr="00D47296">
        <w:tc>
          <w:tcPr>
            <w:tcW w:w="10474" w:type="dxa"/>
            <w:gridSpan w:val="2"/>
            <w:shd w:val="clear" w:color="auto" w:fill="FFFFFF"/>
            <w:vAlign w:val="center"/>
          </w:tcPr>
          <w:p w:rsidR="00D7663E" w:rsidRPr="002D754C" w:rsidRDefault="00D7663E" w:rsidP="00924E7D">
            <w:pPr>
              <w:tabs>
                <w:tab w:val="left" w:pos="4680"/>
              </w:tabs>
              <w:rPr>
                <w:sz w:val="22"/>
              </w:rPr>
            </w:pPr>
            <w:r w:rsidRPr="002D754C">
              <w:rPr>
                <w:b/>
                <w:bCs/>
                <w:sz w:val="22"/>
                <w:szCs w:val="22"/>
              </w:rPr>
              <w:t xml:space="preserve">Executing Entity/Implementing Partner: </w:t>
            </w:r>
            <w:r w:rsidRPr="002D754C">
              <w:rPr>
                <w:sz w:val="22"/>
                <w:szCs w:val="22"/>
              </w:rPr>
              <w:t>State Forestry Administration (SFA)</w:t>
            </w:r>
            <w:r w:rsidR="00EC4D94">
              <w:rPr>
                <w:sz w:val="22"/>
                <w:szCs w:val="22"/>
              </w:rPr>
              <w:t xml:space="preserve">, </w:t>
            </w:r>
            <w:r w:rsidR="005A4E00">
              <w:rPr>
                <w:sz w:val="22"/>
                <w:szCs w:val="22"/>
              </w:rPr>
              <w:t xml:space="preserve">People’s Republic of </w:t>
            </w:r>
            <w:r w:rsidR="00EC4D94">
              <w:rPr>
                <w:sz w:val="22"/>
                <w:szCs w:val="22"/>
              </w:rPr>
              <w:t>China</w:t>
            </w:r>
          </w:p>
          <w:p w:rsidR="00D7663E" w:rsidRPr="00D47296" w:rsidRDefault="00D7663E" w:rsidP="00924E7D">
            <w:pPr>
              <w:tabs>
                <w:tab w:val="left" w:pos="4680"/>
              </w:tabs>
              <w:rPr>
                <w:b/>
                <w:bCs/>
                <w:sz w:val="12"/>
                <w:szCs w:val="12"/>
              </w:rPr>
            </w:pPr>
          </w:p>
        </w:tc>
      </w:tr>
      <w:tr w:rsidR="00D7663E" w:rsidRPr="002D754C" w:rsidTr="00D47296">
        <w:tc>
          <w:tcPr>
            <w:tcW w:w="10474" w:type="dxa"/>
            <w:gridSpan w:val="2"/>
            <w:vAlign w:val="center"/>
          </w:tcPr>
          <w:p w:rsidR="00D7663E" w:rsidRPr="002D754C" w:rsidRDefault="00D7663E" w:rsidP="00AA578F">
            <w:pPr>
              <w:tabs>
                <w:tab w:val="left" w:pos="4680"/>
              </w:tabs>
              <w:rPr>
                <w:shd w:val="clear" w:color="auto" w:fill="E0E0E0"/>
              </w:rPr>
            </w:pPr>
            <w:r w:rsidRPr="002D754C">
              <w:rPr>
                <w:b/>
                <w:bCs/>
                <w:sz w:val="22"/>
                <w:szCs w:val="22"/>
              </w:rPr>
              <w:t xml:space="preserve">Implementing Entity/Responsible Partners: </w:t>
            </w:r>
            <w:r w:rsidRPr="002D754C">
              <w:rPr>
                <w:sz w:val="22"/>
                <w:szCs w:val="22"/>
              </w:rPr>
              <w:t>SFA</w:t>
            </w:r>
          </w:p>
        </w:tc>
      </w:tr>
    </w:tbl>
    <w:p w:rsidR="00D7663E" w:rsidRPr="002D754C" w:rsidRDefault="00D7663E" w:rsidP="000D4A13">
      <w:pPr>
        <w:tabs>
          <w:tab w:val="left" w:pos="4680"/>
        </w:tabs>
        <w:rPr>
          <w:sz w:val="22"/>
          <w:szCs w:val="22"/>
        </w:rPr>
      </w:pPr>
    </w:p>
    <w:tbl>
      <w:tblPr>
        <w:tblW w:w="1047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474"/>
      </w:tblGrid>
      <w:tr w:rsidR="00D7663E" w:rsidRPr="002D754C" w:rsidTr="00D47296">
        <w:tc>
          <w:tcPr>
            <w:tcW w:w="10474" w:type="dxa"/>
          </w:tcPr>
          <w:p w:rsidR="00D7663E" w:rsidRPr="00D47296" w:rsidRDefault="00D7663E" w:rsidP="00924E7D">
            <w:pPr>
              <w:tabs>
                <w:tab w:val="left" w:pos="4680"/>
              </w:tabs>
              <w:jc w:val="center"/>
              <w:rPr>
                <w:b/>
                <w:bCs/>
                <w:sz w:val="20"/>
                <w:szCs w:val="20"/>
              </w:rPr>
            </w:pPr>
            <w:r w:rsidRPr="00D47296">
              <w:rPr>
                <w:b/>
                <w:bCs/>
                <w:sz w:val="20"/>
                <w:szCs w:val="20"/>
              </w:rPr>
              <w:t>Brief Description</w:t>
            </w:r>
          </w:p>
          <w:p w:rsidR="00D7663E" w:rsidRPr="00D47296" w:rsidRDefault="00D7663E" w:rsidP="00924E7D">
            <w:pPr>
              <w:tabs>
                <w:tab w:val="left" w:pos="4680"/>
              </w:tabs>
              <w:rPr>
                <w:sz w:val="10"/>
                <w:szCs w:val="10"/>
              </w:rPr>
            </w:pPr>
          </w:p>
          <w:p w:rsidR="00D7663E" w:rsidRPr="00D47296" w:rsidRDefault="00D7663E" w:rsidP="00404DF4">
            <w:pPr>
              <w:tabs>
                <w:tab w:val="left" w:pos="4680"/>
              </w:tabs>
              <w:rPr>
                <w:sz w:val="20"/>
                <w:szCs w:val="20"/>
              </w:rPr>
            </w:pPr>
            <w:r w:rsidRPr="00D47296">
              <w:rPr>
                <w:sz w:val="20"/>
                <w:szCs w:val="20"/>
              </w:rPr>
              <w:t xml:space="preserve">This project will protect China’s wetlands by </w:t>
            </w:r>
            <w:r w:rsidR="00EC4D94" w:rsidRPr="00D47296">
              <w:rPr>
                <w:sz w:val="20"/>
                <w:szCs w:val="20"/>
              </w:rPr>
              <w:t xml:space="preserve">strengthening the management of the </w:t>
            </w:r>
            <w:r w:rsidRPr="00D47296">
              <w:rPr>
                <w:sz w:val="20"/>
                <w:szCs w:val="20"/>
              </w:rPr>
              <w:t xml:space="preserve">sub-system of wetland protected areas, improving the spatial design of the wetland PA </w:t>
            </w:r>
            <w:r w:rsidR="00EC4D94" w:rsidRPr="00D47296">
              <w:rPr>
                <w:sz w:val="20"/>
                <w:szCs w:val="20"/>
              </w:rPr>
              <w:t>sub-</w:t>
            </w:r>
            <w:r w:rsidRPr="00D47296">
              <w:rPr>
                <w:sz w:val="20"/>
                <w:szCs w:val="20"/>
              </w:rPr>
              <w:t xml:space="preserve">system, and bringing an additional </w:t>
            </w:r>
            <w:r w:rsidR="00885F06" w:rsidRPr="00885F06">
              <w:rPr>
                <w:sz w:val="20"/>
                <w:szCs w:val="20"/>
              </w:rPr>
              <w:t>615,400</w:t>
            </w:r>
            <w:r w:rsidRPr="00D47296">
              <w:rPr>
                <w:sz w:val="20"/>
                <w:szCs w:val="20"/>
              </w:rPr>
              <w:t xml:space="preserve"> ha under protection. This will contribute towards ensuring better terrestrial wetland ecosystem representation and filling ecosystem coverage gaps. The project will also support mainstreaming </w:t>
            </w:r>
            <w:r w:rsidR="00EC4D94" w:rsidRPr="00D47296">
              <w:rPr>
                <w:sz w:val="20"/>
                <w:szCs w:val="20"/>
              </w:rPr>
              <w:t>consideration</w:t>
            </w:r>
            <w:r w:rsidRPr="00D47296">
              <w:rPr>
                <w:sz w:val="20"/>
                <w:szCs w:val="20"/>
              </w:rPr>
              <w:t xml:space="preserve">s within sector practices to reduce pressures on wetland PAs. The project is a main pillar of the CBPF and Main Streams of Life (MSL) -Wetland PA System Strengthening Program. In addition, this national-level Project will provide guidance and overall support to the provincial-level projects during the implementation of the </w:t>
            </w:r>
            <w:r w:rsidR="00AD00D8">
              <w:rPr>
                <w:sz w:val="20"/>
                <w:szCs w:val="20"/>
              </w:rPr>
              <w:t xml:space="preserve">entire </w:t>
            </w:r>
            <w:r w:rsidRPr="00D47296">
              <w:rPr>
                <w:sz w:val="20"/>
                <w:szCs w:val="20"/>
              </w:rPr>
              <w:t>MSL Program.</w:t>
            </w:r>
          </w:p>
          <w:p w:rsidR="00D7663E" w:rsidRPr="00D47296" w:rsidRDefault="00D7663E" w:rsidP="00312F0A">
            <w:pPr>
              <w:tabs>
                <w:tab w:val="left" w:pos="4680"/>
              </w:tabs>
              <w:rPr>
                <w:sz w:val="20"/>
                <w:szCs w:val="20"/>
              </w:rPr>
            </w:pPr>
          </w:p>
          <w:p w:rsidR="00D7663E" w:rsidRPr="00D47296" w:rsidRDefault="00D7663E" w:rsidP="00312F0A">
            <w:pPr>
              <w:tabs>
                <w:tab w:val="left" w:pos="4680"/>
              </w:tabs>
              <w:rPr>
                <w:sz w:val="20"/>
                <w:szCs w:val="20"/>
              </w:rPr>
            </w:pPr>
            <w:r w:rsidRPr="00D47296">
              <w:rPr>
                <w:sz w:val="20"/>
                <w:szCs w:val="20"/>
              </w:rPr>
              <w:t xml:space="preserve">Project activities will increase the resilience of the wetlands PA sub-system in the face of climate change by maintaining connectivity between core areas, thus allowing the gradual redistribution of component species of different wetland ecosystems. </w:t>
            </w:r>
            <w:r w:rsidRPr="00D47296">
              <w:rPr>
                <w:sz w:val="20"/>
                <w:szCs w:val="20"/>
              </w:rPr>
              <w:lastRenderedPageBreak/>
              <w:t xml:space="preserve">The project will also consolidate and strengthen the enabling legal, planning and institutional framework for the effective management of PAs with globally significant wetlands, and strengthen the capacity (strategies, tools, mechanisms, knowledge, skills and resources) to support the operational management and financing of </w:t>
            </w:r>
            <w:r w:rsidR="00226A2A" w:rsidRPr="00D47296">
              <w:rPr>
                <w:sz w:val="20"/>
                <w:szCs w:val="20"/>
              </w:rPr>
              <w:t xml:space="preserve">the </w:t>
            </w:r>
            <w:r w:rsidRPr="00D47296">
              <w:rPr>
                <w:sz w:val="20"/>
                <w:szCs w:val="20"/>
              </w:rPr>
              <w:t>wetland PA sub-system.</w:t>
            </w:r>
          </w:p>
          <w:p w:rsidR="00D7663E" w:rsidRPr="00D47296" w:rsidRDefault="00D7663E" w:rsidP="00312F0A">
            <w:pPr>
              <w:tabs>
                <w:tab w:val="left" w:pos="4680"/>
              </w:tabs>
              <w:rPr>
                <w:sz w:val="12"/>
                <w:szCs w:val="12"/>
              </w:rPr>
            </w:pPr>
          </w:p>
          <w:p w:rsidR="00D7663E" w:rsidRPr="00D47296" w:rsidRDefault="00D7663E" w:rsidP="00312F0A">
            <w:pPr>
              <w:tabs>
                <w:tab w:val="left" w:pos="4680"/>
              </w:tabs>
              <w:rPr>
                <w:sz w:val="20"/>
                <w:szCs w:val="20"/>
              </w:rPr>
            </w:pPr>
            <w:r w:rsidRPr="00D47296">
              <w:rPr>
                <w:sz w:val="20"/>
                <w:szCs w:val="20"/>
              </w:rPr>
              <w:t>This stronger wetland PA sub-system will both directly and indirectly improve the management of over 36.2 million ha of natural wetlands in the country. It will also help catalyze the improved management of the entire national PA system covering 143 million ha.</w:t>
            </w:r>
          </w:p>
          <w:p w:rsidR="00D7663E" w:rsidRPr="00D47296" w:rsidRDefault="00D7663E" w:rsidP="00312F0A">
            <w:pPr>
              <w:tabs>
                <w:tab w:val="left" w:pos="4680"/>
              </w:tabs>
              <w:rPr>
                <w:sz w:val="12"/>
                <w:szCs w:val="12"/>
              </w:rPr>
            </w:pPr>
          </w:p>
          <w:p w:rsidR="00D7663E" w:rsidRPr="00D47296" w:rsidRDefault="00D7663E" w:rsidP="008B34D1">
            <w:pPr>
              <w:tabs>
                <w:tab w:val="left" w:pos="4680"/>
              </w:tabs>
              <w:rPr>
                <w:sz w:val="20"/>
                <w:szCs w:val="20"/>
              </w:rPr>
            </w:pPr>
            <w:r w:rsidRPr="00D47296">
              <w:rPr>
                <w:sz w:val="20"/>
                <w:szCs w:val="20"/>
              </w:rPr>
              <w:t xml:space="preserve">The Project directly contributes to the goals of the Program of Work on Protected Areas of the CBD. In addition, the project is strongly aligned with GEF BD-1. GEF funding will secure the above mentioned globally important wetland biodiversity </w:t>
            </w:r>
            <w:r w:rsidR="008B413E" w:rsidRPr="00D47296">
              <w:rPr>
                <w:sz w:val="20"/>
                <w:szCs w:val="20"/>
              </w:rPr>
              <w:t>outcomes</w:t>
            </w:r>
            <w:r w:rsidR="00226A2A" w:rsidRPr="00D47296">
              <w:rPr>
                <w:sz w:val="20"/>
                <w:szCs w:val="20"/>
              </w:rPr>
              <w:t xml:space="preserve">; in doing so, it will enhance the </w:t>
            </w:r>
            <w:r w:rsidRPr="00D47296">
              <w:rPr>
                <w:sz w:val="20"/>
                <w:szCs w:val="20"/>
              </w:rPr>
              <w:t>conservation and management of the habitats of endangered species including many endemic</w:t>
            </w:r>
            <w:r w:rsidR="00226A2A" w:rsidRPr="00D47296">
              <w:rPr>
                <w:sz w:val="20"/>
                <w:szCs w:val="20"/>
              </w:rPr>
              <w:t>s</w:t>
            </w:r>
            <w:r w:rsidRPr="00D47296">
              <w:rPr>
                <w:sz w:val="20"/>
                <w:szCs w:val="20"/>
              </w:rPr>
              <w:t xml:space="preserve">, </w:t>
            </w:r>
            <w:r w:rsidR="008B413E" w:rsidRPr="00D47296">
              <w:rPr>
                <w:sz w:val="20"/>
                <w:szCs w:val="20"/>
              </w:rPr>
              <w:t xml:space="preserve">as well as </w:t>
            </w:r>
            <w:r w:rsidRPr="00D47296">
              <w:rPr>
                <w:sz w:val="20"/>
                <w:szCs w:val="20"/>
              </w:rPr>
              <w:t xml:space="preserve">genetic </w:t>
            </w:r>
            <w:r w:rsidR="008B413E" w:rsidRPr="00D47296">
              <w:rPr>
                <w:sz w:val="20"/>
                <w:szCs w:val="20"/>
              </w:rPr>
              <w:t xml:space="preserve">and ecosystem </w:t>
            </w:r>
            <w:r w:rsidRPr="00D47296">
              <w:rPr>
                <w:sz w:val="20"/>
                <w:szCs w:val="20"/>
              </w:rPr>
              <w:t xml:space="preserve">diversity. In addition, the project generates very large, nation-wide socio economic benefits by incorporating sustainability dimensions </w:t>
            </w:r>
            <w:r w:rsidR="00226A2A" w:rsidRPr="00D47296">
              <w:rPr>
                <w:sz w:val="20"/>
                <w:szCs w:val="20"/>
              </w:rPr>
              <w:t>in</w:t>
            </w:r>
            <w:r w:rsidRPr="00D47296">
              <w:rPr>
                <w:sz w:val="20"/>
                <w:szCs w:val="20"/>
              </w:rPr>
              <w:t>to water management policies and practices</w:t>
            </w:r>
            <w:r w:rsidR="00226A2A" w:rsidRPr="00D47296">
              <w:rPr>
                <w:sz w:val="20"/>
                <w:szCs w:val="20"/>
              </w:rPr>
              <w:t xml:space="preserve">, </w:t>
            </w:r>
            <w:r w:rsidRPr="00D47296">
              <w:rPr>
                <w:sz w:val="20"/>
                <w:szCs w:val="20"/>
              </w:rPr>
              <w:t xml:space="preserve">thus supporting </w:t>
            </w:r>
            <w:r w:rsidR="008B413E" w:rsidRPr="00D47296">
              <w:rPr>
                <w:sz w:val="20"/>
                <w:szCs w:val="20"/>
              </w:rPr>
              <w:t xml:space="preserve">the </w:t>
            </w:r>
            <w:r w:rsidRPr="00D47296">
              <w:rPr>
                <w:sz w:val="20"/>
                <w:szCs w:val="20"/>
              </w:rPr>
              <w:t>enhance</w:t>
            </w:r>
            <w:r w:rsidR="008B413E" w:rsidRPr="00D47296">
              <w:rPr>
                <w:sz w:val="20"/>
                <w:szCs w:val="20"/>
              </w:rPr>
              <w:t>ment of</w:t>
            </w:r>
            <w:r w:rsidRPr="00D47296">
              <w:rPr>
                <w:sz w:val="20"/>
                <w:szCs w:val="20"/>
              </w:rPr>
              <w:t xml:space="preserve"> water supply and quality.</w:t>
            </w:r>
          </w:p>
          <w:p w:rsidR="00D7663E" w:rsidRPr="00D47296" w:rsidRDefault="00D7663E" w:rsidP="008B34D1">
            <w:pPr>
              <w:tabs>
                <w:tab w:val="left" w:pos="4680"/>
              </w:tabs>
              <w:rPr>
                <w:sz w:val="12"/>
                <w:szCs w:val="12"/>
              </w:rPr>
            </w:pPr>
          </w:p>
        </w:tc>
      </w:tr>
    </w:tbl>
    <w:p w:rsidR="00D7663E" w:rsidRPr="002D754C" w:rsidRDefault="00D7663E" w:rsidP="000D4A13">
      <w:pPr>
        <w:tabs>
          <w:tab w:val="left" w:pos="4680"/>
        </w:tabs>
        <w:rPr>
          <w:sz w:val="22"/>
          <w:szCs w:val="22"/>
        </w:rPr>
      </w:pPr>
    </w:p>
    <w:tbl>
      <w:tblPr>
        <w:tblW w:w="1056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978"/>
        <w:gridCol w:w="270"/>
        <w:gridCol w:w="6316"/>
      </w:tblGrid>
      <w:tr w:rsidR="00D7663E" w:rsidRPr="002D754C" w:rsidTr="00D47296">
        <w:trPr>
          <w:trHeight w:val="73"/>
        </w:trPr>
        <w:tc>
          <w:tcPr>
            <w:tcW w:w="3978" w:type="dxa"/>
          </w:tcPr>
          <w:tbl>
            <w:tblPr>
              <w:tblW w:w="4002" w:type="dxa"/>
              <w:tblLayout w:type="fixed"/>
              <w:tblLook w:val="00A0" w:firstRow="1" w:lastRow="0" w:firstColumn="1" w:lastColumn="0" w:noHBand="0" w:noVBand="0"/>
            </w:tblPr>
            <w:tblGrid>
              <w:gridCol w:w="2287"/>
              <w:gridCol w:w="1715"/>
            </w:tblGrid>
            <w:tr w:rsidR="00D7663E" w:rsidRPr="002D754C">
              <w:trPr>
                <w:trHeight w:val="296"/>
              </w:trPr>
              <w:tc>
                <w:tcPr>
                  <w:tcW w:w="2287" w:type="dxa"/>
                  <w:tcBorders>
                    <w:top w:val="nil"/>
                    <w:left w:val="nil"/>
                    <w:bottom w:val="nil"/>
                    <w:right w:val="nil"/>
                  </w:tcBorders>
                  <w:noWrap/>
                  <w:vAlign w:val="center"/>
                </w:tcPr>
                <w:p w:rsidR="00D7663E" w:rsidRPr="00773115" w:rsidRDefault="00D7663E" w:rsidP="00EB6EE6">
                  <w:pPr>
                    <w:spacing w:after="80"/>
                    <w:rPr>
                      <w:b/>
                      <w:bCs/>
                      <w:color w:val="000000"/>
                      <w:sz w:val="22"/>
                      <w:lang w:eastAsia="en-GB"/>
                    </w:rPr>
                  </w:pPr>
                  <w:r w:rsidRPr="00773115">
                    <w:rPr>
                      <w:b/>
                      <w:bCs/>
                      <w:color w:val="000000"/>
                      <w:sz w:val="22"/>
                      <w:szCs w:val="22"/>
                      <w:lang w:eastAsia="en-GB"/>
                    </w:rPr>
                    <w:t>Program Period:</w:t>
                  </w:r>
                </w:p>
              </w:tc>
              <w:tc>
                <w:tcPr>
                  <w:tcW w:w="1715" w:type="dxa"/>
                  <w:tcBorders>
                    <w:top w:val="nil"/>
                    <w:left w:val="nil"/>
                    <w:bottom w:val="nil"/>
                    <w:right w:val="nil"/>
                  </w:tcBorders>
                  <w:noWrap/>
                  <w:vAlign w:val="center"/>
                </w:tcPr>
                <w:p w:rsidR="00D7663E" w:rsidRPr="00773115" w:rsidRDefault="00D7663E" w:rsidP="00E33F42">
                  <w:pPr>
                    <w:rPr>
                      <w:color w:val="000000"/>
                      <w:sz w:val="22"/>
                      <w:lang w:eastAsia="en-GB"/>
                    </w:rPr>
                  </w:pPr>
                  <w:r w:rsidRPr="00773115">
                    <w:rPr>
                      <w:color w:val="000000"/>
                      <w:sz w:val="22"/>
                      <w:szCs w:val="22"/>
                      <w:lang w:eastAsia="en-GB"/>
                    </w:rPr>
                    <w:t xml:space="preserve">60 months </w:t>
                  </w:r>
                </w:p>
              </w:tc>
            </w:tr>
            <w:tr w:rsidR="00D7663E" w:rsidRPr="002D754C">
              <w:trPr>
                <w:trHeight w:val="296"/>
              </w:trPr>
              <w:tc>
                <w:tcPr>
                  <w:tcW w:w="2287" w:type="dxa"/>
                  <w:tcBorders>
                    <w:top w:val="nil"/>
                    <w:left w:val="nil"/>
                    <w:bottom w:val="nil"/>
                    <w:right w:val="nil"/>
                  </w:tcBorders>
                  <w:noWrap/>
                  <w:vAlign w:val="center"/>
                </w:tcPr>
                <w:p w:rsidR="00D7663E" w:rsidRPr="00773115" w:rsidRDefault="00D7663E" w:rsidP="00C81F87">
                  <w:pPr>
                    <w:spacing w:after="80"/>
                    <w:rPr>
                      <w:b/>
                      <w:bCs/>
                      <w:color w:val="000000"/>
                      <w:sz w:val="22"/>
                      <w:lang w:eastAsia="en-GB"/>
                    </w:rPr>
                  </w:pPr>
                  <w:r w:rsidRPr="00773115">
                    <w:rPr>
                      <w:b/>
                      <w:bCs/>
                      <w:color w:val="000000"/>
                      <w:sz w:val="22"/>
                      <w:szCs w:val="22"/>
                      <w:lang w:eastAsia="en-GB"/>
                    </w:rPr>
                    <w:t>Atlas Award ID:</w:t>
                  </w:r>
                </w:p>
              </w:tc>
              <w:tc>
                <w:tcPr>
                  <w:tcW w:w="1715" w:type="dxa"/>
                  <w:tcBorders>
                    <w:top w:val="nil"/>
                    <w:left w:val="nil"/>
                    <w:bottom w:val="nil"/>
                    <w:right w:val="nil"/>
                  </w:tcBorders>
                  <w:noWrap/>
                  <w:vAlign w:val="center"/>
                </w:tcPr>
                <w:p w:rsidR="00D7663E" w:rsidRPr="00773115" w:rsidRDefault="00D7663E" w:rsidP="00575ABC">
                  <w:pPr>
                    <w:rPr>
                      <w:color w:val="000000"/>
                      <w:sz w:val="22"/>
                      <w:lang w:eastAsia="en-GB"/>
                    </w:rPr>
                  </w:pPr>
                  <w:r w:rsidRPr="00773115">
                    <w:rPr>
                      <w:color w:val="000000"/>
                      <w:sz w:val="22"/>
                      <w:szCs w:val="22"/>
                      <w:lang w:eastAsia="en-GB"/>
                    </w:rPr>
                    <w:t>00069198</w:t>
                  </w:r>
                </w:p>
              </w:tc>
            </w:tr>
            <w:tr w:rsidR="00D7663E" w:rsidRPr="002D754C">
              <w:trPr>
                <w:trHeight w:val="296"/>
              </w:trPr>
              <w:tc>
                <w:tcPr>
                  <w:tcW w:w="2287" w:type="dxa"/>
                  <w:tcBorders>
                    <w:top w:val="nil"/>
                    <w:left w:val="nil"/>
                    <w:bottom w:val="nil"/>
                    <w:right w:val="nil"/>
                  </w:tcBorders>
                  <w:noWrap/>
                  <w:vAlign w:val="center"/>
                </w:tcPr>
                <w:p w:rsidR="00D7663E" w:rsidRPr="00773115" w:rsidRDefault="00D7663E" w:rsidP="00EB6EE6">
                  <w:pPr>
                    <w:spacing w:after="80"/>
                    <w:rPr>
                      <w:b/>
                      <w:bCs/>
                      <w:color w:val="000000"/>
                      <w:sz w:val="22"/>
                      <w:lang w:eastAsia="en-GB"/>
                    </w:rPr>
                  </w:pPr>
                  <w:r w:rsidRPr="00773115">
                    <w:rPr>
                      <w:b/>
                      <w:bCs/>
                      <w:color w:val="000000"/>
                      <w:sz w:val="22"/>
                      <w:szCs w:val="22"/>
                      <w:lang w:eastAsia="en-GB"/>
                    </w:rPr>
                    <w:t>Project ID:</w:t>
                  </w:r>
                </w:p>
              </w:tc>
              <w:tc>
                <w:tcPr>
                  <w:tcW w:w="1715" w:type="dxa"/>
                  <w:tcBorders>
                    <w:top w:val="nil"/>
                    <w:left w:val="nil"/>
                    <w:bottom w:val="nil"/>
                    <w:right w:val="nil"/>
                  </w:tcBorders>
                  <w:noWrap/>
                  <w:vAlign w:val="center"/>
                </w:tcPr>
                <w:p w:rsidR="00D7663E" w:rsidRPr="00773115" w:rsidRDefault="00D7663E" w:rsidP="00575ABC">
                  <w:pPr>
                    <w:rPr>
                      <w:color w:val="000000"/>
                      <w:sz w:val="22"/>
                      <w:lang w:eastAsia="en-GB"/>
                    </w:rPr>
                  </w:pPr>
                  <w:r w:rsidRPr="00773115">
                    <w:rPr>
                      <w:color w:val="000000"/>
                      <w:sz w:val="22"/>
                      <w:szCs w:val="22"/>
                      <w:lang w:eastAsia="en-GB"/>
                    </w:rPr>
                    <w:t>00083911</w:t>
                  </w:r>
                </w:p>
              </w:tc>
            </w:tr>
            <w:tr w:rsidR="00D7663E" w:rsidRPr="002D754C">
              <w:trPr>
                <w:trHeight w:val="296"/>
              </w:trPr>
              <w:tc>
                <w:tcPr>
                  <w:tcW w:w="2287" w:type="dxa"/>
                  <w:tcBorders>
                    <w:top w:val="nil"/>
                    <w:left w:val="nil"/>
                    <w:bottom w:val="nil"/>
                    <w:right w:val="nil"/>
                  </w:tcBorders>
                  <w:noWrap/>
                  <w:vAlign w:val="center"/>
                </w:tcPr>
                <w:p w:rsidR="00D7663E" w:rsidRPr="00773115" w:rsidRDefault="00D7663E" w:rsidP="00EB6EE6">
                  <w:pPr>
                    <w:spacing w:after="80"/>
                    <w:rPr>
                      <w:b/>
                      <w:bCs/>
                      <w:color w:val="000000"/>
                      <w:sz w:val="22"/>
                      <w:lang w:eastAsia="en-GB"/>
                    </w:rPr>
                  </w:pPr>
                  <w:r w:rsidRPr="00773115">
                    <w:rPr>
                      <w:b/>
                      <w:bCs/>
                      <w:color w:val="000000"/>
                      <w:sz w:val="22"/>
                      <w:szCs w:val="22"/>
                      <w:lang w:eastAsia="en-GB"/>
                    </w:rPr>
                    <w:t xml:space="preserve">PIMS #:                             </w:t>
                  </w:r>
                </w:p>
              </w:tc>
              <w:tc>
                <w:tcPr>
                  <w:tcW w:w="1715" w:type="dxa"/>
                  <w:tcBorders>
                    <w:top w:val="nil"/>
                    <w:left w:val="nil"/>
                    <w:bottom w:val="nil"/>
                    <w:right w:val="nil"/>
                  </w:tcBorders>
                  <w:noWrap/>
                  <w:vAlign w:val="center"/>
                </w:tcPr>
                <w:p w:rsidR="00D7663E" w:rsidRPr="00773115" w:rsidRDefault="00D7663E" w:rsidP="00924E7D">
                  <w:pPr>
                    <w:rPr>
                      <w:color w:val="000000"/>
                      <w:sz w:val="22"/>
                      <w:lang w:eastAsia="en-GB"/>
                    </w:rPr>
                  </w:pPr>
                  <w:r w:rsidRPr="00773115">
                    <w:rPr>
                      <w:color w:val="000000"/>
                      <w:sz w:val="22"/>
                      <w:szCs w:val="22"/>
                      <w:lang w:eastAsia="en-GB"/>
                    </w:rPr>
                    <w:t>4391</w:t>
                  </w:r>
                </w:p>
              </w:tc>
            </w:tr>
            <w:tr w:rsidR="00D7663E" w:rsidRPr="002D754C">
              <w:trPr>
                <w:trHeight w:val="296"/>
              </w:trPr>
              <w:tc>
                <w:tcPr>
                  <w:tcW w:w="2287" w:type="dxa"/>
                  <w:tcBorders>
                    <w:top w:val="nil"/>
                    <w:left w:val="nil"/>
                    <w:bottom w:val="nil"/>
                    <w:right w:val="nil"/>
                  </w:tcBorders>
                  <w:noWrap/>
                  <w:vAlign w:val="center"/>
                </w:tcPr>
                <w:p w:rsidR="00773115" w:rsidRPr="00773115" w:rsidRDefault="00773115" w:rsidP="00A04C78">
                  <w:pPr>
                    <w:spacing w:after="80"/>
                    <w:rPr>
                      <w:b/>
                      <w:bCs/>
                      <w:color w:val="000000"/>
                      <w:sz w:val="8"/>
                      <w:szCs w:val="8"/>
                      <w:lang w:eastAsia="en-GB"/>
                    </w:rPr>
                  </w:pPr>
                </w:p>
                <w:p w:rsidR="00D7663E" w:rsidRPr="00773115" w:rsidRDefault="00D7663E" w:rsidP="00A04C78">
                  <w:pPr>
                    <w:spacing w:after="80"/>
                    <w:rPr>
                      <w:b/>
                      <w:bCs/>
                      <w:color w:val="000000"/>
                      <w:sz w:val="22"/>
                      <w:lang w:eastAsia="en-GB"/>
                    </w:rPr>
                  </w:pPr>
                  <w:r w:rsidRPr="00773115">
                    <w:rPr>
                      <w:b/>
                      <w:bCs/>
                      <w:color w:val="000000"/>
                      <w:sz w:val="22"/>
                      <w:szCs w:val="22"/>
                      <w:lang w:eastAsia="en-GB"/>
                    </w:rPr>
                    <w:t xml:space="preserve">Start date:                                                               </w:t>
                  </w:r>
                </w:p>
              </w:tc>
              <w:tc>
                <w:tcPr>
                  <w:tcW w:w="1715" w:type="dxa"/>
                  <w:tcBorders>
                    <w:top w:val="nil"/>
                    <w:left w:val="nil"/>
                    <w:bottom w:val="nil"/>
                    <w:right w:val="nil"/>
                  </w:tcBorders>
                  <w:noWrap/>
                  <w:vAlign w:val="center"/>
                </w:tcPr>
                <w:p w:rsidR="00D7663E" w:rsidRPr="00773115" w:rsidRDefault="00D7663E" w:rsidP="00924E7D">
                  <w:pPr>
                    <w:rPr>
                      <w:color w:val="000000"/>
                      <w:sz w:val="22"/>
                      <w:lang w:eastAsia="en-GB"/>
                    </w:rPr>
                  </w:pPr>
                  <w:r w:rsidRPr="00773115">
                    <w:rPr>
                      <w:color w:val="000000"/>
                      <w:sz w:val="22"/>
                      <w:szCs w:val="22"/>
                      <w:lang w:eastAsia="en-GB"/>
                    </w:rPr>
                    <w:t>August  2013</w:t>
                  </w:r>
                </w:p>
              </w:tc>
            </w:tr>
            <w:tr w:rsidR="00D7663E" w:rsidRPr="002D754C">
              <w:trPr>
                <w:trHeight w:val="296"/>
              </w:trPr>
              <w:tc>
                <w:tcPr>
                  <w:tcW w:w="2287" w:type="dxa"/>
                  <w:tcBorders>
                    <w:top w:val="nil"/>
                    <w:left w:val="nil"/>
                    <w:bottom w:val="nil"/>
                    <w:right w:val="nil"/>
                  </w:tcBorders>
                  <w:noWrap/>
                  <w:vAlign w:val="center"/>
                </w:tcPr>
                <w:p w:rsidR="00D7663E" w:rsidRPr="00773115" w:rsidRDefault="00D7663E" w:rsidP="00A04C78">
                  <w:pPr>
                    <w:spacing w:after="80"/>
                    <w:rPr>
                      <w:b/>
                      <w:bCs/>
                      <w:color w:val="000000"/>
                      <w:sz w:val="22"/>
                      <w:lang w:eastAsia="en-GB"/>
                    </w:rPr>
                  </w:pPr>
                  <w:r w:rsidRPr="00773115">
                    <w:rPr>
                      <w:b/>
                      <w:bCs/>
                      <w:color w:val="000000"/>
                      <w:sz w:val="22"/>
                      <w:szCs w:val="22"/>
                      <w:lang w:eastAsia="en-GB"/>
                    </w:rPr>
                    <w:t xml:space="preserve">End Date:  </w:t>
                  </w:r>
                </w:p>
              </w:tc>
              <w:tc>
                <w:tcPr>
                  <w:tcW w:w="1715" w:type="dxa"/>
                  <w:tcBorders>
                    <w:top w:val="nil"/>
                    <w:left w:val="nil"/>
                    <w:bottom w:val="nil"/>
                    <w:right w:val="nil"/>
                  </w:tcBorders>
                  <w:noWrap/>
                  <w:vAlign w:val="center"/>
                </w:tcPr>
                <w:p w:rsidR="00D7663E" w:rsidRPr="00773115" w:rsidRDefault="00D7663E" w:rsidP="00924E7D">
                  <w:pPr>
                    <w:rPr>
                      <w:color w:val="000000"/>
                      <w:sz w:val="22"/>
                      <w:lang w:eastAsia="en-GB"/>
                    </w:rPr>
                  </w:pPr>
                  <w:r w:rsidRPr="00773115">
                    <w:rPr>
                      <w:color w:val="000000"/>
                      <w:sz w:val="22"/>
                      <w:szCs w:val="22"/>
                      <w:lang w:eastAsia="en-GB"/>
                    </w:rPr>
                    <w:t>July  2018</w:t>
                  </w:r>
                </w:p>
              </w:tc>
            </w:tr>
            <w:tr w:rsidR="00D7663E" w:rsidRPr="002D754C">
              <w:trPr>
                <w:trHeight w:val="296"/>
              </w:trPr>
              <w:tc>
                <w:tcPr>
                  <w:tcW w:w="2287" w:type="dxa"/>
                  <w:tcBorders>
                    <w:top w:val="nil"/>
                    <w:left w:val="nil"/>
                    <w:bottom w:val="nil"/>
                    <w:right w:val="nil"/>
                  </w:tcBorders>
                  <w:noWrap/>
                  <w:vAlign w:val="center"/>
                </w:tcPr>
                <w:p w:rsidR="00773115" w:rsidRPr="00773115" w:rsidRDefault="00773115" w:rsidP="00EB6EE6">
                  <w:pPr>
                    <w:spacing w:after="80"/>
                    <w:rPr>
                      <w:b/>
                      <w:bCs/>
                      <w:color w:val="000000"/>
                      <w:sz w:val="6"/>
                      <w:szCs w:val="6"/>
                      <w:lang w:eastAsia="en-GB"/>
                    </w:rPr>
                  </w:pPr>
                </w:p>
                <w:p w:rsidR="00D7663E" w:rsidRPr="00773115" w:rsidRDefault="00D7663E" w:rsidP="00EB6EE6">
                  <w:pPr>
                    <w:spacing w:after="80"/>
                    <w:rPr>
                      <w:b/>
                      <w:bCs/>
                      <w:color w:val="000000"/>
                      <w:sz w:val="22"/>
                      <w:lang w:eastAsia="en-GB"/>
                    </w:rPr>
                  </w:pPr>
                  <w:r w:rsidRPr="00773115">
                    <w:rPr>
                      <w:b/>
                      <w:bCs/>
                      <w:color w:val="000000"/>
                      <w:sz w:val="22"/>
                      <w:szCs w:val="22"/>
                      <w:lang w:eastAsia="en-GB"/>
                    </w:rPr>
                    <w:t>Management Arrangements:</w:t>
                  </w:r>
                </w:p>
              </w:tc>
              <w:tc>
                <w:tcPr>
                  <w:tcW w:w="1715" w:type="dxa"/>
                  <w:tcBorders>
                    <w:top w:val="nil"/>
                    <w:left w:val="nil"/>
                    <w:bottom w:val="nil"/>
                    <w:right w:val="nil"/>
                  </w:tcBorders>
                  <w:noWrap/>
                  <w:vAlign w:val="center"/>
                </w:tcPr>
                <w:p w:rsidR="00D7663E" w:rsidRPr="00773115" w:rsidRDefault="00773115" w:rsidP="00924E7D">
                  <w:pPr>
                    <w:rPr>
                      <w:color w:val="000000"/>
                      <w:sz w:val="22"/>
                      <w:lang w:eastAsia="en-GB"/>
                    </w:rPr>
                  </w:pPr>
                  <w:r>
                    <w:rPr>
                      <w:color w:val="000000"/>
                      <w:sz w:val="22"/>
                      <w:szCs w:val="22"/>
                      <w:lang w:eastAsia="en-GB"/>
                    </w:rPr>
                    <w:t>NIM</w:t>
                  </w:r>
                </w:p>
              </w:tc>
            </w:tr>
            <w:tr w:rsidR="00D7663E" w:rsidRPr="002D754C">
              <w:trPr>
                <w:trHeight w:val="86"/>
              </w:trPr>
              <w:tc>
                <w:tcPr>
                  <w:tcW w:w="2287" w:type="dxa"/>
                  <w:tcBorders>
                    <w:top w:val="nil"/>
                    <w:left w:val="nil"/>
                    <w:bottom w:val="nil"/>
                    <w:right w:val="nil"/>
                  </w:tcBorders>
                  <w:noWrap/>
                  <w:vAlign w:val="center"/>
                </w:tcPr>
                <w:p w:rsidR="00D7663E" w:rsidRPr="00773115" w:rsidRDefault="00D7663E" w:rsidP="00EB6EE6">
                  <w:pPr>
                    <w:spacing w:after="80"/>
                    <w:rPr>
                      <w:b/>
                      <w:bCs/>
                      <w:color w:val="000000"/>
                      <w:sz w:val="22"/>
                      <w:lang w:eastAsia="en-GB"/>
                    </w:rPr>
                  </w:pPr>
                  <w:r w:rsidRPr="00773115">
                    <w:rPr>
                      <w:b/>
                      <w:bCs/>
                      <w:color w:val="000000"/>
                      <w:sz w:val="22"/>
                      <w:szCs w:val="22"/>
                      <w:lang w:eastAsia="en-GB"/>
                    </w:rPr>
                    <w:t>PAC Meeting Date:</w:t>
                  </w:r>
                </w:p>
              </w:tc>
              <w:tc>
                <w:tcPr>
                  <w:tcW w:w="1715" w:type="dxa"/>
                  <w:tcBorders>
                    <w:top w:val="nil"/>
                    <w:left w:val="nil"/>
                    <w:bottom w:val="nil"/>
                    <w:right w:val="nil"/>
                  </w:tcBorders>
                  <w:noWrap/>
                  <w:vAlign w:val="center"/>
                </w:tcPr>
                <w:p w:rsidR="00D7663E" w:rsidRPr="00773115" w:rsidRDefault="00773115" w:rsidP="00924E7D">
                  <w:pPr>
                    <w:rPr>
                      <w:color w:val="000000"/>
                      <w:sz w:val="22"/>
                      <w:lang w:eastAsia="en-GB"/>
                    </w:rPr>
                  </w:pPr>
                  <w:r>
                    <w:rPr>
                      <w:color w:val="000000"/>
                      <w:sz w:val="22"/>
                      <w:szCs w:val="22"/>
                      <w:lang w:eastAsia="en-GB"/>
                    </w:rPr>
                    <w:t>TBD</w:t>
                  </w:r>
                </w:p>
              </w:tc>
            </w:tr>
          </w:tbl>
          <w:p w:rsidR="00D7663E" w:rsidRPr="002D754C" w:rsidRDefault="00D7663E" w:rsidP="00924E7D">
            <w:pPr>
              <w:tabs>
                <w:tab w:val="left" w:pos="4680"/>
              </w:tabs>
            </w:pPr>
          </w:p>
        </w:tc>
        <w:tc>
          <w:tcPr>
            <w:tcW w:w="270" w:type="dxa"/>
            <w:tcBorders>
              <w:top w:val="nil"/>
              <w:bottom w:val="nil"/>
            </w:tcBorders>
          </w:tcPr>
          <w:p w:rsidR="00D7663E" w:rsidRPr="002D754C" w:rsidRDefault="00D7663E" w:rsidP="00924E7D">
            <w:pPr>
              <w:tabs>
                <w:tab w:val="left" w:pos="4680"/>
              </w:tabs>
            </w:pPr>
          </w:p>
        </w:tc>
        <w:tc>
          <w:tcPr>
            <w:tcW w:w="6316" w:type="dxa"/>
          </w:tcPr>
          <w:tbl>
            <w:tblPr>
              <w:tblW w:w="5668" w:type="dxa"/>
              <w:tblLayout w:type="fixed"/>
              <w:tblLook w:val="00A0" w:firstRow="1" w:lastRow="0" w:firstColumn="1" w:lastColumn="0" w:noHBand="0" w:noVBand="0"/>
            </w:tblPr>
            <w:tblGrid>
              <w:gridCol w:w="2682"/>
              <w:gridCol w:w="2986"/>
            </w:tblGrid>
            <w:tr w:rsidR="00D7663E" w:rsidRPr="00866145" w:rsidTr="00AD00D8">
              <w:trPr>
                <w:trHeight w:val="353"/>
              </w:trPr>
              <w:tc>
                <w:tcPr>
                  <w:tcW w:w="2682" w:type="dxa"/>
                  <w:tcBorders>
                    <w:top w:val="nil"/>
                    <w:left w:val="nil"/>
                    <w:bottom w:val="nil"/>
                    <w:right w:val="nil"/>
                  </w:tcBorders>
                  <w:noWrap/>
                  <w:vAlign w:val="center"/>
                </w:tcPr>
                <w:p w:rsidR="00D7663E" w:rsidRPr="003556D6" w:rsidRDefault="00D7663E" w:rsidP="00924E7D">
                  <w:pPr>
                    <w:ind w:right="-57"/>
                    <w:rPr>
                      <w:color w:val="000000"/>
                      <w:sz w:val="22"/>
                      <w:lang w:eastAsia="en-GB"/>
                    </w:rPr>
                  </w:pPr>
                  <w:r w:rsidRPr="00866145">
                    <w:rPr>
                      <w:color w:val="000000"/>
                      <w:sz w:val="22"/>
                      <w:szCs w:val="22"/>
                      <w:lang w:eastAsia="en-GB"/>
                    </w:rPr>
                    <w:t>Total resources required (total project funds)</w:t>
                  </w:r>
                </w:p>
              </w:tc>
              <w:tc>
                <w:tcPr>
                  <w:tcW w:w="2986" w:type="dxa"/>
                  <w:tcBorders>
                    <w:top w:val="nil"/>
                    <w:left w:val="nil"/>
                    <w:bottom w:val="nil"/>
                    <w:right w:val="nil"/>
                  </w:tcBorders>
                  <w:noWrap/>
                  <w:vAlign w:val="center"/>
                </w:tcPr>
                <w:p w:rsidR="00D7663E" w:rsidRPr="003556D6" w:rsidRDefault="001748B1" w:rsidP="001748B1">
                  <w:pPr>
                    <w:jc w:val="right"/>
                    <w:rPr>
                      <w:color w:val="000000"/>
                      <w:sz w:val="22"/>
                      <w:lang w:eastAsia="en-GB"/>
                    </w:rPr>
                  </w:pPr>
                  <w:r w:rsidRPr="003556D6">
                    <w:rPr>
                      <w:color w:val="000000"/>
                      <w:sz w:val="22"/>
                      <w:szCs w:val="22"/>
                      <w:lang w:eastAsia="en-GB"/>
                    </w:rPr>
                    <w:t>19</w:t>
                  </w:r>
                  <w:r w:rsidR="00080F28" w:rsidRPr="003556D6">
                    <w:rPr>
                      <w:color w:val="000000"/>
                      <w:sz w:val="22"/>
                      <w:szCs w:val="22"/>
                      <w:lang w:eastAsia="en-GB"/>
                    </w:rPr>
                    <w:t>,</w:t>
                  </w:r>
                  <w:r w:rsidRPr="003556D6">
                    <w:rPr>
                      <w:color w:val="000000"/>
                      <w:sz w:val="22"/>
                      <w:szCs w:val="22"/>
                      <w:lang w:eastAsia="en-GB"/>
                    </w:rPr>
                    <w:t>454</w:t>
                  </w:r>
                  <w:r w:rsidR="00080F28" w:rsidRPr="003556D6">
                    <w:rPr>
                      <w:color w:val="000000"/>
                      <w:sz w:val="22"/>
                      <w:szCs w:val="22"/>
                      <w:lang w:eastAsia="en-GB"/>
                    </w:rPr>
                    <w:t>,771</w:t>
                  </w:r>
                </w:p>
              </w:tc>
            </w:tr>
            <w:tr w:rsidR="00773115" w:rsidRPr="00866145" w:rsidTr="00773115">
              <w:trPr>
                <w:trHeight w:val="321"/>
              </w:trPr>
              <w:tc>
                <w:tcPr>
                  <w:tcW w:w="5668" w:type="dxa"/>
                  <w:gridSpan w:val="2"/>
                  <w:tcBorders>
                    <w:top w:val="nil"/>
                    <w:left w:val="nil"/>
                    <w:bottom w:val="nil"/>
                    <w:right w:val="nil"/>
                  </w:tcBorders>
                  <w:noWrap/>
                </w:tcPr>
                <w:p w:rsidR="00773115" w:rsidRPr="003556D6" w:rsidRDefault="00773115" w:rsidP="00C372E5">
                  <w:pPr>
                    <w:rPr>
                      <w:sz w:val="22"/>
                    </w:rPr>
                  </w:pPr>
                  <w:r w:rsidRPr="003556D6">
                    <w:rPr>
                      <w:sz w:val="22"/>
                      <w:szCs w:val="22"/>
                    </w:rPr>
                    <w:t xml:space="preserve">Total allocated resources </w:t>
                  </w:r>
                  <w:r>
                    <w:rPr>
                      <w:sz w:val="22"/>
                      <w:szCs w:val="22"/>
                    </w:rPr>
                    <w:t>(</w:t>
                  </w:r>
                  <w:r w:rsidRPr="003556D6">
                    <w:rPr>
                      <w:sz w:val="22"/>
                      <w:szCs w:val="22"/>
                    </w:rPr>
                    <w:t>UNDP managed funds)</w:t>
                  </w:r>
                </w:p>
              </w:tc>
            </w:tr>
            <w:tr w:rsidR="00D7663E" w:rsidRPr="00866145" w:rsidTr="00AD00D8">
              <w:trPr>
                <w:trHeight w:val="321"/>
              </w:trPr>
              <w:tc>
                <w:tcPr>
                  <w:tcW w:w="2682" w:type="dxa"/>
                  <w:tcBorders>
                    <w:top w:val="nil"/>
                    <w:left w:val="nil"/>
                    <w:bottom w:val="nil"/>
                    <w:right w:val="nil"/>
                  </w:tcBorders>
                  <w:noWrap/>
                  <w:vAlign w:val="center"/>
                </w:tcPr>
                <w:p w:rsidR="00D7663E" w:rsidRPr="003556D6" w:rsidRDefault="00D7663E" w:rsidP="009F083A">
                  <w:pPr>
                    <w:ind w:right="-57"/>
                    <w:rPr>
                      <w:color w:val="000000"/>
                      <w:sz w:val="22"/>
                      <w:lang w:eastAsia="en-GB"/>
                    </w:rPr>
                  </w:pPr>
                  <w:r w:rsidRPr="003556D6">
                    <w:rPr>
                      <w:color w:val="000000"/>
                      <w:sz w:val="22"/>
                      <w:szCs w:val="22"/>
                      <w:lang w:eastAsia="en-GB"/>
                    </w:rPr>
                    <w:t>Regular (UNDP)</w:t>
                  </w:r>
                </w:p>
              </w:tc>
              <w:tc>
                <w:tcPr>
                  <w:tcW w:w="2986" w:type="dxa"/>
                  <w:tcBorders>
                    <w:top w:val="nil"/>
                    <w:left w:val="nil"/>
                    <w:bottom w:val="nil"/>
                    <w:right w:val="nil"/>
                  </w:tcBorders>
                  <w:noWrap/>
                  <w:vAlign w:val="center"/>
                </w:tcPr>
                <w:p w:rsidR="00D7663E" w:rsidRPr="003556D6" w:rsidRDefault="00D7663E" w:rsidP="00FF57F3">
                  <w:pPr>
                    <w:jc w:val="right"/>
                    <w:rPr>
                      <w:color w:val="000000"/>
                      <w:sz w:val="22"/>
                      <w:lang w:eastAsia="en-GB"/>
                    </w:rPr>
                  </w:pPr>
                  <w:r w:rsidRPr="003556D6">
                    <w:rPr>
                      <w:color w:val="000000"/>
                      <w:sz w:val="22"/>
                      <w:szCs w:val="22"/>
                      <w:lang w:eastAsia="en-GB"/>
                    </w:rPr>
                    <w:t>900,000</w:t>
                  </w:r>
                </w:p>
              </w:tc>
            </w:tr>
            <w:tr w:rsidR="00D7663E" w:rsidRPr="00866145" w:rsidTr="00AD00D8">
              <w:trPr>
                <w:trHeight w:val="321"/>
              </w:trPr>
              <w:tc>
                <w:tcPr>
                  <w:tcW w:w="2682" w:type="dxa"/>
                  <w:tcBorders>
                    <w:top w:val="nil"/>
                    <w:left w:val="nil"/>
                    <w:bottom w:val="nil"/>
                    <w:right w:val="nil"/>
                  </w:tcBorders>
                  <w:noWrap/>
                  <w:vAlign w:val="center"/>
                </w:tcPr>
                <w:p w:rsidR="00D7663E" w:rsidRPr="003556D6" w:rsidRDefault="00D7663E" w:rsidP="001805BC">
                  <w:pPr>
                    <w:ind w:right="-57"/>
                    <w:rPr>
                      <w:color w:val="000000"/>
                      <w:sz w:val="22"/>
                      <w:lang w:eastAsia="en-GB"/>
                    </w:rPr>
                  </w:pPr>
                  <w:r w:rsidRPr="003556D6">
                    <w:rPr>
                      <w:color w:val="000000"/>
                      <w:sz w:val="22"/>
                      <w:szCs w:val="22"/>
                      <w:lang w:eastAsia="en-GB"/>
                    </w:rPr>
                    <w:t>GEF</w:t>
                  </w:r>
                </w:p>
              </w:tc>
              <w:tc>
                <w:tcPr>
                  <w:tcW w:w="2986" w:type="dxa"/>
                  <w:tcBorders>
                    <w:top w:val="nil"/>
                    <w:left w:val="nil"/>
                    <w:bottom w:val="nil"/>
                    <w:right w:val="nil"/>
                  </w:tcBorders>
                  <w:noWrap/>
                  <w:vAlign w:val="center"/>
                </w:tcPr>
                <w:p w:rsidR="00D7663E" w:rsidRPr="003556D6" w:rsidRDefault="00D7663E" w:rsidP="00FF57F3">
                  <w:pPr>
                    <w:jc w:val="right"/>
                    <w:rPr>
                      <w:color w:val="000000"/>
                      <w:sz w:val="22"/>
                      <w:lang w:eastAsia="en-GB"/>
                    </w:rPr>
                  </w:pPr>
                  <w:r w:rsidRPr="003556D6">
                    <w:rPr>
                      <w:color w:val="000000"/>
                      <w:sz w:val="22"/>
                      <w:szCs w:val="22"/>
                      <w:lang w:eastAsia="en-GB"/>
                    </w:rPr>
                    <w:t>2,654,771</w:t>
                  </w:r>
                </w:p>
              </w:tc>
            </w:tr>
            <w:tr w:rsidR="00D7663E" w:rsidRPr="00866145" w:rsidTr="00AD00D8">
              <w:trPr>
                <w:trHeight w:val="1143"/>
              </w:trPr>
              <w:tc>
                <w:tcPr>
                  <w:tcW w:w="2682" w:type="dxa"/>
                  <w:tcBorders>
                    <w:top w:val="nil"/>
                    <w:left w:val="nil"/>
                    <w:bottom w:val="nil"/>
                    <w:right w:val="nil"/>
                  </w:tcBorders>
                  <w:noWrap/>
                  <w:vAlign w:val="center"/>
                </w:tcPr>
                <w:p w:rsidR="009D59B1" w:rsidRPr="00815EF2" w:rsidRDefault="00D7663E" w:rsidP="00FF57F3">
                  <w:pPr>
                    <w:ind w:right="-57"/>
                    <w:rPr>
                      <w:color w:val="000000"/>
                      <w:sz w:val="22"/>
                      <w:lang w:eastAsia="en-GB"/>
                    </w:rPr>
                  </w:pPr>
                  <w:r w:rsidRPr="00866145">
                    <w:rPr>
                      <w:color w:val="000000"/>
                      <w:sz w:val="22"/>
                      <w:szCs w:val="22"/>
                      <w:lang w:eastAsia="en-GB"/>
                    </w:rPr>
                    <w:t xml:space="preserve">Co-Financing </w:t>
                  </w:r>
                </w:p>
                <w:p w:rsidR="009D59B1" w:rsidRPr="003556D6" w:rsidRDefault="009D59B1" w:rsidP="00FF57F3">
                  <w:pPr>
                    <w:ind w:right="-57"/>
                    <w:rPr>
                      <w:color w:val="000000"/>
                      <w:sz w:val="22"/>
                      <w:lang w:eastAsia="en-GB"/>
                    </w:rPr>
                  </w:pPr>
                </w:p>
                <w:p w:rsidR="00D7663E" w:rsidRPr="003556D6" w:rsidRDefault="009D59B1" w:rsidP="009D59B1">
                  <w:pPr>
                    <w:rPr>
                      <w:sz w:val="22"/>
                      <w:lang w:eastAsia="en-GB"/>
                    </w:rPr>
                  </w:pPr>
                  <w:r w:rsidRPr="003556D6">
                    <w:rPr>
                      <w:sz w:val="22"/>
                      <w:szCs w:val="22"/>
                      <w:lang w:eastAsia="en-GB"/>
                    </w:rPr>
                    <w:t>Government in-cash</w:t>
                  </w:r>
                </w:p>
              </w:tc>
              <w:tc>
                <w:tcPr>
                  <w:tcW w:w="2986" w:type="dxa"/>
                  <w:tcBorders>
                    <w:top w:val="nil"/>
                    <w:left w:val="nil"/>
                    <w:bottom w:val="nil"/>
                    <w:right w:val="nil"/>
                  </w:tcBorders>
                  <w:noWrap/>
                  <w:vAlign w:val="center"/>
                </w:tcPr>
                <w:p w:rsidR="00D7663E" w:rsidRPr="003556D6" w:rsidRDefault="00D7663E" w:rsidP="00FF57F3">
                  <w:pPr>
                    <w:jc w:val="right"/>
                    <w:rPr>
                      <w:color w:val="000000"/>
                      <w:sz w:val="22"/>
                      <w:lang w:eastAsia="en-GB"/>
                    </w:rPr>
                  </w:pPr>
                </w:p>
                <w:p w:rsidR="009D59B1" w:rsidRPr="00866145" w:rsidRDefault="009D59B1" w:rsidP="009D59B1">
                  <w:pPr>
                    <w:jc w:val="right"/>
                    <w:rPr>
                      <w:color w:val="000000"/>
                      <w:sz w:val="22"/>
                      <w:lang w:eastAsia="en-GB"/>
                    </w:rPr>
                  </w:pPr>
                </w:p>
                <w:p w:rsidR="009D59B1" w:rsidRPr="00815EF2" w:rsidRDefault="009D59B1" w:rsidP="009D59B1">
                  <w:pPr>
                    <w:jc w:val="right"/>
                    <w:rPr>
                      <w:color w:val="000000"/>
                      <w:sz w:val="22"/>
                      <w:lang w:eastAsia="en-GB"/>
                    </w:rPr>
                  </w:pPr>
                </w:p>
                <w:p w:rsidR="009D59B1" w:rsidRPr="00815EF2" w:rsidRDefault="009D59B1" w:rsidP="009D59B1">
                  <w:pPr>
                    <w:jc w:val="right"/>
                    <w:rPr>
                      <w:color w:val="000000"/>
                      <w:sz w:val="22"/>
                      <w:lang w:eastAsia="en-GB"/>
                    </w:rPr>
                  </w:pPr>
                  <w:r w:rsidRPr="00866145">
                    <w:rPr>
                      <w:color w:val="000000"/>
                      <w:sz w:val="22"/>
                      <w:szCs w:val="22"/>
                      <w:lang w:eastAsia="en-GB"/>
                    </w:rPr>
                    <w:t>11,920,000</w:t>
                  </w:r>
                </w:p>
                <w:p w:rsidR="00FF57F3" w:rsidRPr="003556D6" w:rsidRDefault="00FF57F3" w:rsidP="00FF57F3">
                  <w:pPr>
                    <w:jc w:val="right"/>
                    <w:rPr>
                      <w:color w:val="000000"/>
                      <w:sz w:val="22"/>
                      <w:lang w:eastAsia="en-GB"/>
                    </w:rPr>
                  </w:pPr>
                </w:p>
              </w:tc>
            </w:tr>
            <w:tr w:rsidR="00FF57F3" w:rsidRPr="00866145" w:rsidTr="00AD00D8">
              <w:trPr>
                <w:trHeight w:val="353"/>
              </w:trPr>
              <w:tc>
                <w:tcPr>
                  <w:tcW w:w="2682" w:type="dxa"/>
                  <w:tcBorders>
                    <w:top w:val="nil"/>
                    <w:left w:val="nil"/>
                    <w:bottom w:val="nil"/>
                    <w:right w:val="nil"/>
                  </w:tcBorders>
                  <w:noWrap/>
                  <w:vAlign w:val="center"/>
                </w:tcPr>
                <w:p w:rsidR="00FF57F3" w:rsidRPr="003556D6" w:rsidRDefault="00FF57F3" w:rsidP="00322213">
                  <w:pPr>
                    <w:ind w:right="-57"/>
                    <w:rPr>
                      <w:color w:val="000000"/>
                      <w:sz w:val="22"/>
                      <w:lang w:eastAsia="en-GB"/>
                    </w:rPr>
                  </w:pPr>
                  <w:r w:rsidRPr="00866145">
                    <w:rPr>
                      <w:color w:val="000000"/>
                      <w:sz w:val="22"/>
                      <w:szCs w:val="22"/>
                      <w:lang w:eastAsia="en-GB"/>
                    </w:rPr>
                    <w:t>Government  in-kind</w:t>
                  </w:r>
                </w:p>
              </w:tc>
              <w:tc>
                <w:tcPr>
                  <w:tcW w:w="2986" w:type="dxa"/>
                  <w:tcBorders>
                    <w:top w:val="nil"/>
                    <w:left w:val="nil"/>
                    <w:bottom w:val="nil"/>
                    <w:right w:val="nil"/>
                  </w:tcBorders>
                  <w:noWrap/>
                  <w:vAlign w:val="center"/>
                </w:tcPr>
                <w:p w:rsidR="00FF57F3" w:rsidRPr="00866145" w:rsidRDefault="00FF57F3" w:rsidP="00EE6B3E">
                  <w:pPr>
                    <w:jc w:val="right"/>
                    <w:rPr>
                      <w:color w:val="000000"/>
                      <w:sz w:val="22"/>
                      <w:lang w:eastAsia="en-GB"/>
                    </w:rPr>
                  </w:pPr>
                  <w:r w:rsidRPr="00866145">
                    <w:rPr>
                      <w:color w:val="000000"/>
                      <w:sz w:val="22"/>
                      <w:szCs w:val="22"/>
                      <w:lang w:eastAsia="en-GB"/>
                    </w:rPr>
                    <w:t>3,980,000</w:t>
                  </w:r>
                </w:p>
                <w:p w:rsidR="00FF57F3" w:rsidRPr="003556D6" w:rsidRDefault="00FF57F3" w:rsidP="00662A05">
                  <w:pPr>
                    <w:jc w:val="right"/>
                    <w:rPr>
                      <w:color w:val="000000"/>
                      <w:sz w:val="22"/>
                      <w:lang w:eastAsia="en-GB"/>
                    </w:rPr>
                  </w:pPr>
                </w:p>
              </w:tc>
            </w:tr>
          </w:tbl>
          <w:p w:rsidR="00D7663E" w:rsidRPr="002D754C" w:rsidRDefault="00D7663E" w:rsidP="00924E7D">
            <w:pPr>
              <w:tabs>
                <w:tab w:val="left" w:pos="4680"/>
              </w:tabs>
            </w:pPr>
          </w:p>
        </w:tc>
      </w:tr>
    </w:tbl>
    <w:p w:rsidR="00D7663E" w:rsidRPr="002D754C" w:rsidRDefault="00D7663E" w:rsidP="000D4A13">
      <w:pPr>
        <w:rPr>
          <w:sz w:val="22"/>
          <w:szCs w:val="22"/>
        </w:rPr>
      </w:pPr>
    </w:p>
    <w:p w:rsidR="00D7663E" w:rsidRPr="002D754C" w:rsidRDefault="00D7663E" w:rsidP="000D4A13">
      <w:pPr>
        <w:rPr>
          <w:sz w:val="22"/>
          <w:szCs w:val="22"/>
        </w:rPr>
      </w:pPr>
    </w:p>
    <w:p w:rsidR="00D7663E" w:rsidRPr="002D754C" w:rsidRDefault="00D7663E" w:rsidP="000D4A13">
      <w:pPr>
        <w:rPr>
          <w:b/>
          <w:bCs/>
          <w:sz w:val="22"/>
          <w:szCs w:val="22"/>
        </w:rPr>
      </w:pPr>
    </w:p>
    <w:p w:rsidR="00D7663E" w:rsidRPr="002D754C" w:rsidRDefault="00D7663E" w:rsidP="000D4A13">
      <w:pPr>
        <w:pBdr>
          <w:bottom w:val="single" w:sz="4" w:space="1" w:color="auto"/>
        </w:pBdr>
        <w:rPr>
          <w:sz w:val="22"/>
          <w:szCs w:val="22"/>
        </w:rPr>
      </w:pPr>
      <w:r w:rsidRPr="002D754C">
        <w:rPr>
          <w:sz w:val="22"/>
          <w:szCs w:val="22"/>
        </w:rPr>
        <w:t xml:space="preserve">Agreed by </w:t>
      </w:r>
      <w:r w:rsidR="004A0DC8" w:rsidRPr="002D754C">
        <w:rPr>
          <w:sz w:val="22"/>
          <w:szCs w:val="22"/>
        </w:rPr>
        <w:t>State Forestry Administration (SFA</w:t>
      </w:r>
      <w:r w:rsidRPr="002D754C">
        <w:t>):</w:t>
      </w:r>
    </w:p>
    <w:p w:rsidR="00D7663E" w:rsidRPr="002D754C" w:rsidRDefault="00D7663E" w:rsidP="000D4A13">
      <w:pPr>
        <w:pBdr>
          <w:bottom w:val="single" w:sz="4" w:space="1" w:color="auto"/>
        </w:pBdr>
        <w:rPr>
          <w:sz w:val="22"/>
          <w:szCs w:val="22"/>
        </w:rPr>
      </w:pPr>
    </w:p>
    <w:p w:rsidR="00D7663E" w:rsidRPr="002D754C" w:rsidRDefault="00D7663E" w:rsidP="000D4A13">
      <w:pPr>
        <w:pBdr>
          <w:bottom w:val="single" w:sz="4" w:space="1" w:color="auto"/>
        </w:pBdr>
        <w:rPr>
          <w:sz w:val="22"/>
          <w:szCs w:val="22"/>
        </w:rPr>
      </w:pPr>
    </w:p>
    <w:p w:rsidR="00D7663E" w:rsidRPr="002D754C" w:rsidRDefault="00D7663E" w:rsidP="000D4A13">
      <w:pPr>
        <w:pBdr>
          <w:bottom w:val="single" w:sz="4" w:space="1" w:color="auto"/>
        </w:pBdr>
        <w:rPr>
          <w:i/>
          <w:iCs/>
          <w:sz w:val="22"/>
          <w:szCs w:val="22"/>
        </w:rPr>
      </w:pPr>
    </w:p>
    <w:p w:rsidR="00D7663E" w:rsidRPr="002D754C" w:rsidRDefault="00D7663E" w:rsidP="003A4F2E">
      <w:pPr>
        <w:ind w:left="1440" w:firstLine="720"/>
        <w:jc w:val="center"/>
        <w:rPr>
          <w:sz w:val="22"/>
          <w:szCs w:val="22"/>
        </w:rPr>
      </w:pPr>
      <w:r w:rsidRPr="002D754C">
        <w:rPr>
          <w:sz w:val="22"/>
          <w:szCs w:val="22"/>
        </w:rPr>
        <w:t>Date/Month/Year</w:t>
      </w:r>
    </w:p>
    <w:p w:rsidR="00D7663E" w:rsidRPr="002D754C" w:rsidRDefault="00D7663E" w:rsidP="000D4A13">
      <w:pPr>
        <w:rPr>
          <w:sz w:val="22"/>
          <w:szCs w:val="22"/>
        </w:rPr>
      </w:pPr>
    </w:p>
    <w:p w:rsidR="00D7663E" w:rsidRPr="002D754C" w:rsidRDefault="00D7663E" w:rsidP="000D4A13">
      <w:pPr>
        <w:rPr>
          <w:sz w:val="22"/>
          <w:szCs w:val="22"/>
        </w:rPr>
      </w:pPr>
    </w:p>
    <w:p w:rsidR="00D7663E" w:rsidRPr="002D754C" w:rsidRDefault="00D7663E" w:rsidP="000D4A13">
      <w:pPr>
        <w:pBdr>
          <w:bottom w:val="single" w:sz="4" w:space="1" w:color="auto"/>
        </w:pBdr>
        <w:rPr>
          <w:sz w:val="22"/>
          <w:szCs w:val="22"/>
        </w:rPr>
      </w:pPr>
      <w:r w:rsidRPr="002D754C">
        <w:rPr>
          <w:sz w:val="22"/>
          <w:szCs w:val="22"/>
        </w:rPr>
        <w:t>Agreed by</w:t>
      </w:r>
      <w:r w:rsidR="004A0DC8" w:rsidRPr="002D754C">
        <w:rPr>
          <w:sz w:val="22"/>
          <w:szCs w:val="22"/>
        </w:rPr>
        <w:t xml:space="preserve"> </w:t>
      </w:r>
      <w:r w:rsidR="004A0DC8" w:rsidRPr="002D754C">
        <w:t>Ministry of Finance</w:t>
      </w:r>
      <w:r w:rsidR="004A0DC8" w:rsidRPr="002D754C">
        <w:rPr>
          <w:lang w:eastAsia="zh-CN"/>
        </w:rPr>
        <w:t xml:space="preserve"> of China </w:t>
      </w:r>
      <w:r w:rsidR="004A0DC8" w:rsidRPr="002D754C">
        <w:t>(MOF</w:t>
      </w:r>
      <w:r w:rsidRPr="002D754C">
        <w:rPr>
          <w:sz w:val="22"/>
          <w:szCs w:val="22"/>
        </w:rPr>
        <w:t>)</w:t>
      </w:r>
    </w:p>
    <w:p w:rsidR="00D7663E" w:rsidRPr="002D754C" w:rsidRDefault="00D7663E" w:rsidP="000D4A13">
      <w:pPr>
        <w:pBdr>
          <w:bottom w:val="single" w:sz="4" w:space="1" w:color="auto"/>
        </w:pBdr>
        <w:rPr>
          <w:i/>
          <w:iCs/>
          <w:sz w:val="22"/>
          <w:szCs w:val="22"/>
        </w:rPr>
      </w:pPr>
    </w:p>
    <w:p w:rsidR="00D7663E" w:rsidRPr="002D754C" w:rsidRDefault="00D7663E" w:rsidP="000D4A13">
      <w:pPr>
        <w:pBdr>
          <w:bottom w:val="single" w:sz="4" w:space="1" w:color="auto"/>
        </w:pBdr>
        <w:rPr>
          <w:i/>
          <w:iCs/>
          <w:sz w:val="22"/>
          <w:szCs w:val="22"/>
        </w:rPr>
      </w:pPr>
    </w:p>
    <w:p w:rsidR="00D7663E" w:rsidRPr="002D754C" w:rsidRDefault="00D7663E" w:rsidP="003A4F2E">
      <w:pPr>
        <w:ind w:left="1440" w:firstLine="720"/>
        <w:jc w:val="center"/>
        <w:rPr>
          <w:sz w:val="22"/>
          <w:szCs w:val="22"/>
        </w:rPr>
      </w:pPr>
      <w:r w:rsidRPr="002D754C">
        <w:rPr>
          <w:sz w:val="22"/>
          <w:szCs w:val="22"/>
        </w:rPr>
        <w:t>Date/Month/Year</w:t>
      </w:r>
    </w:p>
    <w:p w:rsidR="00D7663E" w:rsidRPr="002D754C" w:rsidRDefault="00D7663E" w:rsidP="000D4A13">
      <w:pPr>
        <w:rPr>
          <w:sz w:val="22"/>
          <w:szCs w:val="22"/>
        </w:rPr>
      </w:pPr>
    </w:p>
    <w:p w:rsidR="00D7663E" w:rsidRPr="002D754C" w:rsidRDefault="00D7663E" w:rsidP="000D4A13">
      <w:pPr>
        <w:rPr>
          <w:sz w:val="22"/>
          <w:szCs w:val="22"/>
        </w:rPr>
      </w:pPr>
    </w:p>
    <w:p w:rsidR="00D7663E" w:rsidRPr="002D754C" w:rsidRDefault="00D7663E" w:rsidP="000D4A13">
      <w:pPr>
        <w:pBdr>
          <w:bottom w:val="single" w:sz="4" w:space="1" w:color="auto"/>
        </w:pBdr>
        <w:rPr>
          <w:sz w:val="22"/>
          <w:szCs w:val="22"/>
        </w:rPr>
      </w:pPr>
      <w:r w:rsidRPr="002D754C">
        <w:rPr>
          <w:sz w:val="22"/>
          <w:szCs w:val="22"/>
        </w:rPr>
        <w:t xml:space="preserve">Agreed by </w:t>
      </w:r>
      <w:r w:rsidR="009F083A">
        <w:rPr>
          <w:sz w:val="22"/>
          <w:szCs w:val="22"/>
        </w:rPr>
        <w:t xml:space="preserve">United Nations Development Programme </w:t>
      </w:r>
      <w:r w:rsidRPr="002D754C">
        <w:rPr>
          <w:sz w:val="22"/>
          <w:szCs w:val="22"/>
        </w:rPr>
        <w:t xml:space="preserve">(UNDP):  </w:t>
      </w:r>
    </w:p>
    <w:p w:rsidR="00D7663E" w:rsidRPr="002D754C" w:rsidRDefault="00D7663E" w:rsidP="000D4A13">
      <w:pPr>
        <w:pBdr>
          <w:bottom w:val="single" w:sz="4" w:space="1" w:color="auto"/>
        </w:pBdr>
        <w:rPr>
          <w:sz w:val="22"/>
          <w:szCs w:val="22"/>
        </w:rPr>
      </w:pPr>
    </w:p>
    <w:p w:rsidR="00D7663E" w:rsidRPr="002D754C" w:rsidRDefault="00D7663E" w:rsidP="000D4A13">
      <w:pPr>
        <w:pBdr>
          <w:bottom w:val="single" w:sz="4" w:space="1" w:color="auto"/>
        </w:pBdr>
        <w:rPr>
          <w:sz w:val="22"/>
          <w:szCs w:val="22"/>
        </w:rPr>
      </w:pPr>
    </w:p>
    <w:p w:rsidR="00D7663E" w:rsidRPr="002D754C" w:rsidRDefault="00D7663E" w:rsidP="000D4A13">
      <w:pPr>
        <w:pBdr>
          <w:bottom w:val="single" w:sz="4" w:space="1" w:color="auto"/>
        </w:pBdr>
        <w:rPr>
          <w:sz w:val="22"/>
          <w:szCs w:val="22"/>
        </w:rPr>
      </w:pPr>
    </w:p>
    <w:p w:rsidR="00D7663E" w:rsidRPr="002D754C" w:rsidRDefault="00D7663E" w:rsidP="003A4F2E">
      <w:pPr>
        <w:ind w:left="1440" w:firstLine="720"/>
        <w:jc w:val="center"/>
        <w:rPr>
          <w:sz w:val="22"/>
          <w:szCs w:val="22"/>
        </w:rPr>
      </w:pPr>
      <w:r w:rsidRPr="002D754C">
        <w:rPr>
          <w:sz w:val="22"/>
          <w:szCs w:val="22"/>
        </w:rPr>
        <w:t>Date/Month/Year</w:t>
      </w:r>
    </w:p>
    <w:p w:rsidR="00D7663E" w:rsidRPr="002D754C" w:rsidRDefault="00D7663E" w:rsidP="00177AE5">
      <w:pPr>
        <w:rPr>
          <w:b/>
          <w:bCs/>
          <w:sz w:val="22"/>
          <w:szCs w:val="22"/>
          <w:u w:val="single"/>
        </w:rPr>
      </w:pPr>
      <w:r w:rsidRPr="002D754C">
        <w:rPr>
          <w:b/>
          <w:bCs/>
          <w:sz w:val="22"/>
          <w:szCs w:val="22"/>
          <w:u w:val="single"/>
        </w:rPr>
        <w:br w:type="page"/>
      </w:r>
      <w:r w:rsidRPr="002D754C">
        <w:rPr>
          <w:b/>
          <w:bCs/>
          <w:sz w:val="22"/>
          <w:szCs w:val="22"/>
          <w:u w:val="single"/>
        </w:rPr>
        <w:lastRenderedPageBreak/>
        <w:t>Table of Contents</w:t>
      </w:r>
    </w:p>
    <w:p w:rsidR="00D7663E" w:rsidRPr="002D754C" w:rsidRDefault="00D7663E" w:rsidP="00DB305B">
      <w:pPr>
        <w:rPr>
          <w:b/>
          <w:bCs/>
          <w:sz w:val="22"/>
          <w:szCs w:val="22"/>
          <w:u w:val="single"/>
        </w:rPr>
      </w:pPr>
    </w:p>
    <w:p w:rsidR="005A02D4" w:rsidRDefault="006A4AC7">
      <w:pPr>
        <w:pStyle w:val="TOC2"/>
        <w:tabs>
          <w:tab w:val="right" w:leader="dot" w:pos="10070"/>
        </w:tabs>
        <w:rPr>
          <w:rFonts w:asciiTheme="minorHAnsi" w:eastAsiaTheme="minorEastAsia" w:hAnsiTheme="minorHAnsi" w:cstheme="minorBidi"/>
          <w:b w:val="0"/>
          <w:bCs w:val="0"/>
          <w:noProof/>
          <w:sz w:val="22"/>
          <w:szCs w:val="22"/>
          <w:lang w:eastAsia="ja-JP"/>
        </w:rPr>
      </w:pPr>
      <w:r w:rsidRPr="002D754C">
        <w:rPr>
          <w:sz w:val="22"/>
          <w:szCs w:val="22"/>
        </w:rPr>
        <w:fldChar w:fldCharType="begin"/>
      </w:r>
      <w:r w:rsidR="00D7663E" w:rsidRPr="002D754C">
        <w:rPr>
          <w:sz w:val="22"/>
          <w:szCs w:val="22"/>
        </w:rPr>
        <w:instrText xml:space="preserve"> TOC \o "1-3" \h \z \u </w:instrText>
      </w:r>
      <w:r w:rsidRPr="002D754C">
        <w:rPr>
          <w:sz w:val="22"/>
          <w:szCs w:val="22"/>
        </w:rPr>
        <w:fldChar w:fldCharType="separate"/>
      </w:r>
      <w:hyperlink w:anchor="_Toc347737096" w:history="1">
        <w:r w:rsidR="005A02D4" w:rsidRPr="00F934ED">
          <w:rPr>
            <w:rStyle w:val="Hyperlink"/>
            <w:noProof/>
          </w:rPr>
          <w:t>ACRONYMS</w:t>
        </w:r>
        <w:r w:rsidR="005A02D4">
          <w:rPr>
            <w:noProof/>
            <w:webHidden/>
          </w:rPr>
          <w:tab/>
        </w:r>
        <w:r>
          <w:rPr>
            <w:noProof/>
            <w:webHidden/>
          </w:rPr>
          <w:fldChar w:fldCharType="begin"/>
        </w:r>
        <w:r w:rsidR="005A02D4">
          <w:rPr>
            <w:noProof/>
            <w:webHidden/>
          </w:rPr>
          <w:instrText xml:space="preserve"> PAGEREF _Toc347737096 \h </w:instrText>
        </w:r>
        <w:r>
          <w:rPr>
            <w:noProof/>
            <w:webHidden/>
          </w:rPr>
        </w:r>
        <w:r>
          <w:rPr>
            <w:noProof/>
            <w:webHidden/>
          </w:rPr>
          <w:fldChar w:fldCharType="separate"/>
        </w:r>
        <w:r w:rsidR="003E370E">
          <w:rPr>
            <w:noProof/>
            <w:webHidden/>
          </w:rPr>
          <w:t>5</w:t>
        </w:r>
        <w:r>
          <w:rPr>
            <w:noProof/>
            <w:webHidden/>
          </w:rPr>
          <w:fldChar w:fldCharType="end"/>
        </w:r>
      </w:hyperlink>
    </w:p>
    <w:p w:rsidR="005A02D4" w:rsidRDefault="00015A29">
      <w:pPr>
        <w:pStyle w:val="TOC1"/>
        <w:tabs>
          <w:tab w:val="right" w:leader="dot" w:pos="10070"/>
        </w:tabs>
        <w:rPr>
          <w:rFonts w:asciiTheme="minorHAnsi" w:eastAsiaTheme="minorEastAsia" w:hAnsiTheme="minorHAnsi" w:cstheme="minorBidi"/>
          <w:b w:val="0"/>
          <w:bCs w:val="0"/>
          <w:noProof/>
          <w:sz w:val="22"/>
          <w:szCs w:val="22"/>
          <w:lang w:eastAsia="ja-JP"/>
        </w:rPr>
      </w:pPr>
      <w:hyperlink w:anchor="_Toc347737097" w:history="1">
        <w:r w:rsidR="005A02D4" w:rsidRPr="00F934ED">
          <w:rPr>
            <w:rStyle w:val="Hyperlink"/>
            <w:noProof/>
          </w:rPr>
          <w:t>SECTION I: ELABORATION OF THE NARRATIVE</w:t>
        </w:r>
        <w:r w:rsidR="005A02D4">
          <w:rPr>
            <w:noProof/>
            <w:webHidden/>
          </w:rPr>
          <w:tab/>
        </w:r>
        <w:r w:rsidR="006A4AC7">
          <w:rPr>
            <w:noProof/>
            <w:webHidden/>
          </w:rPr>
          <w:fldChar w:fldCharType="begin"/>
        </w:r>
        <w:r w:rsidR="005A02D4">
          <w:rPr>
            <w:noProof/>
            <w:webHidden/>
          </w:rPr>
          <w:instrText xml:space="preserve"> PAGEREF _Toc347737097 \h </w:instrText>
        </w:r>
        <w:r w:rsidR="006A4AC7">
          <w:rPr>
            <w:noProof/>
            <w:webHidden/>
          </w:rPr>
        </w:r>
        <w:r w:rsidR="006A4AC7">
          <w:rPr>
            <w:noProof/>
            <w:webHidden/>
          </w:rPr>
          <w:fldChar w:fldCharType="separate"/>
        </w:r>
        <w:r w:rsidR="003E370E">
          <w:rPr>
            <w:noProof/>
            <w:webHidden/>
          </w:rPr>
          <w:t>7</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098" w:history="1">
        <w:r w:rsidR="005A02D4" w:rsidRPr="00F934ED">
          <w:rPr>
            <w:rStyle w:val="Hyperlink"/>
            <w:noProof/>
          </w:rPr>
          <w:t>PART I: SITUATION ANALYSIS</w:t>
        </w:r>
        <w:r w:rsidR="005A02D4">
          <w:rPr>
            <w:noProof/>
            <w:webHidden/>
          </w:rPr>
          <w:tab/>
        </w:r>
        <w:r w:rsidR="006A4AC7">
          <w:rPr>
            <w:noProof/>
            <w:webHidden/>
          </w:rPr>
          <w:fldChar w:fldCharType="begin"/>
        </w:r>
        <w:r w:rsidR="005A02D4">
          <w:rPr>
            <w:noProof/>
            <w:webHidden/>
          </w:rPr>
          <w:instrText xml:space="preserve"> PAGEREF _Toc347737098 \h </w:instrText>
        </w:r>
        <w:r w:rsidR="006A4AC7">
          <w:rPr>
            <w:noProof/>
            <w:webHidden/>
          </w:rPr>
        </w:r>
        <w:r w:rsidR="006A4AC7">
          <w:rPr>
            <w:noProof/>
            <w:webHidden/>
          </w:rPr>
          <w:fldChar w:fldCharType="separate"/>
        </w:r>
        <w:r w:rsidR="003E370E">
          <w:rPr>
            <w:noProof/>
            <w:webHidden/>
          </w:rPr>
          <w:t>7</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099" w:history="1">
        <w:r w:rsidR="005A02D4" w:rsidRPr="00F934ED">
          <w:rPr>
            <w:rStyle w:val="Hyperlink"/>
            <w:noProof/>
          </w:rPr>
          <w:t>Introduction</w:t>
        </w:r>
        <w:r w:rsidR="005A02D4">
          <w:rPr>
            <w:noProof/>
            <w:webHidden/>
          </w:rPr>
          <w:tab/>
        </w:r>
        <w:r w:rsidR="006A4AC7">
          <w:rPr>
            <w:noProof/>
            <w:webHidden/>
          </w:rPr>
          <w:fldChar w:fldCharType="begin"/>
        </w:r>
        <w:r w:rsidR="005A02D4">
          <w:rPr>
            <w:noProof/>
            <w:webHidden/>
          </w:rPr>
          <w:instrText xml:space="preserve"> PAGEREF _Toc347737099 \h </w:instrText>
        </w:r>
        <w:r w:rsidR="006A4AC7">
          <w:rPr>
            <w:noProof/>
            <w:webHidden/>
          </w:rPr>
        </w:r>
        <w:r w:rsidR="006A4AC7">
          <w:rPr>
            <w:noProof/>
            <w:webHidden/>
          </w:rPr>
          <w:fldChar w:fldCharType="separate"/>
        </w:r>
        <w:r w:rsidR="003E370E">
          <w:rPr>
            <w:noProof/>
            <w:webHidden/>
          </w:rPr>
          <w:t>7</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0" w:history="1">
        <w:r w:rsidR="005A02D4" w:rsidRPr="00F934ED">
          <w:rPr>
            <w:rStyle w:val="Hyperlink"/>
            <w:noProof/>
          </w:rPr>
          <w:t>Context and Global Significance</w:t>
        </w:r>
        <w:r w:rsidR="005A02D4">
          <w:rPr>
            <w:noProof/>
            <w:webHidden/>
          </w:rPr>
          <w:tab/>
        </w:r>
        <w:r w:rsidR="006A4AC7">
          <w:rPr>
            <w:noProof/>
            <w:webHidden/>
          </w:rPr>
          <w:fldChar w:fldCharType="begin"/>
        </w:r>
        <w:r w:rsidR="005A02D4">
          <w:rPr>
            <w:noProof/>
            <w:webHidden/>
          </w:rPr>
          <w:instrText xml:space="preserve"> PAGEREF _Toc347737100 \h </w:instrText>
        </w:r>
        <w:r w:rsidR="006A4AC7">
          <w:rPr>
            <w:noProof/>
            <w:webHidden/>
          </w:rPr>
        </w:r>
        <w:r w:rsidR="006A4AC7">
          <w:rPr>
            <w:noProof/>
            <w:webHidden/>
          </w:rPr>
          <w:fldChar w:fldCharType="separate"/>
        </w:r>
        <w:r w:rsidR="003E370E">
          <w:rPr>
            <w:noProof/>
            <w:webHidden/>
          </w:rPr>
          <w:t>7</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1" w:history="1">
        <w:r w:rsidR="005A02D4" w:rsidRPr="00F934ED">
          <w:rPr>
            <w:rStyle w:val="Hyperlink"/>
            <w:noProof/>
          </w:rPr>
          <w:t>Protected Area System: Current Status, Coverage, and Financing</w:t>
        </w:r>
        <w:r w:rsidR="005A02D4">
          <w:rPr>
            <w:noProof/>
            <w:webHidden/>
          </w:rPr>
          <w:tab/>
        </w:r>
        <w:r w:rsidR="006A4AC7">
          <w:rPr>
            <w:noProof/>
            <w:webHidden/>
          </w:rPr>
          <w:fldChar w:fldCharType="begin"/>
        </w:r>
        <w:r w:rsidR="005A02D4">
          <w:rPr>
            <w:noProof/>
            <w:webHidden/>
          </w:rPr>
          <w:instrText xml:space="preserve"> PAGEREF _Toc347737101 \h </w:instrText>
        </w:r>
        <w:r w:rsidR="006A4AC7">
          <w:rPr>
            <w:noProof/>
            <w:webHidden/>
          </w:rPr>
        </w:r>
        <w:r w:rsidR="006A4AC7">
          <w:rPr>
            <w:noProof/>
            <w:webHidden/>
          </w:rPr>
          <w:fldChar w:fldCharType="separate"/>
        </w:r>
        <w:r w:rsidR="003E370E">
          <w:rPr>
            <w:noProof/>
            <w:webHidden/>
          </w:rPr>
          <w:t>11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2" w:history="1">
        <w:r w:rsidR="005A02D4" w:rsidRPr="00F934ED">
          <w:rPr>
            <w:rStyle w:val="Hyperlink"/>
            <w:noProof/>
          </w:rPr>
          <w:t>Institutional and Legislative Context</w:t>
        </w:r>
        <w:r w:rsidR="005A02D4">
          <w:rPr>
            <w:noProof/>
            <w:webHidden/>
          </w:rPr>
          <w:tab/>
        </w:r>
        <w:r w:rsidR="006A4AC7">
          <w:rPr>
            <w:noProof/>
            <w:webHidden/>
          </w:rPr>
          <w:fldChar w:fldCharType="begin"/>
        </w:r>
        <w:r w:rsidR="005A02D4">
          <w:rPr>
            <w:noProof/>
            <w:webHidden/>
          </w:rPr>
          <w:instrText xml:space="preserve"> PAGEREF _Toc347737102 \h </w:instrText>
        </w:r>
        <w:r w:rsidR="006A4AC7">
          <w:rPr>
            <w:noProof/>
            <w:webHidden/>
          </w:rPr>
        </w:r>
        <w:r w:rsidR="006A4AC7">
          <w:rPr>
            <w:noProof/>
            <w:webHidden/>
          </w:rPr>
          <w:fldChar w:fldCharType="separate"/>
        </w:r>
        <w:r w:rsidR="003E370E">
          <w:rPr>
            <w:noProof/>
            <w:webHidden/>
          </w:rPr>
          <w:t>15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3" w:history="1">
        <w:r w:rsidR="005A02D4" w:rsidRPr="00F934ED">
          <w:rPr>
            <w:rStyle w:val="Hyperlink"/>
            <w:noProof/>
          </w:rPr>
          <w:t>Threats and Root Causes</w:t>
        </w:r>
        <w:r w:rsidR="005A02D4">
          <w:rPr>
            <w:noProof/>
            <w:webHidden/>
          </w:rPr>
          <w:tab/>
        </w:r>
        <w:r w:rsidR="006A4AC7">
          <w:rPr>
            <w:noProof/>
            <w:webHidden/>
          </w:rPr>
          <w:fldChar w:fldCharType="begin"/>
        </w:r>
        <w:r w:rsidR="005A02D4">
          <w:rPr>
            <w:noProof/>
            <w:webHidden/>
          </w:rPr>
          <w:instrText xml:space="preserve"> PAGEREF _Toc347737103 \h </w:instrText>
        </w:r>
        <w:r w:rsidR="006A4AC7">
          <w:rPr>
            <w:noProof/>
            <w:webHidden/>
          </w:rPr>
        </w:r>
        <w:r w:rsidR="006A4AC7">
          <w:rPr>
            <w:noProof/>
            <w:webHidden/>
          </w:rPr>
          <w:fldChar w:fldCharType="separate"/>
        </w:r>
        <w:r w:rsidR="003E370E">
          <w:rPr>
            <w:noProof/>
            <w:webHidden/>
          </w:rPr>
          <w:t>19</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4" w:history="1">
        <w:r w:rsidR="005A02D4" w:rsidRPr="00F934ED">
          <w:rPr>
            <w:rStyle w:val="Hyperlink"/>
            <w:noProof/>
          </w:rPr>
          <w:t>Long-Term Solutions and Barriers</w:t>
        </w:r>
        <w:r w:rsidR="005A02D4">
          <w:rPr>
            <w:noProof/>
            <w:webHidden/>
          </w:rPr>
          <w:tab/>
        </w:r>
        <w:r w:rsidR="006A4AC7">
          <w:rPr>
            <w:noProof/>
            <w:webHidden/>
          </w:rPr>
          <w:fldChar w:fldCharType="begin"/>
        </w:r>
        <w:r w:rsidR="005A02D4">
          <w:rPr>
            <w:noProof/>
            <w:webHidden/>
          </w:rPr>
          <w:instrText xml:space="preserve"> PAGEREF _Toc347737104 \h </w:instrText>
        </w:r>
        <w:r w:rsidR="006A4AC7">
          <w:rPr>
            <w:noProof/>
            <w:webHidden/>
          </w:rPr>
        </w:r>
        <w:r w:rsidR="006A4AC7">
          <w:rPr>
            <w:noProof/>
            <w:webHidden/>
          </w:rPr>
          <w:fldChar w:fldCharType="separate"/>
        </w:r>
        <w:r w:rsidR="003E370E">
          <w:rPr>
            <w:noProof/>
            <w:webHidden/>
          </w:rPr>
          <w:t>21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5" w:history="1">
        <w:r w:rsidR="005A02D4" w:rsidRPr="00F934ED">
          <w:rPr>
            <w:rStyle w:val="Hyperlink"/>
            <w:noProof/>
          </w:rPr>
          <w:t>Stakeholder Analysis</w:t>
        </w:r>
        <w:r w:rsidR="005A02D4">
          <w:rPr>
            <w:noProof/>
            <w:webHidden/>
          </w:rPr>
          <w:tab/>
        </w:r>
        <w:r w:rsidR="006A4AC7">
          <w:rPr>
            <w:noProof/>
            <w:webHidden/>
          </w:rPr>
          <w:fldChar w:fldCharType="begin"/>
        </w:r>
        <w:r w:rsidR="005A02D4">
          <w:rPr>
            <w:noProof/>
            <w:webHidden/>
          </w:rPr>
          <w:instrText xml:space="preserve"> PAGEREF _Toc347737105 \h </w:instrText>
        </w:r>
        <w:r w:rsidR="006A4AC7">
          <w:rPr>
            <w:noProof/>
            <w:webHidden/>
          </w:rPr>
        </w:r>
        <w:r w:rsidR="006A4AC7">
          <w:rPr>
            <w:noProof/>
            <w:webHidden/>
          </w:rPr>
          <w:fldChar w:fldCharType="separate"/>
        </w:r>
        <w:r w:rsidR="003E370E">
          <w:rPr>
            <w:noProof/>
            <w:webHidden/>
          </w:rPr>
          <w:t>25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6" w:history="1">
        <w:r w:rsidR="005A02D4" w:rsidRPr="00F934ED">
          <w:rPr>
            <w:rStyle w:val="Hyperlink"/>
            <w:noProof/>
          </w:rPr>
          <w:t>Baseline Analysis</w:t>
        </w:r>
        <w:r w:rsidR="005A02D4">
          <w:rPr>
            <w:noProof/>
            <w:webHidden/>
          </w:rPr>
          <w:tab/>
        </w:r>
        <w:r w:rsidR="006A4AC7">
          <w:rPr>
            <w:noProof/>
            <w:webHidden/>
          </w:rPr>
          <w:fldChar w:fldCharType="begin"/>
        </w:r>
        <w:r w:rsidR="005A02D4">
          <w:rPr>
            <w:noProof/>
            <w:webHidden/>
          </w:rPr>
          <w:instrText xml:space="preserve"> PAGEREF _Toc347737106 \h </w:instrText>
        </w:r>
        <w:r w:rsidR="006A4AC7">
          <w:rPr>
            <w:noProof/>
            <w:webHidden/>
          </w:rPr>
        </w:r>
        <w:r w:rsidR="006A4AC7">
          <w:rPr>
            <w:noProof/>
            <w:webHidden/>
          </w:rPr>
          <w:fldChar w:fldCharType="separate"/>
        </w:r>
        <w:r w:rsidR="003E370E">
          <w:rPr>
            <w:noProof/>
            <w:webHidden/>
          </w:rPr>
          <w:t>27</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07" w:history="1">
        <w:r w:rsidR="005A02D4" w:rsidRPr="00F934ED">
          <w:rPr>
            <w:rStyle w:val="Hyperlink"/>
            <w:noProof/>
          </w:rPr>
          <w:t>PART II: STRATEGY</w:t>
        </w:r>
        <w:r w:rsidR="005A02D4">
          <w:rPr>
            <w:noProof/>
            <w:webHidden/>
          </w:rPr>
          <w:tab/>
        </w:r>
        <w:r w:rsidR="006A4AC7">
          <w:rPr>
            <w:noProof/>
            <w:webHidden/>
          </w:rPr>
          <w:fldChar w:fldCharType="begin"/>
        </w:r>
        <w:r w:rsidR="005A02D4">
          <w:rPr>
            <w:noProof/>
            <w:webHidden/>
          </w:rPr>
          <w:instrText xml:space="preserve"> PAGEREF _Toc347737107 \h </w:instrText>
        </w:r>
        <w:r w:rsidR="006A4AC7">
          <w:rPr>
            <w:noProof/>
            <w:webHidden/>
          </w:rPr>
        </w:r>
        <w:r w:rsidR="006A4AC7">
          <w:rPr>
            <w:noProof/>
            <w:webHidden/>
          </w:rPr>
          <w:fldChar w:fldCharType="separate"/>
        </w:r>
        <w:r w:rsidR="003E370E">
          <w:rPr>
            <w:noProof/>
            <w:webHidden/>
          </w:rPr>
          <w:t>29</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8" w:history="1">
        <w:r w:rsidR="005A02D4" w:rsidRPr="00F934ED">
          <w:rPr>
            <w:rStyle w:val="Hyperlink"/>
            <w:noProof/>
          </w:rPr>
          <w:t>Project Rationale and Policy Conformity</w:t>
        </w:r>
        <w:r w:rsidR="005A02D4">
          <w:rPr>
            <w:noProof/>
            <w:webHidden/>
          </w:rPr>
          <w:tab/>
        </w:r>
        <w:r w:rsidR="006A4AC7">
          <w:rPr>
            <w:noProof/>
            <w:webHidden/>
          </w:rPr>
          <w:fldChar w:fldCharType="begin"/>
        </w:r>
        <w:r w:rsidR="005A02D4">
          <w:rPr>
            <w:noProof/>
            <w:webHidden/>
          </w:rPr>
          <w:instrText xml:space="preserve"> PAGEREF _Toc347737108 \h </w:instrText>
        </w:r>
        <w:r w:rsidR="006A4AC7">
          <w:rPr>
            <w:noProof/>
            <w:webHidden/>
          </w:rPr>
        </w:r>
        <w:r w:rsidR="006A4AC7">
          <w:rPr>
            <w:noProof/>
            <w:webHidden/>
          </w:rPr>
          <w:fldChar w:fldCharType="separate"/>
        </w:r>
        <w:r w:rsidR="003E370E">
          <w:rPr>
            <w:noProof/>
            <w:webHidden/>
          </w:rPr>
          <w:t>29</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09" w:history="1">
        <w:r w:rsidR="005A02D4" w:rsidRPr="00F934ED">
          <w:rPr>
            <w:rStyle w:val="Hyperlink"/>
            <w:noProof/>
          </w:rPr>
          <w:t>Project Goal, Objective, Outcomes, Outputs and indicators</w:t>
        </w:r>
        <w:r w:rsidR="005A02D4">
          <w:rPr>
            <w:noProof/>
            <w:webHidden/>
          </w:rPr>
          <w:tab/>
        </w:r>
        <w:r w:rsidR="006A4AC7">
          <w:rPr>
            <w:noProof/>
            <w:webHidden/>
          </w:rPr>
          <w:fldChar w:fldCharType="begin"/>
        </w:r>
        <w:r w:rsidR="005A02D4">
          <w:rPr>
            <w:noProof/>
            <w:webHidden/>
          </w:rPr>
          <w:instrText xml:space="preserve"> PAGEREF _Toc347737109 \h </w:instrText>
        </w:r>
        <w:r w:rsidR="006A4AC7">
          <w:rPr>
            <w:noProof/>
            <w:webHidden/>
          </w:rPr>
        </w:r>
        <w:r w:rsidR="006A4AC7">
          <w:rPr>
            <w:noProof/>
            <w:webHidden/>
          </w:rPr>
          <w:fldChar w:fldCharType="separate"/>
        </w:r>
        <w:r w:rsidR="003E370E">
          <w:rPr>
            <w:noProof/>
            <w:webHidden/>
          </w:rPr>
          <w:t>31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0" w:history="1">
        <w:r w:rsidR="005A02D4" w:rsidRPr="00F934ED">
          <w:rPr>
            <w:rStyle w:val="Hyperlink"/>
            <w:noProof/>
          </w:rPr>
          <w:t>Global benefit</w:t>
        </w:r>
        <w:r w:rsidR="005A02D4">
          <w:rPr>
            <w:noProof/>
            <w:webHidden/>
          </w:rPr>
          <w:tab/>
        </w:r>
        <w:r w:rsidR="006A4AC7">
          <w:rPr>
            <w:noProof/>
            <w:webHidden/>
          </w:rPr>
          <w:fldChar w:fldCharType="begin"/>
        </w:r>
        <w:r w:rsidR="005A02D4">
          <w:rPr>
            <w:noProof/>
            <w:webHidden/>
          </w:rPr>
          <w:instrText xml:space="preserve"> PAGEREF _Toc347737110 \h </w:instrText>
        </w:r>
        <w:r w:rsidR="006A4AC7">
          <w:rPr>
            <w:noProof/>
            <w:webHidden/>
          </w:rPr>
        </w:r>
        <w:r w:rsidR="006A4AC7">
          <w:rPr>
            <w:noProof/>
            <w:webHidden/>
          </w:rPr>
          <w:fldChar w:fldCharType="separate"/>
        </w:r>
        <w:r w:rsidR="003E370E">
          <w:rPr>
            <w:noProof/>
            <w:webHidden/>
          </w:rPr>
          <w:t>38</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1" w:history="1">
        <w:r w:rsidR="005A02D4" w:rsidRPr="00F934ED">
          <w:rPr>
            <w:rStyle w:val="Hyperlink"/>
            <w:noProof/>
          </w:rPr>
          <w:t>Project Indicators</w:t>
        </w:r>
        <w:r w:rsidR="005A02D4">
          <w:rPr>
            <w:noProof/>
            <w:webHidden/>
          </w:rPr>
          <w:tab/>
        </w:r>
        <w:r w:rsidR="006A4AC7">
          <w:rPr>
            <w:noProof/>
            <w:webHidden/>
          </w:rPr>
          <w:fldChar w:fldCharType="begin"/>
        </w:r>
        <w:r w:rsidR="005A02D4">
          <w:rPr>
            <w:noProof/>
            <w:webHidden/>
          </w:rPr>
          <w:instrText xml:space="preserve"> PAGEREF _Toc347737111 \h </w:instrText>
        </w:r>
        <w:r w:rsidR="006A4AC7">
          <w:rPr>
            <w:noProof/>
            <w:webHidden/>
          </w:rPr>
        </w:r>
        <w:r w:rsidR="006A4AC7">
          <w:rPr>
            <w:noProof/>
            <w:webHidden/>
          </w:rPr>
          <w:fldChar w:fldCharType="separate"/>
        </w:r>
        <w:r w:rsidR="003E370E">
          <w:rPr>
            <w:noProof/>
            <w:webHidden/>
          </w:rPr>
          <w:t>39</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2" w:history="1">
        <w:r w:rsidR="005A02D4" w:rsidRPr="00F934ED">
          <w:rPr>
            <w:rStyle w:val="Hyperlink"/>
            <w:noProof/>
          </w:rPr>
          <w:t>Risks and Assumptions</w:t>
        </w:r>
        <w:r w:rsidR="005A02D4">
          <w:rPr>
            <w:noProof/>
            <w:webHidden/>
          </w:rPr>
          <w:tab/>
        </w:r>
        <w:r w:rsidR="006A4AC7">
          <w:rPr>
            <w:noProof/>
            <w:webHidden/>
          </w:rPr>
          <w:fldChar w:fldCharType="begin"/>
        </w:r>
        <w:r w:rsidR="005A02D4">
          <w:rPr>
            <w:noProof/>
            <w:webHidden/>
          </w:rPr>
          <w:instrText xml:space="preserve"> PAGEREF _Toc347737112 \h </w:instrText>
        </w:r>
        <w:r w:rsidR="006A4AC7">
          <w:rPr>
            <w:noProof/>
            <w:webHidden/>
          </w:rPr>
        </w:r>
        <w:r w:rsidR="006A4AC7">
          <w:rPr>
            <w:noProof/>
            <w:webHidden/>
          </w:rPr>
          <w:fldChar w:fldCharType="separate"/>
        </w:r>
        <w:r w:rsidR="003E370E">
          <w:rPr>
            <w:noProof/>
            <w:webHidden/>
          </w:rPr>
          <w:t>41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3" w:history="1">
        <w:r w:rsidR="005A02D4" w:rsidRPr="00F934ED">
          <w:rPr>
            <w:rStyle w:val="Hyperlink"/>
            <w:noProof/>
          </w:rPr>
          <w:t>Incremental Reasoning and Expected Global, National and Local Benefits</w:t>
        </w:r>
        <w:r w:rsidR="005A02D4">
          <w:rPr>
            <w:noProof/>
            <w:webHidden/>
          </w:rPr>
          <w:tab/>
        </w:r>
        <w:r w:rsidR="006A4AC7">
          <w:rPr>
            <w:noProof/>
            <w:webHidden/>
          </w:rPr>
          <w:fldChar w:fldCharType="begin"/>
        </w:r>
        <w:r w:rsidR="005A02D4">
          <w:rPr>
            <w:noProof/>
            <w:webHidden/>
          </w:rPr>
          <w:instrText xml:space="preserve"> PAGEREF _Toc347737113 \h </w:instrText>
        </w:r>
        <w:r w:rsidR="006A4AC7">
          <w:rPr>
            <w:noProof/>
            <w:webHidden/>
          </w:rPr>
        </w:r>
        <w:r w:rsidR="006A4AC7">
          <w:rPr>
            <w:noProof/>
            <w:webHidden/>
          </w:rPr>
          <w:fldChar w:fldCharType="separate"/>
        </w:r>
        <w:r w:rsidR="003E370E">
          <w:rPr>
            <w:noProof/>
            <w:webHidden/>
          </w:rPr>
          <w:t>44</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4" w:history="1">
        <w:r w:rsidR="005A02D4" w:rsidRPr="00F934ED">
          <w:rPr>
            <w:rStyle w:val="Hyperlink"/>
            <w:noProof/>
          </w:rPr>
          <w:t>Cost-Effectiveness and Leverage</w:t>
        </w:r>
        <w:r w:rsidR="005A02D4">
          <w:rPr>
            <w:noProof/>
            <w:webHidden/>
          </w:rPr>
          <w:tab/>
        </w:r>
        <w:r w:rsidR="006A4AC7">
          <w:rPr>
            <w:noProof/>
            <w:webHidden/>
          </w:rPr>
          <w:fldChar w:fldCharType="begin"/>
        </w:r>
        <w:r w:rsidR="005A02D4">
          <w:rPr>
            <w:noProof/>
            <w:webHidden/>
          </w:rPr>
          <w:instrText xml:space="preserve"> PAGEREF _Toc347737114 \h </w:instrText>
        </w:r>
        <w:r w:rsidR="006A4AC7">
          <w:rPr>
            <w:noProof/>
            <w:webHidden/>
          </w:rPr>
        </w:r>
        <w:r w:rsidR="006A4AC7">
          <w:rPr>
            <w:noProof/>
            <w:webHidden/>
          </w:rPr>
          <w:fldChar w:fldCharType="separate"/>
        </w:r>
        <w:r w:rsidR="003E370E">
          <w:rPr>
            <w:noProof/>
            <w:webHidden/>
          </w:rPr>
          <w:t>45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5" w:history="1">
        <w:r w:rsidR="005A02D4" w:rsidRPr="00F934ED">
          <w:rPr>
            <w:rStyle w:val="Hyperlink"/>
            <w:noProof/>
          </w:rPr>
          <w:t>Project Consistency with National Priorities/Plans</w:t>
        </w:r>
        <w:r w:rsidR="005A02D4">
          <w:rPr>
            <w:noProof/>
            <w:webHidden/>
          </w:rPr>
          <w:tab/>
        </w:r>
        <w:r w:rsidR="006A4AC7">
          <w:rPr>
            <w:noProof/>
            <w:webHidden/>
          </w:rPr>
          <w:fldChar w:fldCharType="begin"/>
        </w:r>
        <w:r w:rsidR="005A02D4">
          <w:rPr>
            <w:noProof/>
            <w:webHidden/>
          </w:rPr>
          <w:instrText xml:space="preserve"> PAGEREF _Toc347737115 \h </w:instrText>
        </w:r>
        <w:r w:rsidR="006A4AC7">
          <w:rPr>
            <w:noProof/>
            <w:webHidden/>
          </w:rPr>
        </w:r>
        <w:r w:rsidR="006A4AC7">
          <w:rPr>
            <w:noProof/>
            <w:webHidden/>
          </w:rPr>
          <w:fldChar w:fldCharType="separate"/>
        </w:r>
        <w:r w:rsidR="003E370E">
          <w:rPr>
            <w:noProof/>
            <w:webHidden/>
          </w:rPr>
          <w:t>46</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6" w:history="1">
        <w:r w:rsidR="005A02D4" w:rsidRPr="00F934ED">
          <w:rPr>
            <w:rStyle w:val="Hyperlink"/>
            <w:noProof/>
          </w:rPr>
          <w:t>Country Ownership: Country Eligibility and Country Drivenness</w:t>
        </w:r>
        <w:r w:rsidR="005A02D4">
          <w:rPr>
            <w:noProof/>
            <w:webHidden/>
          </w:rPr>
          <w:tab/>
        </w:r>
        <w:r w:rsidR="006A4AC7">
          <w:rPr>
            <w:noProof/>
            <w:webHidden/>
          </w:rPr>
          <w:fldChar w:fldCharType="begin"/>
        </w:r>
        <w:r w:rsidR="005A02D4">
          <w:rPr>
            <w:noProof/>
            <w:webHidden/>
          </w:rPr>
          <w:instrText xml:space="preserve"> PAGEREF _Toc347737116 \h </w:instrText>
        </w:r>
        <w:r w:rsidR="006A4AC7">
          <w:rPr>
            <w:noProof/>
            <w:webHidden/>
          </w:rPr>
        </w:r>
        <w:r w:rsidR="006A4AC7">
          <w:rPr>
            <w:noProof/>
            <w:webHidden/>
          </w:rPr>
          <w:fldChar w:fldCharType="separate"/>
        </w:r>
        <w:r w:rsidR="003E370E">
          <w:rPr>
            <w:noProof/>
            <w:webHidden/>
          </w:rPr>
          <w:t>48</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17" w:history="1">
        <w:r w:rsidR="005A02D4" w:rsidRPr="00F934ED">
          <w:rPr>
            <w:rStyle w:val="Hyperlink"/>
            <w:noProof/>
          </w:rPr>
          <w:t>Sustainability and Replicability</w:t>
        </w:r>
        <w:r w:rsidR="005A02D4">
          <w:rPr>
            <w:noProof/>
            <w:webHidden/>
          </w:rPr>
          <w:tab/>
        </w:r>
        <w:r w:rsidR="006A4AC7">
          <w:rPr>
            <w:noProof/>
            <w:webHidden/>
          </w:rPr>
          <w:fldChar w:fldCharType="begin"/>
        </w:r>
        <w:r w:rsidR="005A02D4">
          <w:rPr>
            <w:noProof/>
            <w:webHidden/>
          </w:rPr>
          <w:instrText xml:space="preserve"> PAGEREF _Toc347737117 \h </w:instrText>
        </w:r>
        <w:r w:rsidR="006A4AC7">
          <w:rPr>
            <w:noProof/>
            <w:webHidden/>
          </w:rPr>
        </w:r>
        <w:r w:rsidR="006A4AC7">
          <w:rPr>
            <w:noProof/>
            <w:webHidden/>
          </w:rPr>
          <w:fldChar w:fldCharType="separate"/>
        </w:r>
        <w:r w:rsidR="003E370E">
          <w:rPr>
            <w:noProof/>
            <w:webHidden/>
          </w:rPr>
          <w:t>50</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18" w:history="1">
        <w:r w:rsidR="005A02D4" w:rsidRPr="00F934ED">
          <w:rPr>
            <w:rStyle w:val="Hyperlink"/>
            <w:noProof/>
          </w:rPr>
          <w:t>PART III: MANAGEMENT AND IMPLEMENTATION ARRANGEMENTS</w:t>
        </w:r>
        <w:r w:rsidR="005A02D4">
          <w:rPr>
            <w:noProof/>
            <w:webHidden/>
          </w:rPr>
          <w:tab/>
        </w:r>
        <w:r w:rsidR="006A4AC7">
          <w:rPr>
            <w:noProof/>
            <w:webHidden/>
          </w:rPr>
          <w:fldChar w:fldCharType="begin"/>
        </w:r>
        <w:r w:rsidR="005A02D4">
          <w:rPr>
            <w:noProof/>
            <w:webHidden/>
          </w:rPr>
          <w:instrText xml:space="preserve"> PAGEREF _Toc347737118 \h </w:instrText>
        </w:r>
        <w:r w:rsidR="006A4AC7">
          <w:rPr>
            <w:noProof/>
            <w:webHidden/>
          </w:rPr>
        </w:r>
        <w:r w:rsidR="006A4AC7">
          <w:rPr>
            <w:noProof/>
            <w:webHidden/>
          </w:rPr>
          <w:fldChar w:fldCharType="separate"/>
        </w:r>
        <w:r w:rsidR="003E370E">
          <w:rPr>
            <w:noProof/>
            <w:webHidden/>
          </w:rPr>
          <w:t>51</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19" w:history="1">
        <w:r w:rsidR="005A02D4" w:rsidRPr="00F934ED">
          <w:rPr>
            <w:rStyle w:val="Hyperlink"/>
            <w:noProof/>
          </w:rPr>
          <w:t>PART IV: MONITORING AND EVALUATION PLAN AND BUDGET</w:t>
        </w:r>
        <w:r w:rsidR="005A02D4">
          <w:rPr>
            <w:noProof/>
            <w:webHidden/>
          </w:rPr>
          <w:tab/>
        </w:r>
        <w:r w:rsidR="006A4AC7">
          <w:rPr>
            <w:noProof/>
            <w:webHidden/>
          </w:rPr>
          <w:fldChar w:fldCharType="begin"/>
        </w:r>
        <w:r w:rsidR="005A02D4">
          <w:rPr>
            <w:noProof/>
            <w:webHidden/>
          </w:rPr>
          <w:instrText xml:space="preserve"> PAGEREF _Toc347737119 \h </w:instrText>
        </w:r>
        <w:r w:rsidR="006A4AC7">
          <w:rPr>
            <w:noProof/>
            <w:webHidden/>
          </w:rPr>
        </w:r>
        <w:r w:rsidR="006A4AC7">
          <w:rPr>
            <w:noProof/>
            <w:webHidden/>
          </w:rPr>
          <w:fldChar w:fldCharType="separate"/>
        </w:r>
        <w:r w:rsidR="003E370E">
          <w:rPr>
            <w:noProof/>
            <w:webHidden/>
          </w:rPr>
          <w:t>53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0" w:history="1">
        <w:r w:rsidR="005A02D4" w:rsidRPr="00F934ED">
          <w:rPr>
            <w:rStyle w:val="Hyperlink"/>
            <w:noProof/>
          </w:rPr>
          <w:t>Monitoring and Reporting</w:t>
        </w:r>
        <w:r w:rsidR="005A02D4">
          <w:rPr>
            <w:noProof/>
            <w:webHidden/>
          </w:rPr>
          <w:tab/>
        </w:r>
        <w:r w:rsidR="006A4AC7">
          <w:rPr>
            <w:noProof/>
            <w:webHidden/>
          </w:rPr>
          <w:fldChar w:fldCharType="begin"/>
        </w:r>
        <w:r w:rsidR="005A02D4">
          <w:rPr>
            <w:noProof/>
            <w:webHidden/>
          </w:rPr>
          <w:instrText xml:space="preserve"> PAGEREF _Toc347737120 \h </w:instrText>
        </w:r>
        <w:r w:rsidR="006A4AC7">
          <w:rPr>
            <w:noProof/>
            <w:webHidden/>
          </w:rPr>
        </w:r>
        <w:r w:rsidR="006A4AC7">
          <w:rPr>
            <w:noProof/>
            <w:webHidden/>
          </w:rPr>
          <w:fldChar w:fldCharType="separate"/>
        </w:r>
        <w:r w:rsidR="003E370E">
          <w:rPr>
            <w:noProof/>
            <w:webHidden/>
          </w:rPr>
          <w:t>53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1" w:history="1">
        <w:r w:rsidR="005A02D4" w:rsidRPr="00F934ED">
          <w:rPr>
            <w:rStyle w:val="Hyperlink"/>
            <w:noProof/>
          </w:rPr>
          <w:t>Independent Evaluations, Audits and Financial Reporting</w:t>
        </w:r>
        <w:r w:rsidR="005A02D4">
          <w:rPr>
            <w:noProof/>
            <w:webHidden/>
          </w:rPr>
          <w:tab/>
        </w:r>
        <w:r w:rsidR="006A4AC7">
          <w:rPr>
            <w:noProof/>
            <w:webHidden/>
          </w:rPr>
          <w:fldChar w:fldCharType="begin"/>
        </w:r>
        <w:r w:rsidR="005A02D4">
          <w:rPr>
            <w:noProof/>
            <w:webHidden/>
          </w:rPr>
          <w:instrText xml:space="preserve"> PAGEREF _Toc347737121 \h </w:instrText>
        </w:r>
        <w:r w:rsidR="006A4AC7">
          <w:rPr>
            <w:noProof/>
            <w:webHidden/>
          </w:rPr>
        </w:r>
        <w:r w:rsidR="006A4AC7">
          <w:rPr>
            <w:noProof/>
            <w:webHidden/>
          </w:rPr>
          <w:fldChar w:fldCharType="separate"/>
        </w:r>
        <w:r w:rsidR="003E370E">
          <w:rPr>
            <w:noProof/>
            <w:webHidden/>
          </w:rPr>
          <w:t>57</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2" w:history="1">
        <w:r w:rsidR="005A02D4" w:rsidRPr="00F934ED">
          <w:rPr>
            <w:rStyle w:val="Hyperlink"/>
            <w:noProof/>
          </w:rPr>
          <w:t>Learning and Knowledge Sharing</w:t>
        </w:r>
        <w:r w:rsidR="005A02D4">
          <w:rPr>
            <w:noProof/>
            <w:webHidden/>
          </w:rPr>
          <w:tab/>
        </w:r>
        <w:r w:rsidR="006A4AC7">
          <w:rPr>
            <w:noProof/>
            <w:webHidden/>
          </w:rPr>
          <w:fldChar w:fldCharType="begin"/>
        </w:r>
        <w:r w:rsidR="005A02D4">
          <w:rPr>
            <w:noProof/>
            <w:webHidden/>
          </w:rPr>
          <w:instrText xml:space="preserve"> PAGEREF _Toc347737122 \h </w:instrText>
        </w:r>
        <w:r w:rsidR="006A4AC7">
          <w:rPr>
            <w:noProof/>
            <w:webHidden/>
          </w:rPr>
        </w:r>
        <w:r w:rsidR="006A4AC7">
          <w:rPr>
            <w:noProof/>
            <w:webHidden/>
          </w:rPr>
          <w:fldChar w:fldCharType="separate"/>
        </w:r>
        <w:r w:rsidR="003E370E">
          <w:rPr>
            <w:noProof/>
            <w:webHidden/>
          </w:rPr>
          <w:t>57</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3" w:history="1">
        <w:r w:rsidR="005A02D4" w:rsidRPr="00F934ED">
          <w:rPr>
            <w:rStyle w:val="Hyperlink"/>
            <w:noProof/>
          </w:rPr>
          <w:t>Communications and Visibility Requirements</w:t>
        </w:r>
        <w:r w:rsidR="005A02D4">
          <w:rPr>
            <w:noProof/>
            <w:webHidden/>
          </w:rPr>
          <w:tab/>
        </w:r>
        <w:r w:rsidR="006A4AC7">
          <w:rPr>
            <w:noProof/>
            <w:webHidden/>
          </w:rPr>
          <w:fldChar w:fldCharType="begin"/>
        </w:r>
        <w:r w:rsidR="005A02D4">
          <w:rPr>
            <w:noProof/>
            <w:webHidden/>
          </w:rPr>
          <w:instrText xml:space="preserve"> PAGEREF _Toc347737123 \h </w:instrText>
        </w:r>
        <w:r w:rsidR="006A4AC7">
          <w:rPr>
            <w:noProof/>
            <w:webHidden/>
          </w:rPr>
        </w:r>
        <w:r w:rsidR="006A4AC7">
          <w:rPr>
            <w:noProof/>
            <w:webHidden/>
          </w:rPr>
          <w:fldChar w:fldCharType="separate"/>
        </w:r>
        <w:r w:rsidR="003E370E">
          <w:rPr>
            <w:noProof/>
            <w:webHidden/>
          </w:rPr>
          <w:t>58</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4" w:history="1">
        <w:r w:rsidR="005A02D4" w:rsidRPr="00F934ED">
          <w:rPr>
            <w:rStyle w:val="Hyperlink"/>
            <w:noProof/>
          </w:rPr>
          <w:t>Audit Clause</w:t>
        </w:r>
        <w:r w:rsidR="005A02D4">
          <w:rPr>
            <w:noProof/>
            <w:webHidden/>
          </w:rPr>
          <w:tab/>
        </w:r>
        <w:r w:rsidR="006A4AC7">
          <w:rPr>
            <w:noProof/>
            <w:webHidden/>
          </w:rPr>
          <w:fldChar w:fldCharType="begin"/>
        </w:r>
        <w:r w:rsidR="005A02D4">
          <w:rPr>
            <w:noProof/>
            <w:webHidden/>
          </w:rPr>
          <w:instrText xml:space="preserve"> PAGEREF _Toc347737124 \h </w:instrText>
        </w:r>
        <w:r w:rsidR="006A4AC7">
          <w:rPr>
            <w:noProof/>
            <w:webHidden/>
          </w:rPr>
        </w:r>
        <w:r w:rsidR="006A4AC7">
          <w:rPr>
            <w:noProof/>
            <w:webHidden/>
          </w:rPr>
          <w:fldChar w:fldCharType="separate"/>
        </w:r>
        <w:r w:rsidR="003E370E">
          <w:rPr>
            <w:noProof/>
            <w:webHidden/>
          </w:rPr>
          <w:t>58</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25" w:history="1">
        <w:r w:rsidR="005A02D4" w:rsidRPr="00F934ED">
          <w:rPr>
            <w:rStyle w:val="Hyperlink"/>
            <w:noProof/>
          </w:rPr>
          <w:t>PART V: LEGAL CONTEXT</w:t>
        </w:r>
        <w:r w:rsidR="005A02D4">
          <w:rPr>
            <w:noProof/>
            <w:webHidden/>
          </w:rPr>
          <w:tab/>
        </w:r>
        <w:r w:rsidR="006A4AC7">
          <w:rPr>
            <w:noProof/>
            <w:webHidden/>
          </w:rPr>
          <w:fldChar w:fldCharType="begin"/>
        </w:r>
        <w:r w:rsidR="005A02D4">
          <w:rPr>
            <w:noProof/>
            <w:webHidden/>
          </w:rPr>
          <w:instrText xml:space="preserve"> PAGEREF _Toc347737125 \h </w:instrText>
        </w:r>
        <w:r w:rsidR="006A4AC7">
          <w:rPr>
            <w:noProof/>
            <w:webHidden/>
          </w:rPr>
        </w:r>
        <w:r w:rsidR="006A4AC7">
          <w:rPr>
            <w:noProof/>
            <w:webHidden/>
          </w:rPr>
          <w:fldChar w:fldCharType="separate"/>
        </w:r>
        <w:r w:rsidR="003E370E">
          <w:rPr>
            <w:noProof/>
            <w:webHidden/>
          </w:rPr>
          <w:t>60</w:t>
        </w:r>
        <w:r w:rsidR="006A4AC7">
          <w:rPr>
            <w:noProof/>
            <w:webHidden/>
          </w:rPr>
          <w:fldChar w:fldCharType="end"/>
        </w:r>
      </w:hyperlink>
    </w:p>
    <w:p w:rsidR="005A02D4" w:rsidRDefault="00015A29">
      <w:pPr>
        <w:pStyle w:val="TOC1"/>
        <w:tabs>
          <w:tab w:val="right" w:leader="dot" w:pos="10070"/>
        </w:tabs>
        <w:rPr>
          <w:rFonts w:asciiTheme="minorHAnsi" w:eastAsiaTheme="minorEastAsia" w:hAnsiTheme="minorHAnsi" w:cstheme="minorBidi"/>
          <w:b w:val="0"/>
          <w:bCs w:val="0"/>
          <w:noProof/>
          <w:sz w:val="22"/>
          <w:szCs w:val="22"/>
          <w:lang w:eastAsia="ja-JP"/>
        </w:rPr>
      </w:pPr>
      <w:hyperlink w:anchor="_Toc347737126" w:history="1">
        <w:r w:rsidR="005A02D4" w:rsidRPr="00F934ED">
          <w:rPr>
            <w:rStyle w:val="Hyperlink"/>
            <w:noProof/>
          </w:rPr>
          <w:t>SECTION II: STRATEGIC RESULTS FRAMEWORK (SRF) AND GEF INCREMENT</w:t>
        </w:r>
        <w:r w:rsidR="005A02D4">
          <w:rPr>
            <w:noProof/>
            <w:webHidden/>
          </w:rPr>
          <w:tab/>
        </w:r>
        <w:r w:rsidR="006A4AC7">
          <w:rPr>
            <w:noProof/>
            <w:webHidden/>
          </w:rPr>
          <w:fldChar w:fldCharType="begin"/>
        </w:r>
        <w:r w:rsidR="005A02D4">
          <w:rPr>
            <w:noProof/>
            <w:webHidden/>
          </w:rPr>
          <w:instrText xml:space="preserve"> PAGEREF _Toc347737126 \h </w:instrText>
        </w:r>
        <w:r w:rsidR="006A4AC7">
          <w:rPr>
            <w:noProof/>
            <w:webHidden/>
          </w:rPr>
        </w:r>
        <w:r w:rsidR="006A4AC7">
          <w:rPr>
            <w:noProof/>
            <w:webHidden/>
          </w:rPr>
          <w:fldChar w:fldCharType="separate"/>
        </w:r>
        <w:r w:rsidR="003E370E">
          <w:rPr>
            <w:noProof/>
            <w:webHidden/>
          </w:rPr>
          <w:t>61</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27" w:history="1">
        <w:r w:rsidR="005A02D4" w:rsidRPr="00F934ED">
          <w:rPr>
            <w:rStyle w:val="Hyperlink"/>
            <w:noProof/>
          </w:rPr>
          <w:t>PART I: STRATEGIC RESULTS FRAMEWORK ANALYSIS</w:t>
        </w:r>
        <w:r w:rsidR="005A02D4">
          <w:rPr>
            <w:noProof/>
            <w:webHidden/>
          </w:rPr>
          <w:tab/>
        </w:r>
        <w:r w:rsidR="006A4AC7">
          <w:rPr>
            <w:noProof/>
            <w:webHidden/>
          </w:rPr>
          <w:fldChar w:fldCharType="begin"/>
        </w:r>
        <w:r w:rsidR="005A02D4">
          <w:rPr>
            <w:noProof/>
            <w:webHidden/>
          </w:rPr>
          <w:instrText xml:space="preserve"> PAGEREF _Toc347737127 \h </w:instrText>
        </w:r>
        <w:r w:rsidR="006A4AC7">
          <w:rPr>
            <w:noProof/>
            <w:webHidden/>
          </w:rPr>
        </w:r>
        <w:r w:rsidR="006A4AC7">
          <w:rPr>
            <w:noProof/>
            <w:webHidden/>
          </w:rPr>
          <w:fldChar w:fldCharType="separate"/>
        </w:r>
        <w:r w:rsidR="003E370E">
          <w:rPr>
            <w:noProof/>
            <w:webHidden/>
          </w:rPr>
          <w:t>61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28" w:history="1">
        <w:r w:rsidR="005A02D4" w:rsidRPr="00F934ED">
          <w:rPr>
            <w:rStyle w:val="Hyperlink"/>
            <w:noProof/>
          </w:rPr>
          <w:t>Indicator framework as part of the SRF</w:t>
        </w:r>
        <w:r w:rsidR="005A02D4">
          <w:rPr>
            <w:noProof/>
            <w:webHidden/>
          </w:rPr>
          <w:tab/>
        </w:r>
        <w:r w:rsidR="006A4AC7">
          <w:rPr>
            <w:noProof/>
            <w:webHidden/>
          </w:rPr>
          <w:fldChar w:fldCharType="begin"/>
        </w:r>
        <w:r w:rsidR="005A02D4">
          <w:rPr>
            <w:noProof/>
            <w:webHidden/>
          </w:rPr>
          <w:instrText xml:space="preserve"> PAGEREF _Toc347737128 \h </w:instrText>
        </w:r>
        <w:r w:rsidR="006A4AC7">
          <w:rPr>
            <w:noProof/>
            <w:webHidden/>
          </w:rPr>
        </w:r>
        <w:r w:rsidR="006A4AC7">
          <w:rPr>
            <w:noProof/>
            <w:webHidden/>
          </w:rPr>
          <w:fldChar w:fldCharType="separate"/>
        </w:r>
        <w:r w:rsidR="003E370E">
          <w:rPr>
            <w:noProof/>
            <w:webHidden/>
          </w:rPr>
          <w:t>61</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29" w:history="1">
        <w:r w:rsidR="005A02D4" w:rsidRPr="00F934ED">
          <w:rPr>
            <w:rStyle w:val="Hyperlink"/>
            <w:noProof/>
          </w:rPr>
          <w:t>PART II: INCREMENTAL COST ANALYSIS</w:t>
        </w:r>
        <w:r w:rsidR="005A02D4">
          <w:rPr>
            <w:noProof/>
            <w:webHidden/>
          </w:rPr>
          <w:tab/>
        </w:r>
        <w:r w:rsidR="006A4AC7">
          <w:rPr>
            <w:noProof/>
            <w:webHidden/>
          </w:rPr>
          <w:fldChar w:fldCharType="begin"/>
        </w:r>
        <w:r w:rsidR="005A02D4">
          <w:rPr>
            <w:noProof/>
            <w:webHidden/>
          </w:rPr>
          <w:instrText xml:space="preserve"> PAGEREF _Toc347737129 \h </w:instrText>
        </w:r>
        <w:r w:rsidR="006A4AC7">
          <w:rPr>
            <w:noProof/>
            <w:webHidden/>
          </w:rPr>
        </w:r>
        <w:r w:rsidR="006A4AC7">
          <w:rPr>
            <w:noProof/>
            <w:webHidden/>
          </w:rPr>
          <w:fldChar w:fldCharType="separate"/>
        </w:r>
        <w:r w:rsidR="003E370E">
          <w:rPr>
            <w:noProof/>
            <w:webHidden/>
          </w:rPr>
          <w:t>67</w:t>
        </w:r>
        <w:r w:rsidR="006A4AC7">
          <w:rPr>
            <w:noProof/>
            <w:webHidden/>
          </w:rPr>
          <w:fldChar w:fldCharType="end"/>
        </w:r>
      </w:hyperlink>
    </w:p>
    <w:p w:rsidR="005A02D4" w:rsidRDefault="00015A29">
      <w:pPr>
        <w:pStyle w:val="TOC1"/>
        <w:tabs>
          <w:tab w:val="right" w:leader="dot" w:pos="10070"/>
        </w:tabs>
        <w:rPr>
          <w:rFonts w:asciiTheme="minorHAnsi" w:eastAsiaTheme="minorEastAsia" w:hAnsiTheme="minorHAnsi" w:cstheme="minorBidi"/>
          <w:b w:val="0"/>
          <w:bCs w:val="0"/>
          <w:noProof/>
          <w:sz w:val="22"/>
          <w:szCs w:val="22"/>
          <w:lang w:eastAsia="ja-JP"/>
        </w:rPr>
      </w:pPr>
      <w:hyperlink w:anchor="_Toc347737130" w:history="1">
        <w:r w:rsidR="005A02D4" w:rsidRPr="00F934ED">
          <w:rPr>
            <w:rStyle w:val="Hyperlink"/>
            <w:noProof/>
          </w:rPr>
          <w:t>SECTION III: TOTAL BUDGET AND WORKPLAN</w:t>
        </w:r>
        <w:r w:rsidR="005A02D4">
          <w:rPr>
            <w:noProof/>
            <w:webHidden/>
          </w:rPr>
          <w:tab/>
        </w:r>
        <w:r w:rsidR="006A4AC7">
          <w:rPr>
            <w:noProof/>
            <w:webHidden/>
          </w:rPr>
          <w:fldChar w:fldCharType="begin"/>
        </w:r>
        <w:r w:rsidR="005A02D4">
          <w:rPr>
            <w:noProof/>
            <w:webHidden/>
          </w:rPr>
          <w:instrText xml:space="preserve"> PAGEREF _Toc347737130 \h </w:instrText>
        </w:r>
        <w:r w:rsidR="006A4AC7">
          <w:rPr>
            <w:noProof/>
            <w:webHidden/>
          </w:rPr>
        </w:r>
        <w:r w:rsidR="006A4AC7">
          <w:rPr>
            <w:noProof/>
            <w:webHidden/>
          </w:rPr>
          <w:fldChar w:fldCharType="separate"/>
        </w:r>
        <w:r w:rsidR="003E370E">
          <w:rPr>
            <w:noProof/>
            <w:webHidden/>
          </w:rPr>
          <w:t>73</w:t>
        </w:r>
        <w:r w:rsidR="006A4AC7">
          <w:rPr>
            <w:noProof/>
            <w:webHidden/>
          </w:rPr>
          <w:fldChar w:fldCharType="end"/>
        </w:r>
      </w:hyperlink>
    </w:p>
    <w:p w:rsidR="005A02D4" w:rsidRDefault="00015A29">
      <w:pPr>
        <w:pStyle w:val="TOC1"/>
        <w:tabs>
          <w:tab w:val="right" w:leader="dot" w:pos="10070"/>
        </w:tabs>
        <w:rPr>
          <w:rFonts w:asciiTheme="minorHAnsi" w:eastAsiaTheme="minorEastAsia" w:hAnsiTheme="minorHAnsi" w:cstheme="minorBidi"/>
          <w:b w:val="0"/>
          <w:bCs w:val="0"/>
          <w:noProof/>
          <w:sz w:val="22"/>
          <w:szCs w:val="22"/>
          <w:lang w:eastAsia="ja-JP"/>
        </w:rPr>
      </w:pPr>
      <w:hyperlink w:anchor="_Toc347737131" w:history="1">
        <w:r w:rsidR="005A02D4" w:rsidRPr="00F934ED">
          <w:rPr>
            <w:rStyle w:val="Hyperlink"/>
            <w:noProof/>
          </w:rPr>
          <w:t>SECTION IV: ADDITIONAL INFORMATION</w:t>
        </w:r>
        <w:r w:rsidR="005A02D4">
          <w:rPr>
            <w:noProof/>
            <w:webHidden/>
          </w:rPr>
          <w:tab/>
        </w:r>
        <w:r w:rsidR="006A4AC7">
          <w:rPr>
            <w:noProof/>
            <w:webHidden/>
          </w:rPr>
          <w:fldChar w:fldCharType="begin"/>
        </w:r>
        <w:r w:rsidR="005A02D4">
          <w:rPr>
            <w:noProof/>
            <w:webHidden/>
          </w:rPr>
          <w:instrText xml:space="preserve"> PAGEREF _Toc347737131 \h </w:instrText>
        </w:r>
        <w:r w:rsidR="006A4AC7">
          <w:rPr>
            <w:noProof/>
            <w:webHidden/>
          </w:rPr>
        </w:r>
        <w:r w:rsidR="006A4AC7">
          <w:rPr>
            <w:noProof/>
            <w:webHidden/>
          </w:rPr>
          <w:fldChar w:fldCharType="separate"/>
        </w:r>
        <w:r w:rsidR="003E370E">
          <w:rPr>
            <w:noProof/>
            <w:webHidden/>
          </w:rPr>
          <w:t>79</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32" w:history="1">
        <w:r w:rsidR="005A02D4" w:rsidRPr="00F934ED">
          <w:rPr>
            <w:rStyle w:val="Hyperlink"/>
            <w:noProof/>
          </w:rPr>
          <w:t>PART I: OTHER AGREEMENTS</w:t>
        </w:r>
        <w:r w:rsidR="005A02D4">
          <w:rPr>
            <w:noProof/>
            <w:webHidden/>
          </w:rPr>
          <w:tab/>
        </w:r>
        <w:r w:rsidR="006A4AC7">
          <w:rPr>
            <w:noProof/>
            <w:webHidden/>
          </w:rPr>
          <w:fldChar w:fldCharType="begin"/>
        </w:r>
        <w:r w:rsidR="005A02D4">
          <w:rPr>
            <w:noProof/>
            <w:webHidden/>
          </w:rPr>
          <w:instrText xml:space="preserve"> PAGEREF _Toc347737132 \h </w:instrText>
        </w:r>
        <w:r w:rsidR="006A4AC7">
          <w:rPr>
            <w:noProof/>
            <w:webHidden/>
          </w:rPr>
        </w:r>
        <w:r w:rsidR="006A4AC7">
          <w:rPr>
            <w:noProof/>
            <w:webHidden/>
          </w:rPr>
          <w:fldChar w:fldCharType="separate"/>
        </w:r>
        <w:r w:rsidR="003E370E">
          <w:rPr>
            <w:noProof/>
            <w:webHidden/>
          </w:rPr>
          <w:t>79</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33" w:history="1">
        <w:r w:rsidR="005A02D4" w:rsidRPr="00F934ED">
          <w:rPr>
            <w:rStyle w:val="Hyperlink"/>
            <w:noProof/>
          </w:rPr>
          <w:t>Co-financing Letters</w:t>
        </w:r>
        <w:r w:rsidR="005A02D4">
          <w:rPr>
            <w:noProof/>
            <w:webHidden/>
          </w:rPr>
          <w:tab/>
        </w:r>
        <w:r w:rsidR="006A4AC7">
          <w:rPr>
            <w:noProof/>
            <w:webHidden/>
          </w:rPr>
          <w:fldChar w:fldCharType="begin"/>
        </w:r>
        <w:r w:rsidR="005A02D4">
          <w:rPr>
            <w:noProof/>
            <w:webHidden/>
          </w:rPr>
          <w:instrText xml:space="preserve"> PAGEREF _Toc347737133 \h </w:instrText>
        </w:r>
        <w:r w:rsidR="006A4AC7">
          <w:rPr>
            <w:noProof/>
            <w:webHidden/>
          </w:rPr>
        </w:r>
        <w:r w:rsidR="006A4AC7">
          <w:rPr>
            <w:noProof/>
            <w:webHidden/>
          </w:rPr>
          <w:fldChar w:fldCharType="separate"/>
        </w:r>
        <w:r w:rsidR="003E370E">
          <w:rPr>
            <w:noProof/>
            <w:webHidden/>
          </w:rPr>
          <w:t>79</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34" w:history="1">
        <w:r w:rsidR="005A02D4" w:rsidRPr="00F934ED">
          <w:rPr>
            <w:rStyle w:val="Hyperlink"/>
            <w:noProof/>
          </w:rPr>
          <w:t>PART II: ORGANIGRAM OF THE PROJECT</w:t>
        </w:r>
        <w:r w:rsidR="005A02D4">
          <w:rPr>
            <w:noProof/>
            <w:webHidden/>
          </w:rPr>
          <w:tab/>
        </w:r>
        <w:r w:rsidR="006A4AC7">
          <w:rPr>
            <w:noProof/>
            <w:webHidden/>
          </w:rPr>
          <w:fldChar w:fldCharType="begin"/>
        </w:r>
        <w:r w:rsidR="005A02D4">
          <w:rPr>
            <w:noProof/>
            <w:webHidden/>
          </w:rPr>
          <w:instrText xml:space="preserve"> PAGEREF _Toc347737134 \h </w:instrText>
        </w:r>
        <w:r w:rsidR="006A4AC7">
          <w:rPr>
            <w:noProof/>
            <w:webHidden/>
          </w:rPr>
        </w:r>
        <w:r w:rsidR="006A4AC7">
          <w:rPr>
            <w:noProof/>
            <w:webHidden/>
          </w:rPr>
          <w:fldChar w:fldCharType="separate"/>
        </w:r>
        <w:r w:rsidR="003E370E">
          <w:rPr>
            <w:noProof/>
            <w:webHidden/>
          </w:rPr>
          <w:t>82</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35" w:history="1">
        <w:r w:rsidR="005A02D4" w:rsidRPr="00F934ED">
          <w:rPr>
            <w:rStyle w:val="Hyperlink"/>
            <w:noProof/>
          </w:rPr>
          <w:t>PART III: TERMS OF REFERENCE FOR KEY PROJECT STAFF</w:t>
        </w:r>
        <w:r w:rsidR="005A02D4">
          <w:rPr>
            <w:noProof/>
            <w:webHidden/>
          </w:rPr>
          <w:tab/>
        </w:r>
        <w:r w:rsidR="006A4AC7">
          <w:rPr>
            <w:noProof/>
            <w:webHidden/>
          </w:rPr>
          <w:fldChar w:fldCharType="begin"/>
        </w:r>
        <w:r w:rsidR="005A02D4">
          <w:rPr>
            <w:noProof/>
            <w:webHidden/>
          </w:rPr>
          <w:instrText xml:space="preserve"> PAGEREF _Toc347737135 \h </w:instrText>
        </w:r>
        <w:r w:rsidR="006A4AC7">
          <w:rPr>
            <w:noProof/>
            <w:webHidden/>
          </w:rPr>
        </w:r>
        <w:r w:rsidR="006A4AC7">
          <w:rPr>
            <w:noProof/>
            <w:webHidden/>
          </w:rPr>
          <w:fldChar w:fldCharType="separate"/>
        </w:r>
        <w:r w:rsidR="003E370E">
          <w:rPr>
            <w:noProof/>
            <w:webHidden/>
          </w:rPr>
          <w:t>83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36" w:history="1">
        <w:r w:rsidR="005A02D4" w:rsidRPr="00F934ED">
          <w:rPr>
            <w:rStyle w:val="Hyperlink"/>
            <w:noProof/>
          </w:rPr>
          <w:t>National Project Director</w:t>
        </w:r>
        <w:r w:rsidR="005A02D4">
          <w:rPr>
            <w:noProof/>
            <w:webHidden/>
          </w:rPr>
          <w:tab/>
        </w:r>
        <w:r w:rsidR="006A4AC7">
          <w:rPr>
            <w:noProof/>
            <w:webHidden/>
          </w:rPr>
          <w:fldChar w:fldCharType="begin"/>
        </w:r>
        <w:r w:rsidR="005A02D4">
          <w:rPr>
            <w:noProof/>
            <w:webHidden/>
          </w:rPr>
          <w:instrText xml:space="preserve"> PAGEREF _Toc347737136 \h </w:instrText>
        </w:r>
        <w:r w:rsidR="006A4AC7">
          <w:rPr>
            <w:noProof/>
            <w:webHidden/>
          </w:rPr>
        </w:r>
        <w:r w:rsidR="006A4AC7">
          <w:rPr>
            <w:noProof/>
            <w:webHidden/>
          </w:rPr>
          <w:fldChar w:fldCharType="separate"/>
        </w:r>
        <w:r w:rsidR="003E370E">
          <w:rPr>
            <w:noProof/>
            <w:webHidden/>
          </w:rPr>
          <w:t>83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37" w:history="1">
        <w:r w:rsidR="005A02D4" w:rsidRPr="00F934ED">
          <w:rPr>
            <w:rStyle w:val="Hyperlink"/>
            <w:noProof/>
          </w:rPr>
          <w:t>Deputy National Project Director</w:t>
        </w:r>
        <w:r w:rsidR="005A02D4">
          <w:rPr>
            <w:noProof/>
            <w:webHidden/>
          </w:rPr>
          <w:tab/>
        </w:r>
        <w:r w:rsidR="006A4AC7">
          <w:rPr>
            <w:noProof/>
            <w:webHidden/>
          </w:rPr>
          <w:fldChar w:fldCharType="begin"/>
        </w:r>
        <w:r w:rsidR="005A02D4">
          <w:rPr>
            <w:noProof/>
            <w:webHidden/>
          </w:rPr>
          <w:instrText xml:space="preserve"> PAGEREF _Toc347737137 \h </w:instrText>
        </w:r>
        <w:r w:rsidR="006A4AC7">
          <w:rPr>
            <w:noProof/>
            <w:webHidden/>
          </w:rPr>
        </w:r>
        <w:r w:rsidR="006A4AC7">
          <w:rPr>
            <w:noProof/>
            <w:webHidden/>
          </w:rPr>
          <w:fldChar w:fldCharType="separate"/>
        </w:r>
        <w:r w:rsidR="003E370E">
          <w:rPr>
            <w:noProof/>
            <w:webHidden/>
          </w:rPr>
          <w:t>83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38" w:history="1">
        <w:r w:rsidR="005A02D4" w:rsidRPr="00F934ED">
          <w:rPr>
            <w:rStyle w:val="Hyperlink"/>
            <w:noProof/>
          </w:rPr>
          <w:t>Project Manager</w:t>
        </w:r>
        <w:r w:rsidR="005A02D4">
          <w:rPr>
            <w:noProof/>
            <w:webHidden/>
          </w:rPr>
          <w:tab/>
        </w:r>
        <w:r w:rsidR="006A4AC7">
          <w:rPr>
            <w:noProof/>
            <w:webHidden/>
          </w:rPr>
          <w:fldChar w:fldCharType="begin"/>
        </w:r>
        <w:r w:rsidR="005A02D4">
          <w:rPr>
            <w:noProof/>
            <w:webHidden/>
          </w:rPr>
          <w:instrText xml:space="preserve"> PAGEREF _Toc347737138 \h </w:instrText>
        </w:r>
        <w:r w:rsidR="006A4AC7">
          <w:rPr>
            <w:noProof/>
            <w:webHidden/>
          </w:rPr>
        </w:r>
        <w:r w:rsidR="006A4AC7">
          <w:rPr>
            <w:noProof/>
            <w:webHidden/>
          </w:rPr>
          <w:fldChar w:fldCharType="separate"/>
        </w:r>
        <w:r w:rsidR="003E370E">
          <w:rPr>
            <w:noProof/>
            <w:webHidden/>
          </w:rPr>
          <w:t>83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39" w:history="1">
        <w:r w:rsidR="005A02D4" w:rsidRPr="00F934ED">
          <w:rPr>
            <w:rStyle w:val="Hyperlink"/>
            <w:noProof/>
          </w:rPr>
          <w:t>Communication Officer/Translator</w:t>
        </w:r>
        <w:r w:rsidR="005A02D4">
          <w:rPr>
            <w:noProof/>
            <w:webHidden/>
          </w:rPr>
          <w:tab/>
        </w:r>
        <w:r w:rsidR="006A4AC7">
          <w:rPr>
            <w:noProof/>
            <w:webHidden/>
          </w:rPr>
          <w:fldChar w:fldCharType="begin"/>
        </w:r>
        <w:r w:rsidR="005A02D4">
          <w:rPr>
            <w:noProof/>
            <w:webHidden/>
          </w:rPr>
          <w:instrText xml:space="preserve"> PAGEREF _Toc347737139 \h </w:instrText>
        </w:r>
        <w:r w:rsidR="006A4AC7">
          <w:rPr>
            <w:noProof/>
            <w:webHidden/>
          </w:rPr>
        </w:r>
        <w:r w:rsidR="006A4AC7">
          <w:rPr>
            <w:noProof/>
            <w:webHidden/>
          </w:rPr>
          <w:fldChar w:fldCharType="separate"/>
        </w:r>
        <w:r w:rsidR="003E370E">
          <w:rPr>
            <w:noProof/>
            <w:webHidden/>
          </w:rPr>
          <w:t>84</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40" w:history="1">
        <w:r w:rsidR="005A02D4" w:rsidRPr="00F934ED">
          <w:rPr>
            <w:rStyle w:val="Hyperlink"/>
            <w:noProof/>
          </w:rPr>
          <w:t>Administrative Assistant</w:t>
        </w:r>
        <w:r w:rsidR="005A02D4">
          <w:rPr>
            <w:noProof/>
            <w:webHidden/>
          </w:rPr>
          <w:tab/>
        </w:r>
        <w:r w:rsidR="006A4AC7">
          <w:rPr>
            <w:noProof/>
            <w:webHidden/>
          </w:rPr>
          <w:fldChar w:fldCharType="begin"/>
        </w:r>
        <w:r w:rsidR="005A02D4">
          <w:rPr>
            <w:noProof/>
            <w:webHidden/>
          </w:rPr>
          <w:instrText xml:space="preserve"> PAGEREF _Toc347737140 \h </w:instrText>
        </w:r>
        <w:r w:rsidR="006A4AC7">
          <w:rPr>
            <w:noProof/>
            <w:webHidden/>
          </w:rPr>
        </w:r>
        <w:r w:rsidR="006A4AC7">
          <w:rPr>
            <w:noProof/>
            <w:webHidden/>
          </w:rPr>
          <w:fldChar w:fldCharType="separate"/>
        </w:r>
        <w:r w:rsidR="003E370E">
          <w:rPr>
            <w:noProof/>
            <w:webHidden/>
          </w:rPr>
          <w:t>85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41" w:history="1">
        <w:r w:rsidR="005A02D4" w:rsidRPr="00F934ED">
          <w:rPr>
            <w:rStyle w:val="Hyperlink"/>
            <w:noProof/>
          </w:rPr>
          <w:t>Accounting and Disbursement Officer</w:t>
        </w:r>
        <w:r w:rsidR="005A02D4">
          <w:rPr>
            <w:noProof/>
            <w:webHidden/>
          </w:rPr>
          <w:tab/>
        </w:r>
        <w:r w:rsidR="006A4AC7">
          <w:rPr>
            <w:noProof/>
            <w:webHidden/>
          </w:rPr>
          <w:fldChar w:fldCharType="begin"/>
        </w:r>
        <w:r w:rsidR="005A02D4">
          <w:rPr>
            <w:noProof/>
            <w:webHidden/>
          </w:rPr>
          <w:instrText xml:space="preserve"> PAGEREF _Toc347737141 \h </w:instrText>
        </w:r>
        <w:r w:rsidR="006A4AC7">
          <w:rPr>
            <w:noProof/>
            <w:webHidden/>
          </w:rPr>
        </w:r>
        <w:r w:rsidR="006A4AC7">
          <w:rPr>
            <w:noProof/>
            <w:webHidden/>
          </w:rPr>
          <w:fldChar w:fldCharType="separate"/>
        </w:r>
        <w:r w:rsidR="003E370E">
          <w:rPr>
            <w:noProof/>
            <w:webHidden/>
          </w:rPr>
          <w:t>86</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42" w:history="1">
        <w:r w:rsidR="005A02D4" w:rsidRPr="00F934ED">
          <w:rPr>
            <w:rStyle w:val="Hyperlink"/>
            <w:noProof/>
          </w:rPr>
          <w:t>PART IV:  STAKEHOLDER INVOLVEMENT PLAN</w:t>
        </w:r>
        <w:r w:rsidR="005A02D4">
          <w:rPr>
            <w:noProof/>
            <w:webHidden/>
          </w:rPr>
          <w:tab/>
        </w:r>
        <w:r w:rsidR="006A4AC7">
          <w:rPr>
            <w:noProof/>
            <w:webHidden/>
          </w:rPr>
          <w:fldChar w:fldCharType="begin"/>
        </w:r>
        <w:r w:rsidR="005A02D4">
          <w:rPr>
            <w:noProof/>
            <w:webHidden/>
          </w:rPr>
          <w:instrText xml:space="preserve"> PAGEREF _Toc347737142 \h </w:instrText>
        </w:r>
        <w:r w:rsidR="006A4AC7">
          <w:rPr>
            <w:noProof/>
            <w:webHidden/>
          </w:rPr>
        </w:r>
        <w:r w:rsidR="006A4AC7">
          <w:rPr>
            <w:noProof/>
            <w:webHidden/>
          </w:rPr>
          <w:fldChar w:fldCharType="separate"/>
        </w:r>
        <w:r w:rsidR="003E370E">
          <w:rPr>
            <w:noProof/>
            <w:webHidden/>
          </w:rPr>
          <w:t>95</w:t>
        </w:r>
        <w:r w:rsidR="006A4AC7">
          <w:rPr>
            <w:noProof/>
            <w:webHidden/>
          </w:rPr>
          <w:fldChar w:fldCharType="end"/>
        </w:r>
      </w:hyperlink>
    </w:p>
    <w:p w:rsidR="005A02D4" w:rsidRDefault="00015A29">
      <w:pPr>
        <w:pStyle w:val="TOC1"/>
        <w:tabs>
          <w:tab w:val="right" w:leader="dot" w:pos="10070"/>
        </w:tabs>
        <w:rPr>
          <w:rFonts w:asciiTheme="minorHAnsi" w:eastAsiaTheme="minorEastAsia" w:hAnsiTheme="minorHAnsi" w:cstheme="minorBidi"/>
          <w:b w:val="0"/>
          <w:bCs w:val="0"/>
          <w:noProof/>
          <w:sz w:val="22"/>
          <w:szCs w:val="22"/>
          <w:lang w:eastAsia="ja-JP"/>
        </w:rPr>
      </w:pPr>
      <w:hyperlink w:anchor="_Toc347737143" w:history="1">
        <w:r w:rsidR="005A02D4" w:rsidRPr="00F934ED">
          <w:rPr>
            <w:rStyle w:val="Hyperlink"/>
            <w:noProof/>
          </w:rPr>
          <w:t>PROJECT ANNEXES</w:t>
        </w:r>
        <w:r w:rsidR="005A02D4">
          <w:rPr>
            <w:noProof/>
            <w:webHidden/>
          </w:rPr>
          <w:tab/>
        </w:r>
        <w:r w:rsidR="006A4AC7">
          <w:rPr>
            <w:noProof/>
            <w:webHidden/>
          </w:rPr>
          <w:fldChar w:fldCharType="begin"/>
        </w:r>
        <w:r w:rsidR="005A02D4">
          <w:rPr>
            <w:noProof/>
            <w:webHidden/>
          </w:rPr>
          <w:instrText xml:space="preserve"> PAGEREF _Toc347737143 \h </w:instrText>
        </w:r>
        <w:r w:rsidR="006A4AC7">
          <w:rPr>
            <w:noProof/>
            <w:webHidden/>
          </w:rPr>
        </w:r>
        <w:r w:rsidR="006A4AC7">
          <w:rPr>
            <w:noProof/>
            <w:webHidden/>
          </w:rPr>
          <w:fldChar w:fldCharType="separate"/>
        </w:r>
        <w:r w:rsidR="003E370E">
          <w:rPr>
            <w:noProof/>
            <w:webHidden/>
          </w:rPr>
          <w:t>102</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44" w:history="1">
        <w:r w:rsidR="005A02D4" w:rsidRPr="00F934ED">
          <w:rPr>
            <w:rStyle w:val="Hyperlink"/>
            <w:noProof/>
          </w:rPr>
          <w:t>ANNEX 1. THE ECOSYSTEM HEALTH INDEX (EHI) AND THE WETLAND ECOSYSTEM EVALUATION INDEX SYSTEM (WEEIS)</w:t>
        </w:r>
        <w:r w:rsidR="005A02D4">
          <w:rPr>
            <w:noProof/>
            <w:webHidden/>
          </w:rPr>
          <w:tab/>
        </w:r>
        <w:r w:rsidR="006A4AC7">
          <w:rPr>
            <w:noProof/>
            <w:webHidden/>
          </w:rPr>
          <w:fldChar w:fldCharType="begin"/>
        </w:r>
        <w:r w:rsidR="005A02D4">
          <w:rPr>
            <w:noProof/>
            <w:webHidden/>
          </w:rPr>
          <w:instrText xml:space="preserve"> PAGEREF _Toc347737144 \h </w:instrText>
        </w:r>
        <w:r w:rsidR="006A4AC7">
          <w:rPr>
            <w:noProof/>
            <w:webHidden/>
          </w:rPr>
        </w:r>
        <w:r w:rsidR="006A4AC7">
          <w:rPr>
            <w:noProof/>
            <w:webHidden/>
          </w:rPr>
          <w:fldChar w:fldCharType="separate"/>
        </w:r>
        <w:r w:rsidR="003E370E">
          <w:rPr>
            <w:noProof/>
            <w:webHidden/>
          </w:rPr>
          <w:t>102</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45" w:history="1">
        <w:r w:rsidR="005A02D4" w:rsidRPr="00F934ED">
          <w:rPr>
            <w:rStyle w:val="Hyperlink"/>
            <w:noProof/>
          </w:rPr>
          <w:t>1</w:t>
        </w:r>
        <w:r w:rsidR="005A02D4" w:rsidRPr="00F934ED">
          <w:rPr>
            <w:rStyle w:val="Hyperlink"/>
            <w:rFonts w:ascii="Times New Roman Bold" w:hAnsi="Times New Roman Bold" w:cs="Times New Roman Bold"/>
            <w:noProof/>
          </w:rPr>
          <w:t>a</w:t>
        </w:r>
        <w:r w:rsidR="005A02D4" w:rsidRPr="00F934ED">
          <w:rPr>
            <w:rStyle w:val="Hyperlink"/>
            <w:noProof/>
          </w:rPr>
          <w:t>. Ecosystem Health Index (EHI)</w:t>
        </w:r>
        <w:r w:rsidR="005A02D4">
          <w:rPr>
            <w:noProof/>
            <w:webHidden/>
          </w:rPr>
          <w:tab/>
        </w:r>
        <w:r w:rsidR="006A4AC7">
          <w:rPr>
            <w:noProof/>
            <w:webHidden/>
          </w:rPr>
          <w:fldChar w:fldCharType="begin"/>
        </w:r>
        <w:r w:rsidR="005A02D4">
          <w:rPr>
            <w:noProof/>
            <w:webHidden/>
          </w:rPr>
          <w:instrText xml:space="preserve"> PAGEREF _Toc347737145 \h </w:instrText>
        </w:r>
        <w:r w:rsidR="006A4AC7">
          <w:rPr>
            <w:noProof/>
            <w:webHidden/>
          </w:rPr>
        </w:r>
        <w:r w:rsidR="006A4AC7">
          <w:rPr>
            <w:noProof/>
            <w:webHidden/>
          </w:rPr>
          <w:fldChar w:fldCharType="separate"/>
        </w:r>
        <w:r w:rsidR="003E370E">
          <w:rPr>
            <w:noProof/>
            <w:webHidden/>
          </w:rPr>
          <w:t>102</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46" w:history="1">
        <w:r w:rsidR="005A02D4" w:rsidRPr="00F934ED">
          <w:rPr>
            <w:rStyle w:val="Hyperlink"/>
            <w:noProof/>
          </w:rPr>
          <w:t>1b.  Wetland Ecosystem Evaluation Index System (Weeis)</w:t>
        </w:r>
        <w:r w:rsidR="005A02D4">
          <w:rPr>
            <w:noProof/>
            <w:webHidden/>
          </w:rPr>
          <w:tab/>
        </w:r>
        <w:r w:rsidR="006A4AC7">
          <w:rPr>
            <w:noProof/>
            <w:webHidden/>
          </w:rPr>
          <w:fldChar w:fldCharType="begin"/>
        </w:r>
        <w:r w:rsidR="005A02D4">
          <w:rPr>
            <w:noProof/>
            <w:webHidden/>
          </w:rPr>
          <w:instrText xml:space="preserve"> PAGEREF _Toc347737146 \h </w:instrText>
        </w:r>
        <w:r w:rsidR="006A4AC7">
          <w:rPr>
            <w:noProof/>
            <w:webHidden/>
          </w:rPr>
        </w:r>
        <w:r w:rsidR="006A4AC7">
          <w:rPr>
            <w:noProof/>
            <w:webHidden/>
          </w:rPr>
          <w:fldChar w:fldCharType="separate"/>
        </w:r>
        <w:r w:rsidR="003E370E">
          <w:rPr>
            <w:noProof/>
            <w:webHidden/>
          </w:rPr>
          <w:t>105</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47" w:history="1">
        <w:r w:rsidR="005A02D4" w:rsidRPr="00F934ED">
          <w:rPr>
            <w:rStyle w:val="Hyperlink"/>
            <w:noProof/>
          </w:rPr>
          <w:t>ANNEX 2. THE KNOWLEDGE, ATTITUDES AND PRACTICES (KAP) SURVEYS</w:t>
        </w:r>
        <w:r w:rsidR="005A02D4">
          <w:rPr>
            <w:noProof/>
            <w:webHidden/>
          </w:rPr>
          <w:tab/>
        </w:r>
        <w:r w:rsidR="006A4AC7">
          <w:rPr>
            <w:noProof/>
            <w:webHidden/>
          </w:rPr>
          <w:fldChar w:fldCharType="begin"/>
        </w:r>
        <w:r w:rsidR="005A02D4">
          <w:rPr>
            <w:noProof/>
            <w:webHidden/>
          </w:rPr>
          <w:instrText xml:space="preserve"> PAGEREF _Toc347737147 \h </w:instrText>
        </w:r>
        <w:r w:rsidR="006A4AC7">
          <w:rPr>
            <w:noProof/>
            <w:webHidden/>
          </w:rPr>
        </w:r>
        <w:r w:rsidR="006A4AC7">
          <w:rPr>
            <w:noProof/>
            <w:webHidden/>
          </w:rPr>
          <w:fldChar w:fldCharType="separate"/>
        </w:r>
        <w:r w:rsidR="003E370E">
          <w:rPr>
            <w:noProof/>
            <w:webHidden/>
          </w:rPr>
          <w:t>107</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48" w:history="1">
        <w:r w:rsidR="005A02D4" w:rsidRPr="00F934ED">
          <w:rPr>
            <w:rStyle w:val="Hyperlink"/>
            <w:noProof/>
          </w:rPr>
          <w:t>ANNEX 3. ECONOMIC VALUATION COMPONENT</w:t>
        </w:r>
        <w:r w:rsidR="005A02D4">
          <w:rPr>
            <w:noProof/>
            <w:webHidden/>
          </w:rPr>
          <w:tab/>
        </w:r>
        <w:r w:rsidR="006A4AC7">
          <w:rPr>
            <w:noProof/>
            <w:webHidden/>
          </w:rPr>
          <w:fldChar w:fldCharType="begin"/>
        </w:r>
        <w:r w:rsidR="005A02D4">
          <w:rPr>
            <w:noProof/>
            <w:webHidden/>
          </w:rPr>
          <w:instrText xml:space="preserve"> PAGEREF _Toc347737148 \h </w:instrText>
        </w:r>
        <w:r w:rsidR="006A4AC7">
          <w:rPr>
            <w:noProof/>
            <w:webHidden/>
          </w:rPr>
        </w:r>
        <w:r w:rsidR="006A4AC7">
          <w:rPr>
            <w:noProof/>
            <w:webHidden/>
          </w:rPr>
          <w:fldChar w:fldCharType="separate"/>
        </w:r>
        <w:r w:rsidR="003E370E">
          <w:rPr>
            <w:noProof/>
            <w:webHidden/>
          </w:rPr>
          <w:t>111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49" w:history="1">
        <w:r w:rsidR="005A02D4" w:rsidRPr="00F934ED">
          <w:rPr>
            <w:rStyle w:val="Hyperlink"/>
            <w:noProof/>
          </w:rPr>
          <w:t>3a. Scope and Coordination with the other Projects of the MSL Program</w:t>
        </w:r>
        <w:r w:rsidR="005A02D4">
          <w:rPr>
            <w:noProof/>
            <w:webHidden/>
          </w:rPr>
          <w:tab/>
        </w:r>
        <w:r w:rsidR="006A4AC7">
          <w:rPr>
            <w:noProof/>
            <w:webHidden/>
          </w:rPr>
          <w:fldChar w:fldCharType="begin"/>
        </w:r>
        <w:r w:rsidR="005A02D4">
          <w:rPr>
            <w:noProof/>
            <w:webHidden/>
          </w:rPr>
          <w:instrText xml:space="preserve"> PAGEREF _Toc347737149 \h </w:instrText>
        </w:r>
        <w:r w:rsidR="006A4AC7">
          <w:rPr>
            <w:noProof/>
            <w:webHidden/>
          </w:rPr>
        </w:r>
        <w:r w:rsidR="006A4AC7">
          <w:rPr>
            <w:noProof/>
            <w:webHidden/>
          </w:rPr>
          <w:fldChar w:fldCharType="separate"/>
        </w:r>
        <w:r w:rsidR="003E370E">
          <w:rPr>
            <w:noProof/>
            <w:webHidden/>
          </w:rPr>
          <w:t>111</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0" w:history="1">
        <w:r w:rsidR="005A02D4" w:rsidRPr="00F934ED">
          <w:rPr>
            <w:rStyle w:val="Hyperlink"/>
            <w:noProof/>
          </w:rPr>
          <w:t>3b. Terms Of Reference</w:t>
        </w:r>
        <w:r w:rsidR="005A02D4">
          <w:rPr>
            <w:noProof/>
            <w:webHidden/>
          </w:rPr>
          <w:tab/>
        </w:r>
        <w:r w:rsidR="006A4AC7">
          <w:rPr>
            <w:noProof/>
            <w:webHidden/>
          </w:rPr>
          <w:fldChar w:fldCharType="begin"/>
        </w:r>
        <w:r w:rsidR="005A02D4">
          <w:rPr>
            <w:noProof/>
            <w:webHidden/>
          </w:rPr>
          <w:instrText xml:space="preserve"> PAGEREF _Toc347737150 \h </w:instrText>
        </w:r>
        <w:r w:rsidR="006A4AC7">
          <w:rPr>
            <w:noProof/>
            <w:webHidden/>
          </w:rPr>
        </w:r>
        <w:r w:rsidR="006A4AC7">
          <w:rPr>
            <w:noProof/>
            <w:webHidden/>
          </w:rPr>
          <w:fldChar w:fldCharType="separate"/>
        </w:r>
        <w:r w:rsidR="003E370E">
          <w:rPr>
            <w:noProof/>
            <w:webHidden/>
          </w:rPr>
          <w:t>113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1" w:history="1">
        <w:r w:rsidR="005A02D4" w:rsidRPr="00F934ED">
          <w:rPr>
            <w:rStyle w:val="Hyperlink"/>
            <w:noProof/>
          </w:rPr>
          <w:t>3c. Overview Of Economic Scoping For Provincial Level Projects</w:t>
        </w:r>
        <w:r w:rsidR="005A02D4">
          <w:rPr>
            <w:noProof/>
            <w:webHidden/>
          </w:rPr>
          <w:tab/>
        </w:r>
        <w:r w:rsidR="006A4AC7">
          <w:rPr>
            <w:noProof/>
            <w:webHidden/>
          </w:rPr>
          <w:fldChar w:fldCharType="begin"/>
        </w:r>
        <w:r w:rsidR="005A02D4">
          <w:rPr>
            <w:noProof/>
            <w:webHidden/>
          </w:rPr>
          <w:instrText xml:space="preserve"> PAGEREF _Toc347737151 \h </w:instrText>
        </w:r>
        <w:r w:rsidR="006A4AC7">
          <w:rPr>
            <w:noProof/>
            <w:webHidden/>
          </w:rPr>
        </w:r>
        <w:r w:rsidR="006A4AC7">
          <w:rPr>
            <w:noProof/>
            <w:webHidden/>
          </w:rPr>
          <w:fldChar w:fldCharType="separate"/>
        </w:r>
        <w:r w:rsidR="003E370E">
          <w:rPr>
            <w:noProof/>
            <w:webHidden/>
          </w:rPr>
          <w:t>116</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52" w:history="1">
        <w:r w:rsidR="005A02D4" w:rsidRPr="00F934ED">
          <w:rPr>
            <w:rStyle w:val="Hyperlink"/>
            <w:noProof/>
          </w:rPr>
          <w:t>ANNEX 4. INFORMATION MANAGEMENT SYSTEM</w:t>
        </w:r>
        <w:r w:rsidR="005A02D4">
          <w:rPr>
            <w:noProof/>
            <w:webHidden/>
          </w:rPr>
          <w:tab/>
        </w:r>
        <w:r w:rsidR="006A4AC7">
          <w:rPr>
            <w:noProof/>
            <w:webHidden/>
          </w:rPr>
          <w:fldChar w:fldCharType="begin"/>
        </w:r>
        <w:r w:rsidR="005A02D4">
          <w:rPr>
            <w:noProof/>
            <w:webHidden/>
          </w:rPr>
          <w:instrText xml:space="preserve"> PAGEREF _Toc347737152 \h </w:instrText>
        </w:r>
        <w:r w:rsidR="006A4AC7">
          <w:rPr>
            <w:noProof/>
            <w:webHidden/>
          </w:rPr>
        </w:r>
        <w:r w:rsidR="006A4AC7">
          <w:rPr>
            <w:noProof/>
            <w:webHidden/>
          </w:rPr>
          <w:fldChar w:fldCharType="separate"/>
        </w:r>
        <w:r w:rsidR="003E370E">
          <w:rPr>
            <w:noProof/>
            <w:webHidden/>
          </w:rPr>
          <w:t>120</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53" w:history="1">
        <w:r w:rsidR="005A02D4" w:rsidRPr="00F934ED">
          <w:rPr>
            <w:rStyle w:val="Hyperlink"/>
            <w:noProof/>
          </w:rPr>
          <w:t>ANNEX 5. LIST OF WETLANDS (2010, SFA and MEP)</w:t>
        </w:r>
        <w:r w:rsidR="005A02D4">
          <w:rPr>
            <w:noProof/>
            <w:webHidden/>
          </w:rPr>
          <w:tab/>
        </w:r>
        <w:r w:rsidR="006A4AC7">
          <w:rPr>
            <w:noProof/>
            <w:webHidden/>
          </w:rPr>
          <w:fldChar w:fldCharType="begin"/>
        </w:r>
        <w:r w:rsidR="005A02D4">
          <w:rPr>
            <w:noProof/>
            <w:webHidden/>
          </w:rPr>
          <w:instrText xml:space="preserve"> PAGEREF _Toc347737153 \h </w:instrText>
        </w:r>
        <w:r w:rsidR="006A4AC7">
          <w:rPr>
            <w:noProof/>
            <w:webHidden/>
          </w:rPr>
        </w:r>
        <w:r w:rsidR="006A4AC7">
          <w:rPr>
            <w:noProof/>
            <w:webHidden/>
          </w:rPr>
          <w:fldChar w:fldCharType="separate"/>
        </w:r>
        <w:r w:rsidR="003E370E">
          <w:rPr>
            <w:noProof/>
            <w:webHidden/>
          </w:rPr>
          <w:t>122</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4" w:history="1">
        <w:r w:rsidR="005A02D4" w:rsidRPr="00F934ED">
          <w:rPr>
            <w:rStyle w:val="Hyperlink"/>
            <w:noProof/>
          </w:rPr>
          <w:t>5a. List of National Wetland Nature Reserve</w:t>
        </w:r>
        <w:r w:rsidR="005A02D4">
          <w:rPr>
            <w:noProof/>
            <w:webHidden/>
          </w:rPr>
          <w:tab/>
        </w:r>
        <w:r w:rsidR="006A4AC7">
          <w:rPr>
            <w:noProof/>
            <w:webHidden/>
          </w:rPr>
          <w:fldChar w:fldCharType="begin"/>
        </w:r>
        <w:r w:rsidR="005A02D4">
          <w:rPr>
            <w:noProof/>
            <w:webHidden/>
          </w:rPr>
          <w:instrText xml:space="preserve"> PAGEREF _Toc347737154 \h </w:instrText>
        </w:r>
        <w:r w:rsidR="006A4AC7">
          <w:rPr>
            <w:noProof/>
            <w:webHidden/>
          </w:rPr>
        </w:r>
        <w:r w:rsidR="006A4AC7">
          <w:rPr>
            <w:noProof/>
            <w:webHidden/>
          </w:rPr>
          <w:fldChar w:fldCharType="separate"/>
        </w:r>
        <w:r w:rsidR="003E370E">
          <w:rPr>
            <w:noProof/>
            <w:webHidden/>
          </w:rPr>
          <w:t>122</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5" w:history="1">
        <w:r w:rsidR="005A02D4" w:rsidRPr="00F934ED">
          <w:rPr>
            <w:rStyle w:val="Hyperlink"/>
            <w:noProof/>
          </w:rPr>
          <w:t>5b. List of Provincial Wetland Nature Reserve</w:t>
        </w:r>
        <w:r w:rsidR="005A02D4">
          <w:rPr>
            <w:noProof/>
            <w:webHidden/>
          </w:rPr>
          <w:tab/>
        </w:r>
        <w:r w:rsidR="006A4AC7">
          <w:rPr>
            <w:noProof/>
            <w:webHidden/>
          </w:rPr>
          <w:fldChar w:fldCharType="begin"/>
        </w:r>
        <w:r w:rsidR="005A02D4">
          <w:rPr>
            <w:noProof/>
            <w:webHidden/>
          </w:rPr>
          <w:instrText xml:space="preserve"> PAGEREF _Toc347737155 \h </w:instrText>
        </w:r>
        <w:r w:rsidR="006A4AC7">
          <w:rPr>
            <w:noProof/>
            <w:webHidden/>
          </w:rPr>
        </w:r>
        <w:r w:rsidR="006A4AC7">
          <w:rPr>
            <w:noProof/>
            <w:webHidden/>
          </w:rPr>
          <w:fldChar w:fldCharType="separate"/>
        </w:r>
        <w:r w:rsidR="003E370E">
          <w:rPr>
            <w:noProof/>
            <w:webHidden/>
          </w:rPr>
          <w:t>130</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56" w:history="1">
        <w:r w:rsidR="005A02D4" w:rsidRPr="00F934ED">
          <w:rPr>
            <w:rStyle w:val="Hyperlink"/>
            <w:noProof/>
          </w:rPr>
          <w:t>ANNEX 6. BASELINE CAPACITY ASSESSMENT SCORECARDS</w:t>
        </w:r>
        <w:r w:rsidR="005A02D4">
          <w:rPr>
            <w:noProof/>
            <w:webHidden/>
          </w:rPr>
          <w:tab/>
        </w:r>
        <w:r w:rsidR="006A4AC7">
          <w:rPr>
            <w:noProof/>
            <w:webHidden/>
          </w:rPr>
          <w:fldChar w:fldCharType="begin"/>
        </w:r>
        <w:r w:rsidR="005A02D4">
          <w:rPr>
            <w:noProof/>
            <w:webHidden/>
          </w:rPr>
          <w:instrText xml:space="preserve"> PAGEREF _Toc347737156 \h </w:instrText>
        </w:r>
        <w:r w:rsidR="006A4AC7">
          <w:rPr>
            <w:noProof/>
            <w:webHidden/>
          </w:rPr>
        </w:r>
        <w:r w:rsidR="006A4AC7">
          <w:rPr>
            <w:noProof/>
            <w:webHidden/>
          </w:rPr>
          <w:fldChar w:fldCharType="separate"/>
        </w:r>
        <w:r w:rsidR="003E370E">
          <w:rPr>
            <w:noProof/>
            <w:webHidden/>
          </w:rPr>
          <w:t>145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7" w:history="1">
        <w:r w:rsidR="005A02D4" w:rsidRPr="00F934ED">
          <w:rPr>
            <w:rStyle w:val="Hyperlink"/>
            <w:noProof/>
          </w:rPr>
          <w:t>6a. State Forestry Administration (SFA)</w:t>
        </w:r>
        <w:r w:rsidR="005A02D4">
          <w:rPr>
            <w:noProof/>
            <w:webHidden/>
          </w:rPr>
          <w:tab/>
        </w:r>
        <w:r w:rsidR="006A4AC7">
          <w:rPr>
            <w:noProof/>
            <w:webHidden/>
          </w:rPr>
          <w:fldChar w:fldCharType="begin"/>
        </w:r>
        <w:r w:rsidR="005A02D4">
          <w:rPr>
            <w:noProof/>
            <w:webHidden/>
          </w:rPr>
          <w:instrText xml:space="preserve"> PAGEREF _Toc347737157 \h </w:instrText>
        </w:r>
        <w:r w:rsidR="006A4AC7">
          <w:rPr>
            <w:noProof/>
            <w:webHidden/>
          </w:rPr>
        </w:r>
        <w:r w:rsidR="006A4AC7">
          <w:rPr>
            <w:noProof/>
            <w:webHidden/>
          </w:rPr>
          <w:fldChar w:fldCharType="separate"/>
        </w:r>
        <w:r w:rsidR="003E370E">
          <w:rPr>
            <w:noProof/>
            <w:webHidden/>
          </w:rPr>
          <w:t>145</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8" w:history="1">
        <w:r w:rsidR="005A02D4" w:rsidRPr="00F934ED">
          <w:rPr>
            <w:rStyle w:val="Hyperlink"/>
            <w:noProof/>
          </w:rPr>
          <w:t>6b. Ministry Of Environmental Protection (MEP)</w:t>
        </w:r>
        <w:r w:rsidR="005A02D4">
          <w:rPr>
            <w:noProof/>
            <w:webHidden/>
          </w:rPr>
          <w:tab/>
        </w:r>
        <w:r w:rsidR="006A4AC7">
          <w:rPr>
            <w:noProof/>
            <w:webHidden/>
          </w:rPr>
          <w:fldChar w:fldCharType="begin"/>
        </w:r>
        <w:r w:rsidR="005A02D4">
          <w:rPr>
            <w:noProof/>
            <w:webHidden/>
          </w:rPr>
          <w:instrText xml:space="preserve"> PAGEREF _Toc347737158 \h </w:instrText>
        </w:r>
        <w:r w:rsidR="006A4AC7">
          <w:rPr>
            <w:noProof/>
            <w:webHidden/>
          </w:rPr>
        </w:r>
        <w:r w:rsidR="006A4AC7">
          <w:rPr>
            <w:noProof/>
            <w:webHidden/>
          </w:rPr>
          <w:fldChar w:fldCharType="separate"/>
        </w:r>
        <w:r w:rsidR="003E370E">
          <w:rPr>
            <w:noProof/>
            <w:webHidden/>
          </w:rPr>
          <w:t>153</w:t>
        </w:r>
        <w:r w:rsidR="006A4AC7">
          <w:rPr>
            <w:noProof/>
            <w:webHidden/>
          </w:rPr>
          <w:fldChar w:fldCharType="end"/>
        </w:r>
      </w:hyperlink>
    </w:p>
    <w:p w:rsidR="005A02D4" w:rsidRDefault="00015A29">
      <w:pPr>
        <w:pStyle w:val="TOC3"/>
        <w:tabs>
          <w:tab w:val="right" w:leader="dot" w:pos="10070"/>
        </w:tabs>
        <w:rPr>
          <w:rFonts w:asciiTheme="minorHAnsi" w:eastAsiaTheme="minorEastAsia" w:hAnsiTheme="minorHAnsi" w:cstheme="minorBidi"/>
          <w:noProof/>
          <w:lang w:eastAsia="ja-JP"/>
        </w:rPr>
      </w:pPr>
      <w:hyperlink w:anchor="_Toc347737159" w:history="1">
        <w:r w:rsidR="005A02D4" w:rsidRPr="00F934ED">
          <w:rPr>
            <w:rStyle w:val="Hyperlink"/>
            <w:noProof/>
          </w:rPr>
          <w:t>6c. State Oceanic Administration (SOA)</w:t>
        </w:r>
        <w:r w:rsidR="005A02D4">
          <w:rPr>
            <w:noProof/>
            <w:webHidden/>
          </w:rPr>
          <w:tab/>
        </w:r>
        <w:r w:rsidR="006A4AC7">
          <w:rPr>
            <w:noProof/>
            <w:webHidden/>
          </w:rPr>
          <w:fldChar w:fldCharType="begin"/>
        </w:r>
        <w:r w:rsidR="005A02D4">
          <w:rPr>
            <w:noProof/>
            <w:webHidden/>
          </w:rPr>
          <w:instrText xml:space="preserve"> PAGEREF _Toc347737159 \h </w:instrText>
        </w:r>
        <w:r w:rsidR="006A4AC7">
          <w:rPr>
            <w:noProof/>
            <w:webHidden/>
          </w:rPr>
        </w:r>
        <w:r w:rsidR="006A4AC7">
          <w:rPr>
            <w:noProof/>
            <w:webHidden/>
          </w:rPr>
          <w:fldChar w:fldCharType="separate"/>
        </w:r>
        <w:r w:rsidR="003E370E">
          <w:rPr>
            <w:noProof/>
            <w:webHidden/>
          </w:rPr>
          <w:t>163</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60" w:history="1">
        <w:r w:rsidR="005A02D4" w:rsidRPr="00F934ED">
          <w:rPr>
            <w:rStyle w:val="Hyperlink"/>
            <w:noProof/>
          </w:rPr>
          <w:t>ANNEX 7. BASELINE METT SCORES FOR THE MSL PROGRAM</w:t>
        </w:r>
        <w:r w:rsidR="005A02D4">
          <w:rPr>
            <w:noProof/>
            <w:webHidden/>
          </w:rPr>
          <w:tab/>
        </w:r>
        <w:r w:rsidR="006A4AC7">
          <w:rPr>
            <w:noProof/>
            <w:webHidden/>
          </w:rPr>
          <w:fldChar w:fldCharType="begin"/>
        </w:r>
        <w:r w:rsidR="005A02D4">
          <w:rPr>
            <w:noProof/>
            <w:webHidden/>
          </w:rPr>
          <w:instrText xml:space="preserve"> PAGEREF _Toc347737160 \h </w:instrText>
        </w:r>
        <w:r w:rsidR="006A4AC7">
          <w:rPr>
            <w:noProof/>
            <w:webHidden/>
          </w:rPr>
        </w:r>
        <w:r w:rsidR="006A4AC7">
          <w:rPr>
            <w:noProof/>
            <w:webHidden/>
          </w:rPr>
          <w:fldChar w:fldCharType="separate"/>
        </w:r>
        <w:r w:rsidR="003E370E">
          <w:rPr>
            <w:noProof/>
            <w:webHidden/>
          </w:rPr>
          <w:t>172</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61" w:history="1">
        <w:r w:rsidR="005A02D4" w:rsidRPr="00F934ED">
          <w:rPr>
            <w:rStyle w:val="Hyperlink"/>
            <w:noProof/>
          </w:rPr>
          <w:t>ANNEX 8. BASELINE FINANCIAL SUSTAINABILITY SCORE</w:t>
        </w:r>
        <w:r w:rsidR="005A02D4">
          <w:rPr>
            <w:noProof/>
            <w:webHidden/>
          </w:rPr>
          <w:tab/>
        </w:r>
        <w:r w:rsidR="006A4AC7">
          <w:rPr>
            <w:noProof/>
            <w:webHidden/>
          </w:rPr>
          <w:fldChar w:fldCharType="begin"/>
        </w:r>
        <w:r w:rsidR="005A02D4">
          <w:rPr>
            <w:noProof/>
            <w:webHidden/>
          </w:rPr>
          <w:instrText xml:space="preserve"> PAGEREF _Toc347737161 \h </w:instrText>
        </w:r>
        <w:r w:rsidR="006A4AC7">
          <w:rPr>
            <w:noProof/>
            <w:webHidden/>
          </w:rPr>
        </w:r>
        <w:r w:rsidR="006A4AC7">
          <w:rPr>
            <w:noProof/>
            <w:webHidden/>
          </w:rPr>
          <w:fldChar w:fldCharType="separate"/>
        </w:r>
        <w:r w:rsidR="003E370E">
          <w:rPr>
            <w:noProof/>
            <w:webHidden/>
          </w:rPr>
          <w:t>174</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62" w:history="1">
        <w:r w:rsidR="005A02D4" w:rsidRPr="00F934ED">
          <w:rPr>
            <w:rStyle w:val="Hyperlink"/>
            <w:noProof/>
          </w:rPr>
          <w:t>ANNEX 9. ENVIRONMENTAL AND SOCIAL SCREENING SUMMARY</w:t>
        </w:r>
        <w:r w:rsidR="005A02D4">
          <w:rPr>
            <w:noProof/>
            <w:webHidden/>
          </w:rPr>
          <w:tab/>
        </w:r>
        <w:r w:rsidR="006A4AC7">
          <w:rPr>
            <w:noProof/>
            <w:webHidden/>
          </w:rPr>
          <w:fldChar w:fldCharType="begin"/>
        </w:r>
        <w:r w:rsidR="005A02D4">
          <w:rPr>
            <w:noProof/>
            <w:webHidden/>
          </w:rPr>
          <w:instrText xml:space="preserve"> PAGEREF _Toc347737162 \h </w:instrText>
        </w:r>
        <w:r w:rsidR="006A4AC7">
          <w:rPr>
            <w:noProof/>
            <w:webHidden/>
          </w:rPr>
        </w:r>
        <w:r w:rsidR="006A4AC7">
          <w:rPr>
            <w:noProof/>
            <w:webHidden/>
          </w:rPr>
          <w:fldChar w:fldCharType="separate"/>
        </w:r>
        <w:r w:rsidR="003E370E">
          <w:rPr>
            <w:noProof/>
            <w:webHidden/>
          </w:rPr>
          <w:t>175</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63" w:history="1">
        <w:r w:rsidR="005A02D4" w:rsidRPr="00F934ED">
          <w:rPr>
            <w:rStyle w:val="Hyperlink"/>
            <w:noProof/>
          </w:rPr>
          <w:t>ANNEX 10. LETTER OF AGREEMENT FOR UNDP DIRECT PROJECT SERVICES</w:t>
        </w:r>
        <w:r w:rsidR="005A02D4">
          <w:rPr>
            <w:noProof/>
            <w:webHidden/>
          </w:rPr>
          <w:tab/>
        </w:r>
        <w:r w:rsidR="006A4AC7">
          <w:rPr>
            <w:noProof/>
            <w:webHidden/>
          </w:rPr>
          <w:fldChar w:fldCharType="begin"/>
        </w:r>
        <w:r w:rsidR="005A02D4">
          <w:rPr>
            <w:noProof/>
            <w:webHidden/>
          </w:rPr>
          <w:instrText xml:space="preserve"> PAGEREF _Toc347737163 \h </w:instrText>
        </w:r>
        <w:r w:rsidR="006A4AC7">
          <w:rPr>
            <w:noProof/>
            <w:webHidden/>
          </w:rPr>
        </w:r>
        <w:r w:rsidR="006A4AC7">
          <w:rPr>
            <w:noProof/>
            <w:webHidden/>
          </w:rPr>
          <w:fldChar w:fldCharType="separate"/>
        </w:r>
        <w:r w:rsidR="003E370E">
          <w:rPr>
            <w:noProof/>
            <w:webHidden/>
          </w:rPr>
          <w:t>184</w:t>
        </w:r>
        <w:r w:rsidR="006A4AC7">
          <w:rPr>
            <w:noProof/>
            <w:webHidden/>
          </w:rPr>
          <w:fldChar w:fldCharType="end"/>
        </w:r>
      </w:hyperlink>
    </w:p>
    <w:p w:rsidR="005A02D4" w:rsidRDefault="00015A29">
      <w:pPr>
        <w:pStyle w:val="TOC2"/>
        <w:tabs>
          <w:tab w:val="right" w:leader="dot" w:pos="10070"/>
        </w:tabs>
        <w:rPr>
          <w:rFonts w:asciiTheme="minorHAnsi" w:eastAsiaTheme="minorEastAsia" w:hAnsiTheme="minorHAnsi" w:cstheme="minorBidi"/>
          <w:b w:val="0"/>
          <w:bCs w:val="0"/>
          <w:noProof/>
          <w:sz w:val="22"/>
          <w:szCs w:val="22"/>
          <w:lang w:eastAsia="ja-JP"/>
        </w:rPr>
      </w:pPr>
      <w:hyperlink w:anchor="_Toc347737164" w:history="1">
        <w:r w:rsidR="005A02D4" w:rsidRPr="00F934ED">
          <w:rPr>
            <w:rStyle w:val="Hyperlink"/>
            <w:noProof/>
          </w:rPr>
          <w:t>BIBLIOGRAPHY</w:t>
        </w:r>
        <w:r w:rsidR="005A02D4">
          <w:rPr>
            <w:noProof/>
            <w:webHidden/>
          </w:rPr>
          <w:tab/>
        </w:r>
        <w:r w:rsidR="006A4AC7">
          <w:rPr>
            <w:noProof/>
            <w:webHidden/>
          </w:rPr>
          <w:fldChar w:fldCharType="begin"/>
        </w:r>
        <w:r w:rsidR="005A02D4">
          <w:rPr>
            <w:noProof/>
            <w:webHidden/>
          </w:rPr>
          <w:instrText xml:space="preserve"> PAGEREF _Toc347737164 \h </w:instrText>
        </w:r>
        <w:r w:rsidR="006A4AC7">
          <w:rPr>
            <w:noProof/>
            <w:webHidden/>
          </w:rPr>
        </w:r>
        <w:r w:rsidR="006A4AC7">
          <w:rPr>
            <w:noProof/>
            <w:webHidden/>
          </w:rPr>
          <w:fldChar w:fldCharType="separate"/>
        </w:r>
        <w:r w:rsidR="003E370E">
          <w:rPr>
            <w:noProof/>
            <w:webHidden/>
          </w:rPr>
          <w:t>185</w:t>
        </w:r>
        <w:r w:rsidR="006A4AC7">
          <w:rPr>
            <w:noProof/>
            <w:webHidden/>
          </w:rPr>
          <w:fldChar w:fldCharType="end"/>
        </w:r>
      </w:hyperlink>
    </w:p>
    <w:p w:rsidR="00435E30" w:rsidRDefault="006A4AC7" w:rsidP="003556D6">
      <w:pPr>
        <w:pStyle w:val="TOC2"/>
        <w:tabs>
          <w:tab w:val="right" w:leader="dot" w:pos="9350"/>
        </w:tabs>
        <w:rPr>
          <w:sz w:val="22"/>
          <w:szCs w:val="22"/>
        </w:rPr>
      </w:pPr>
      <w:r w:rsidRPr="002D754C">
        <w:rPr>
          <w:sz w:val="22"/>
          <w:szCs w:val="22"/>
        </w:rPr>
        <w:fldChar w:fldCharType="end"/>
      </w:r>
    </w:p>
    <w:p w:rsidR="00D7663E" w:rsidRPr="002D754C" w:rsidRDefault="00D7663E">
      <w:pPr>
        <w:rPr>
          <w:b/>
          <w:bCs/>
          <w:sz w:val="22"/>
          <w:szCs w:val="22"/>
        </w:rPr>
      </w:pPr>
      <w:r w:rsidRPr="002D754C">
        <w:rPr>
          <w:sz w:val="22"/>
          <w:szCs w:val="22"/>
        </w:rPr>
        <w:br w:type="page"/>
      </w:r>
    </w:p>
    <w:p w:rsidR="00D7663E" w:rsidRPr="002D754C" w:rsidRDefault="00D7663E" w:rsidP="00A84028">
      <w:pPr>
        <w:pStyle w:val="Heading2"/>
      </w:pPr>
      <w:bookmarkStart w:id="5" w:name="_Toc345505134"/>
      <w:bookmarkStart w:id="6" w:name="_Toc347737096"/>
      <w:r w:rsidRPr="002D754C">
        <w:lastRenderedPageBreak/>
        <w:t>ACRONYMS</w:t>
      </w:r>
      <w:bookmarkEnd w:id="5"/>
      <w:bookmarkEnd w:id="6"/>
    </w:p>
    <w:tbl>
      <w:tblPr>
        <w:tblW w:w="10204" w:type="dxa"/>
        <w:tblInd w:w="-106" w:type="dxa"/>
        <w:tblLook w:val="00A0" w:firstRow="1" w:lastRow="0" w:firstColumn="1" w:lastColumn="0" w:noHBand="0" w:noVBand="0"/>
      </w:tblPr>
      <w:tblGrid>
        <w:gridCol w:w="1361"/>
        <w:gridCol w:w="8843"/>
      </w:tblGrid>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ADB</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Asian Development Bank</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ARR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Annual Review Report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AWP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Annual Work Plan</w:t>
            </w:r>
          </w:p>
        </w:tc>
      </w:tr>
      <w:tr w:rsidR="00781386" w:rsidRPr="009B7BC7" w:rsidTr="009B7BC7">
        <w:trPr>
          <w:trHeight w:val="315"/>
        </w:trPr>
        <w:tc>
          <w:tcPr>
            <w:tcW w:w="1361" w:type="dxa"/>
            <w:tcBorders>
              <w:top w:val="nil"/>
              <w:left w:val="nil"/>
              <w:bottom w:val="nil"/>
              <w:right w:val="nil"/>
            </w:tcBorders>
            <w:noWrap/>
            <w:vAlign w:val="bottom"/>
          </w:tcPr>
          <w:p w:rsidR="00781386" w:rsidRPr="009B7BC7" w:rsidRDefault="00781386" w:rsidP="009B7BC7">
            <w:pPr>
              <w:spacing w:after="40"/>
              <w:rPr>
                <w:color w:val="000000"/>
                <w:szCs w:val="21"/>
              </w:rPr>
            </w:pPr>
            <w:r w:rsidRPr="009B7BC7">
              <w:rPr>
                <w:color w:val="000000"/>
                <w:sz w:val="21"/>
                <w:szCs w:val="21"/>
              </w:rPr>
              <w:t>BD</w:t>
            </w:r>
          </w:p>
        </w:tc>
        <w:tc>
          <w:tcPr>
            <w:tcW w:w="8843" w:type="dxa"/>
            <w:tcBorders>
              <w:top w:val="nil"/>
              <w:left w:val="nil"/>
              <w:bottom w:val="nil"/>
              <w:right w:val="nil"/>
            </w:tcBorders>
            <w:noWrap/>
            <w:vAlign w:val="bottom"/>
          </w:tcPr>
          <w:p w:rsidR="00781386" w:rsidRPr="009B7BC7" w:rsidRDefault="00781386" w:rsidP="009B7BC7">
            <w:pPr>
              <w:spacing w:after="40"/>
              <w:rPr>
                <w:color w:val="000000"/>
                <w:szCs w:val="21"/>
              </w:rPr>
            </w:pPr>
            <w:r w:rsidRPr="009B7BC7">
              <w:rPr>
                <w:color w:val="000000"/>
                <w:sz w:val="21"/>
                <w:szCs w:val="21"/>
              </w:rPr>
              <w:t>Biodiversity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BWG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Biodiversity Working Group</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CBD</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Convention on Biological Diversity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CBPF</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China Biodiversity Partnership and Framework for Action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CCA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Community Conserved Areas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CCICED</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China Council for International Cooperation on Environment and Development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CDR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Combined Delivery Report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CHM</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Clearinghouse Mechanism (of the CBD)</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CITES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Convention on International Trade in Endangered Species of Wild Flora and Fauna  </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Country Program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CPAP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Country Program Action Plan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CPS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Country Program Strategy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CWIS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China Wetland Information System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Executing Agency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ECBP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EU-China Biodiversity Program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EHI</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Ecosystem Health Index</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EU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European Union  </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FAO</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Food and Agriculture Organization of the United Nations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GDP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Gross Domestic Product  </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GEF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Global Environment Facility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GHG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Green House Gases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GIS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Geographic Information System</w:t>
            </w:r>
          </w:p>
        </w:tc>
      </w:tr>
      <w:tr w:rsidR="00D7663E" w:rsidRPr="009B7BC7" w:rsidTr="009B7BC7">
        <w:trPr>
          <w:trHeight w:val="315"/>
        </w:trPr>
        <w:tc>
          <w:tcPr>
            <w:tcW w:w="1361" w:type="dxa"/>
            <w:tcBorders>
              <w:top w:val="nil"/>
              <w:left w:val="nil"/>
              <w:bottom w:val="nil"/>
              <w:right w:val="nil"/>
            </w:tcBorders>
            <w:noWrap/>
          </w:tcPr>
          <w:p w:rsidR="00D7663E" w:rsidRPr="009B7BC7" w:rsidRDefault="00D7663E" w:rsidP="009B7BC7">
            <w:pPr>
              <w:spacing w:after="40"/>
              <w:rPr>
                <w:color w:val="000000"/>
                <w:szCs w:val="21"/>
              </w:rPr>
            </w:pPr>
            <w:r w:rsidRPr="009B7BC7">
              <w:rPr>
                <w:color w:val="000000"/>
                <w:sz w:val="21"/>
                <w:szCs w:val="21"/>
              </w:rPr>
              <w:t>GIZ</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Gesellschaft für Internationale Zusammenarbeit (German Agency for International Cooperation)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HDI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Human Development Index</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Implementing Agency</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IAS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Invasive Alien Species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IBRD</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International Bank for Reconstruction and Development (see WB)</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IRBM</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Integrated River Basin Management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IUCN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International Union for Conservation of Nature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IW</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Inception Workshop</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IWEMP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Integrated Water and Environment Management Plans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IWRM</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Integrated Water Resources Management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MAB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Man and the Biosphere Programme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MOA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Ministry of Agriculture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MDGs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Millennium Development Goals   </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MEP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Ministry of Environmental Protection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lastRenderedPageBreak/>
              <w:t>METT</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Management Effectiveness Tracking Tool</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MLR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Ministry of Land and Resources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MOF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Ministry of Finance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MSL</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Main</w:t>
            </w:r>
            <w:r w:rsidR="002E3901" w:rsidRPr="009B7BC7">
              <w:rPr>
                <w:color w:val="000000"/>
                <w:sz w:val="21"/>
                <w:szCs w:val="21"/>
              </w:rPr>
              <w:t xml:space="preserve"> S</w:t>
            </w:r>
            <w:r w:rsidRPr="009B7BC7">
              <w:rPr>
                <w:color w:val="000000"/>
                <w:sz w:val="21"/>
                <w:szCs w:val="21"/>
              </w:rPr>
              <w:t xml:space="preserve">treams of Life </w:t>
            </w:r>
          </w:p>
        </w:tc>
      </w:tr>
      <w:tr w:rsidR="00D7663E" w:rsidRPr="009B7BC7" w:rsidTr="009B7BC7">
        <w:trPr>
          <w:trHeight w:val="315"/>
        </w:trPr>
        <w:tc>
          <w:tcPr>
            <w:tcW w:w="1361" w:type="dxa"/>
            <w:tcBorders>
              <w:top w:val="nil"/>
              <w:left w:val="nil"/>
              <w:bottom w:val="nil"/>
              <w:right w:val="nil"/>
            </w:tcBorders>
            <w:noWrap/>
            <w:vAlign w:val="bottom"/>
          </w:tcPr>
          <w:p w:rsidR="00D7663E" w:rsidRPr="00C5083D" w:rsidRDefault="00D7663E" w:rsidP="00554EF8">
            <w:pPr>
              <w:spacing w:after="40"/>
              <w:rPr>
                <w:color w:val="000000"/>
                <w:szCs w:val="21"/>
              </w:rPr>
            </w:pPr>
            <w:r w:rsidRPr="00C5083D">
              <w:rPr>
                <w:color w:val="000000"/>
                <w:sz w:val="21"/>
                <w:szCs w:val="21"/>
              </w:rPr>
              <w:t>MT</w:t>
            </w:r>
            <w:r w:rsidR="00885F06" w:rsidRPr="00885F06">
              <w:rPr>
                <w:color w:val="000000"/>
                <w:sz w:val="21"/>
                <w:szCs w:val="21"/>
              </w:rPr>
              <w:t>R</w:t>
            </w:r>
          </w:p>
        </w:tc>
        <w:tc>
          <w:tcPr>
            <w:tcW w:w="8843" w:type="dxa"/>
            <w:tcBorders>
              <w:top w:val="nil"/>
              <w:left w:val="nil"/>
              <w:bottom w:val="nil"/>
              <w:right w:val="nil"/>
            </w:tcBorders>
            <w:noWrap/>
            <w:vAlign w:val="bottom"/>
          </w:tcPr>
          <w:p w:rsidR="00D7663E" w:rsidRPr="009B7BC7" w:rsidRDefault="00D7663E" w:rsidP="00554EF8">
            <w:pPr>
              <w:spacing w:after="40"/>
              <w:rPr>
                <w:color w:val="000000"/>
                <w:szCs w:val="21"/>
              </w:rPr>
            </w:pPr>
            <w:r w:rsidRPr="00C5083D">
              <w:rPr>
                <w:color w:val="000000"/>
                <w:sz w:val="21"/>
                <w:szCs w:val="21"/>
              </w:rPr>
              <w:t xml:space="preserve">Mid-Term </w:t>
            </w:r>
            <w:r w:rsidR="00885F06" w:rsidRPr="00885F06">
              <w:rPr>
                <w:color w:val="000000"/>
                <w:sz w:val="21"/>
                <w:szCs w:val="21"/>
              </w:rPr>
              <w:t>Review</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MWR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Ministry of Water Resources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NBSAP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Biodiversity Conservation Strategy and Action Plan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NBIS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Biodiversity Information System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NC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Coordinator</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NCTA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Chief Technical Advisor</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NDRC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National Development and Reform Commission, R.P. China  </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NEX</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Nationally Executed</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NGOs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Non-Governmental Organizations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NPC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People’s Congress, P.R. China</w:t>
            </w:r>
          </w:p>
        </w:tc>
      </w:tr>
      <w:tr w:rsidR="00BB191D" w:rsidRPr="009B7BC7" w:rsidTr="009B7BC7">
        <w:trPr>
          <w:trHeight w:val="315"/>
        </w:trPr>
        <w:tc>
          <w:tcPr>
            <w:tcW w:w="1361" w:type="dxa"/>
            <w:tcBorders>
              <w:top w:val="nil"/>
              <w:left w:val="nil"/>
              <w:bottom w:val="nil"/>
              <w:right w:val="nil"/>
            </w:tcBorders>
            <w:noWrap/>
            <w:vAlign w:val="bottom"/>
          </w:tcPr>
          <w:p w:rsidR="00BB191D" w:rsidRPr="009B7BC7" w:rsidRDefault="00BB191D" w:rsidP="009B7BC7">
            <w:pPr>
              <w:spacing w:after="40"/>
              <w:rPr>
                <w:color w:val="000000"/>
                <w:szCs w:val="21"/>
              </w:rPr>
            </w:pPr>
            <w:r w:rsidRPr="009B7BC7">
              <w:rPr>
                <w:color w:val="000000"/>
                <w:sz w:val="21"/>
                <w:szCs w:val="21"/>
              </w:rPr>
              <w:t>NPD</w:t>
            </w:r>
          </w:p>
        </w:tc>
        <w:tc>
          <w:tcPr>
            <w:tcW w:w="8843" w:type="dxa"/>
            <w:tcBorders>
              <w:top w:val="nil"/>
              <w:left w:val="nil"/>
              <w:bottom w:val="nil"/>
              <w:right w:val="nil"/>
            </w:tcBorders>
            <w:noWrap/>
            <w:vAlign w:val="bottom"/>
          </w:tcPr>
          <w:p w:rsidR="00BB191D" w:rsidRPr="009B7BC7" w:rsidRDefault="00BB191D" w:rsidP="009B7BC7">
            <w:pPr>
              <w:spacing w:after="40"/>
              <w:rPr>
                <w:color w:val="000000"/>
                <w:szCs w:val="21"/>
              </w:rPr>
            </w:pPr>
            <w:r w:rsidRPr="009B7BC7">
              <w:rPr>
                <w:color w:val="000000"/>
                <w:sz w:val="21"/>
                <w:szCs w:val="21"/>
              </w:rPr>
              <w:t>National Project Director</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Nature Reserves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NSC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National Steering Committee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OFP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Operational Focal Point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Protected Area</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PCU</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Project Coordinating Unit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PES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Payments for Ecosystem Services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PIR</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Project Implementation Review</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PM</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Project Manager</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PoWPA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Program of Work on Protected Areas of the CBD</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PSC</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Project Steering Committee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RAF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Resource Allocation Framework</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RCU</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Regional Coordinating Unit</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SFA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State Forestry Administration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SGP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Small Grants Program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SOA</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State Oceanic Administration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TE</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Terminal Evaluation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UNCCD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Convention to Combat Desertification</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UNDAF</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Development Assistance Framework</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UNDP</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Development Program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UNDP-CO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Development Program Country Office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UNEP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Environment Program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UNFCCC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Framework Convention on Climate Change</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UNOPS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United Nations Office for Project Services</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 xml:space="preserve">WB            </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World Bank</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WEEIS</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Wetland Ecosystem Evaluation Index System</w:t>
            </w:r>
          </w:p>
        </w:tc>
      </w:tr>
      <w:tr w:rsidR="00D7663E" w:rsidRPr="009B7BC7" w:rsidTr="009B7BC7">
        <w:trPr>
          <w:trHeight w:val="315"/>
        </w:trPr>
        <w:tc>
          <w:tcPr>
            <w:tcW w:w="1361"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WWF</w:t>
            </w:r>
          </w:p>
        </w:tc>
        <w:tc>
          <w:tcPr>
            <w:tcW w:w="8843" w:type="dxa"/>
            <w:tcBorders>
              <w:top w:val="nil"/>
              <w:left w:val="nil"/>
              <w:bottom w:val="nil"/>
              <w:right w:val="nil"/>
            </w:tcBorders>
            <w:noWrap/>
            <w:vAlign w:val="bottom"/>
          </w:tcPr>
          <w:p w:rsidR="00D7663E" w:rsidRPr="009B7BC7" w:rsidRDefault="00D7663E" w:rsidP="009B7BC7">
            <w:pPr>
              <w:spacing w:after="40"/>
              <w:rPr>
                <w:color w:val="000000"/>
                <w:szCs w:val="21"/>
              </w:rPr>
            </w:pPr>
            <w:r w:rsidRPr="009B7BC7">
              <w:rPr>
                <w:color w:val="000000"/>
                <w:sz w:val="21"/>
                <w:szCs w:val="21"/>
              </w:rPr>
              <w:t>World Wide Fund for Nature</w:t>
            </w:r>
          </w:p>
        </w:tc>
      </w:tr>
    </w:tbl>
    <w:p w:rsidR="00D7663E" w:rsidRPr="002D754C" w:rsidRDefault="00D7663E" w:rsidP="00C766E4">
      <w:pPr>
        <w:pStyle w:val="Heading1"/>
        <w:pBdr>
          <w:right w:val="single" w:sz="4" w:space="0" w:color="auto"/>
        </w:pBdr>
      </w:pPr>
      <w:bookmarkStart w:id="7" w:name="text123"/>
      <w:bookmarkStart w:id="8" w:name="_Toc345505135"/>
      <w:bookmarkStart w:id="9" w:name="_Toc347737097"/>
      <w:bookmarkEnd w:id="7"/>
      <w:r w:rsidRPr="002D754C">
        <w:lastRenderedPageBreak/>
        <w:t>SECTION I: ELABORATION OF THE NARRATIVE</w:t>
      </w:r>
      <w:bookmarkEnd w:id="8"/>
      <w:bookmarkEnd w:id="9"/>
    </w:p>
    <w:p w:rsidR="00D7663E" w:rsidRPr="002D754C" w:rsidRDefault="00D7663E" w:rsidP="007936F6">
      <w:pPr>
        <w:pStyle w:val="Heading2"/>
      </w:pPr>
      <w:bookmarkStart w:id="10" w:name="_Toc345505136"/>
      <w:bookmarkStart w:id="11" w:name="_Toc347737098"/>
      <w:r w:rsidRPr="002D754C">
        <w:t>PART I: SITUATION ANALYSIS</w:t>
      </w:r>
      <w:bookmarkEnd w:id="10"/>
      <w:bookmarkEnd w:id="11"/>
    </w:p>
    <w:p w:rsidR="00D7663E" w:rsidRPr="002D754C" w:rsidRDefault="00D7663E" w:rsidP="001E2514">
      <w:pPr>
        <w:pStyle w:val="Heading3"/>
        <w:rPr>
          <w:lang w:val="en-US"/>
        </w:rPr>
      </w:pPr>
      <w:bookmarkStart w:id="12" w:name="_Toc345505137"/>
      <w:bookmarkStart w:id="13" w:name="_Toc347737099"/>
      <w:r w:rsidRPr="002D754C">
        <w:rPr>
          <w:lang w:val="en-US"/>
        </w:rPr>
        <w:t>Introduction</w:t>
      </w:r>
      <w:bookmarkEnd w:id="12"/>
      <w:bookmarkEnd w:id="13"/>
    </w:p>
    <w:p w:rsidR="00D7663E" w:rsidRPr="002D754C" w:rsidRDefault="00D7663E" w:rsidP="001E2514">
      <w:pPr>
        <w:rPr>
          <w:sz w:val="22"/>
          <w:szCs w:val="22"/>
        </w:rPr>
      </w:pPr>
    </w:p>
    <w:p w:rsidR="00D7663E" w:rsidRPr="003556D6" w:rsidRDefault="00885F06" w:rsidP="00832F4D">
      <w:pPr>
        <w:pStyle w:val="ListParagraph"/>
        <w:numPr>
          <w:ilvl w:val="0"/>
          <w:numId w:val="9"/>
        </w:numPr>
        <w:ind w:left="0" w:firstLine="0"/>
        <w:rPr>
          <w:i/>
          <w:sz w:val="22"/>
          <w:szCs w:val="22"/>
        </w:rPr>
      </w:pPr>
      <w:r w:rsidRPr="00885F06">
        <w:rPr>
          <w:sz w:val="22"/>
          <w:szCs w:val="22"/>
          <w:lang w:val="en-GB"/>
        </w:rPr>
        <w:t xml:space="preserve">China has a total land area of 9.6 million km² with a population of 1.3 billion people projected to grow by 25% over the next 30 years. It is now the world’s second largest economy, continuing to grow at a fast pace.  </w:t>
      </w:r>
      <w:r w:rsidR="00D7663E" w:rsidRPr="002D754C">
        <w:rPr>
          <w:sz w:val="22"/>
          <w:szCs w:val="22"/>
        </w:rPr>
        <w:t xml:space="preserve">As such, it is already an economic superpower and its capacity to consume (or conversely, conserve) natural resources is crucial to global biodiversity conservation efforts and the sustainability of the planet’s ecosystems. </w:t>
      </w:r>
      <w:r w:rsidR="00D7663E" w:rsidRPr="003556D6">
        <w:rPr>
          <w:i/>
          <w:sz w:val="22"/>
          <w:szCs w:val="22"/>
        </w:rPr>
        <w:t>China’s enormous economic outreach impacts biodiversity in all corners of the planet.</w:t>
      </w:r>
    </w:p>
    <w:p w:rsidR="00D7663E" w:rsidRPr="002D754C" w:rsidRDefault="00D7663E" w:rsidP="00031905">
      <w:pPr>
        <w:pStyle w:val="ListParagraph"/>
        <w:ind w:left="0"/>
        <w:rPr>
          <w:sz w:val="22"/>
          <w:szCs w:val="22"/>
        </w:rPr>
      </w:pPr>
    </w:p>
    <w:p w:rsidR="00D7663E" w:rsidRPr="002D754C" w:rsidRDefault="00D7663E" w:rsidP="00832F4D">
      <w:pPr>
        <w:pStyle w:val="ListParagraph"/>
        <w:numPr>
          <w:ilvl w:val="0"/>
          <w:numId w:val="9"/>
        </w:numPr>
        <w:ind w:left="0" w:firstLine="0"/>
        <w:rPr>
          <w:sz w:val="22"/>
          <w:szCs w:val="22"/>
        </w:rPr>
      </w:pPr>
      <w:r w:rsidRPr="003556D6">
        <w:rPr>
          <w:i/>
          <w:sz w:val="22"/>
          <w:szCs w:val="22"/>
        </w:rPr>
        <w:t>China is one of the world’s 17 mega-diverse countries</w:t>
      </w:r>
      <w:r w:rsidRPr="002D754C">
        <w:rPr>
          <w:sz w:val="22"/>
          <w:szCs w:val="22"/>
        </w:rPr>
        <w:t xml:space="preserve"> (Mittermeier and Mittermeier, 2005) and has a wide range of bio-geographical features including mountain chains, deserts, grasslands, forests (which in turn range from boreal to tropical evergreen and mangroves), extensive marine areas, coral reefs, and wetlands. China contains 32 (7.5%) of the 426 WWF global freshwater ecoregions (Abell et al., 2008); 17 of these lie entirely within China and thus are endemic to the country. Likewise, China contains 6 of the Global 200 freshwater ecoregions (3 of which are entirely within the country).</w:t>
      </w:r>
    </w:p>
    <w:p w:rsidR="00D7663E" w:rsidRPr="002D754C" w:rsidRDefault="00D7663E" w:rsidP="0059744B">
      <w:pPr>
        <w:rPr>
          <w:sz w:val="22"/>
          <w:szCs w:val="22"/>
        </w:rPr>
      </w:pPr>
    </w:p>
    <w:p w:rsidR="00D7663E" w:rsidRPr="002D754C" w:rsidRDefault="00D7663E" w:rsidP="00832F4D">
      <w:pPr>
        <w:pStyle w:val="ListParagraph"/>
        <w:numPr>
          <w:ilvl w:val="0"/>
          <w:numId w:val="9"/>
        </w:numPr>
        <w:ind w:left="0" w:firstLine="0"/>
        <w:rPr>
          <w:sz w:val="22"/>
          <w:szCs w:val="22"/>
        </w:rPr>
      </w:pPr>
      <w:r w:rsidRPr="003556D6">
        <w:rPr>
          <w:i/>
          <w:sz w:val="22"/>
          <w:szCs w:val="22"/>
        </w:rPr>
        <w:t>Wetlands are particularly rich in biodiversity</w:t>
      </w:r>
      <w:r w:rsidRPr="002D754C">
        <w:rPr>
          <w:sz w:val="22"/>
          <w:szCs w:val="22"/>
        </w:rPr>
        <w:t xml:space="preserve">. They are vital for national development </w:t>
      </w:r>
      <w:r w:rsidR="00C81A84">
        <w:rPr>
          <w:sz w:val="22"/>
          <w:szCs w:val="22"/>
        </w:rPr>
        <w:t xml:space="preserve">by </w:t>
      </w:r>
      <w:r w:rsidRPr="002D754C">
        <w:rPr>
          <w:sz w:val="22"/>
          <w:szCs w:val="22"/>
        </w:rPr>
        <w:t>underpin</w:t>
      </w:r>
      <w:r w:rsidR="00C81A84">
        <w:rPr>
          <w:sz w:val="22"/>
          <w:szCs w:val="22"/>
        </w:rPr>
        <w:t>ning</w:t>
      </w:r>
      <w:r w:rsidRPr="002D754C">
        <w:rPr>
          <w:sz w:val="22"/>
          <w:szCs w:val="22"/>
        </w:rPr>
        <w:t xml:space="preserve"> </w:t>
      </w:r>
      <w:r w:rsidR="006343F9">
        <w:rPr>
          <w:sz w:val="22"/>
          <w:szCs w:val="22"/>
        </w:rPr>
        <w:t xml:space="preserve">the supply and quality of </w:t>
      </w:r>
      <w:r w:rsidRPr="002D754C">
        <w:rPr>
          <w:sz w:val="22"/>
          <w:szCs w:val="22"/>
        </w:rPr>
        <w:t xml:space="preserve">water for a very large and growing population, agriculture, fisheries, and industries, and </w:t>
      </w:r>
      <w:r w:rsidR="006343F9">
        <w:rPr>
          <w:sz w:val="22"/>
          <w:szCs w:val="22"/>
        </w:rPr>
        <w:t xml:space="preserve">provide </w:t>
      </w:r>
      <w:r w:rsidRPr="002D754C">
        <w:rPr>
          <w:sz w:val="22"/>
          <w:szCs w:val="22"/>
        </w:rPr>
        <w:t xml:space="preserve">many other key ecosystem services including recreation, flood control, nutrient cycling, and climate </w:t>
      </w:r>
      <w:r w:rsidR="008B413E">
        <w:rPr>
          <w:sz w:val="22"/>
          <w:szCs w:val="22"/>
        </w:rPr>
        <w:t>regulation</w:t>
      </w:r>
      <w:r w:rsidRPr="002D754C">
        <w:rPr>
          <w:sz w:val="22"/>
          <w:szCs w:val="22"/>
        </w:rPr>
        <w:t>.</w:t>
      </w:r>
    </w:p>
    <w:p w:rsidR="00D7663E" w:rsidRPr="002D754C" w:rsidRDefault="00D7663E" w:rsidP="00691355">
      <w:pPr>
        <w:rPr>
          <w:sz w:val="22"/>
          <w:szCs w:val="22"/>
        </w:rPr>
      </w:pPr>
    </w:p>
    <w:p w:rsidR="00D7663E" w:rsidRPr="002D754C" w:rsidRDefault="00D7663E" w:rsidP="00832F4D">
      <w:pPr>
        <w:pStyle w:val="ListParagraph"/>
        <w:numPr>
          <w:ilvl w:val="0"/>
          <w:numId w:val="9"/>
        </w:numPr>
        <w:ind w:left="0" w:firstLine="0"/>
        <w:rPr>
          <w:sz w:val="22"/>
          <w:szCs w:val="22"/>
        </w:rPr>
      </w:pPr>
      <w:r w:rsidRPr="002D754C">
        <w:rPr>
          <w:sz w:val="22"/>
          <w:szCs w:val="22"/>
        </w:rPr>
        <w:t xml:space="preserve">At the same time, </w:t>
      </w:r>
      <w:r w:rsidRPr="003556D6">
        <w:rPr>
          <w:i/>
          <w:sz w:val="22"/>
          <w:szCs w:val="22"/>
        </w:rPr>
        <w:t>the country is facing a serious water crisis</w:t>
      </w:r>
      <w:r w:rsidRPr="002D754C">
        <w:rPr>
          <w:sz w:val="22"/>
          <w:szCs w:val="22"/>
        </w:rPr>
        <w:t xml:space="preserve"> – severe water shortages coupled with dangerous levels of pollution and frequent and disastrous floods. This crisis causes </w:t>
      </w:r>
      <w:r w:rsidR="008B413E" w:rsidRPr="002D754C">
        <w:rPr>
          <w:sz w:val="22"/>
          <w:szCs w:val="22"/>
        </w:rPr>
        <w:t>severe</w:t>
      </w:r>
      <w:r w:rsidRPr="002D754C">
        <w:rPr>
          <w:sz w:val="22"/>
          <w:szCs w:val="22"/>
        </w:rPr>
        <w:t xml:space="preserve"> socio-economic </w:t>
      </w:r>
      <w:r w:rsidR="008B413E">
        <w:rPr>
          <w:sz w:val="22"/>
          <w:szCs w:val="22"/>
        </w:rPr>
        <w:t>impacts</w:t>
      </w:r>
      <w:r w:rsidRPr="002D754C">
        <w:rPr>
          <w:sz w:val="22"/>
          <w:szCs w:val="22"/>
        </w:rPr>
        <w:t xml:space="preserve">, but the related loss of freshwater diversity is also grave, and China’s globally significant wetland biodiversity continues to be lost at a fast pace. The MSL </w:t>
      </w:r>
      <w:r w:rsidR="002E3901">
        <w:rPr>
          <w:sz w:val="22"/>
          <w:szCs w:val="22"/>
        </w:rPr>
        <w:t xml:space="preserve">(Main Streams of Life) </w:t>
      </w:r>
      <w:r w:rsidRPr="002D754C">
        <w:rPr>
          <w:sz w:val="22"/>
          <w:szCs w:val="22"/>
        </w:rPr>
        <w:t xml:space="preserve">Program and this MSL </w:t>
      </w:r>
      <w:r w:rsidR="0094609C">
        <w:rPr>
          <w:sz w:val="22"/>
          <w:szCs w:val="22"/>
        </w:rPr>
        <w:t>“N</w:t>
      </w:r>
      <w:r w:rsidRPr="002D754C">
        <w:rPr>
          <w:sz w:val="22"/>
          <w:szCs w:val="22"/>
        </w:rPr>
        <w:t xml:space="preserve">ational-level </w:t>
      </w:r>
      <w:r w:rsidR="0094609C">
        <w:rPr>
          <w:sz w:val="22"/>
          <w:szCs w:val="22"/>
        </w:rPr>
        <w:t>P</w:t>
      </w:r>
      <w:r w:rsidRPr="002D754C">
        <w:rPr>
          <w:sz w:val="22"/>
          <w:szCs w:val="22"/>
        </w:rPr>
        <w:t>roject</w:t>
      </w:r>
      <w:r w:rsidR="0094609C">
        <w:rPr>
          <w:sz w:val="22"/>
          <w:szCs w:val="22"/>
        </w:rPr>
        <w:t>”</w:t>
      </w:r>
      <w:r w:rsidRPr="002D754C">
        <w:rPr>
          <w:sz w:val="22"/>
          <w:szCs w:val="22"/>
        </w:rPr>
        <w:t xml:space="preserve"> address these challenges directly.</w:t>
      </w:r>
    </w:p>
    <w:p w:rsidR="00D7663E" w:rsidRPr="002D754C" w:rsidRDefault="00D7663E" w:rsidP="00902CEA">
      <w:pPr>
        <w:pStyle w:val="ListParagraph"/>
        <w:ind w:left="0"/>
        <w:rPr>
          <w:sz w:val="22"/>
          <w:szCs w:val="22"/>
        </w:rPr>
      </w:pPr>
    </w:p>
    <w:p w:rsidR="00D7663E" w:rsidRPr="002D754C" w:rsidRDefault="00D7663E" w:rsidP="00B74411">
      <w:pPr>
        <w:pStyle w:val="Heading3"/>
        <w:rPr>
          <w:lang w:val="en-US"/>
        </w:rPr>
      </w:pPr>
      <w:bookmarkStart w:id="14" w:name="_Toc345505138"/>
      <w:bookmarkStart w:id="15" w:name="_Toc347737100"/>
      <w:r w:rsidRPr="002D754C">
        <w:rPr>
          <w:lang w:val="en-US"/>
        </w:rPr>
        <w:t>Context and Global Significance</w:t>
      </w:r>
      <w:bookmarkEnd w:id="14"/>
      <w:bookmarkEnd w:id="15"/>
    </w:p>
    <w:p w:rsidR="00D7663E" w:rsidRDefault="00D7663E" w:rsidP="006B1307">
      <w:pPr>
        <w:pStyle w:val="Heading4"/>
        <w:rPr>
          <w:sz w:val="22"/>
          <w:szCs w:val="22"/>
        </w:rPr>
      </w:pPr>
    </w:p>
    <w:p w:rsidR="009F4550" w:rsidRPr="009F4550" w:rsidRDefault="00885F06" w:rsidP="009F4550">
      <w:pPr>
        <w:rPr>
          <w:u w:val="single"/>
        </w:rPr>
      </w:pPr>
      <w:r w:rsidRPr="00885F06">
        <w:rPr>
          <w:u w:val="single"/>
        </w:rPr>
        <w:t>Socioeconomic Context</w:t>
      </w:r>
      <w:r w:rsidR="009F4550" w:rsidRPr="009F4550">
        <w:rPr>
          <w:u w:val="single"/>
        </w:rPr>
        <w:t xml:space="preserve"> </w:t>
      </w:r>
    </w:p>
    <w:p w:rsidR="009F4550" w:rsidRDefault="009F4550" w:rsidP="009F4550"/>
    <w:p w:rsidR="00486869" w:rsidRPr="00C5083D" w:rsidRDefault="00B94C89" w:rsidP="00832F4D">
      <w:pPr>
        <w:pStyle w:val="ListParagraph"/>
        <w:numPr>
          <w:ilvl w:val="0"/>
          <w:numId w:val="9"/>
        </w:numPr>
        <w:ind w:left="0" w:firstLine="0"/>
        <w:rPr>
          <w:sz w:val="22"/>
          <w:szCs w:val="22"/>
          <w:lang w:val="en-GB"/>
        </w:rPr>
      </w:pPr>
      <w:r w:rsidRPr="00661407">
        <w:rPr>
          <w:sz w:val="22"/>
          <w:szCs w:val="22"/>
          <w:lang w:val="en-GB"/>
        </w:rPr>
        <w:t xml:space="preserve">The </w:t>
      </w:r>
      <w:r>
        <w:rPr>
          <w:sz w:val="22"/>
          <w:szCs w:val="22"/>
          <w:lang w:val="en-GB"/>
        </w:rPr>
        <w:t>two</w:t>
      </w:r>
      <w:r w:rsidR="00885F06" w:rsidRPr="00885F06">
        <w:rPr>
          <w:sz w:val="22"/>
          <w:szCs w:val="22"/>
          <w:lang w:val="en-GB"/>
        </w:rPr>
        <w:t xml:space="preserve"> most important economic sectors in China are </w:t>
      </w:r>
      <w:r w:rsidR="00885F06" w:rsidRPr="00885F06">
        <w:rPr>
          <w:i/>
          <w:sz w:val="22"/>
          <w:szCs w:val="22"/>
          <w:lang w:val="en-GB"/>
        </w:rPr>
        <w:t>agriculture and industry</w:t>
      </w:r>
      <w:r w:rsidR="00885F06" w:rsidRPr="00885F06">
        <w:rPr>
          <w:sz w:val="22"/>
          <w:szCs w:val="22"/>
          <w:lang w:val="en-GB"/>
        </w:rPr>
        <w:t xml:space="preserve">, which together employ more than 70% of the labour force of over 819 million </w:t>
      </w:r>
      <w:r w:rsidR="00435B28">
        <w:rPr>
          <w:sz w:val="22"/>
          <w:szCs w:val="22"/>
          <w:lang w:val="en-GB"/>
        </w:rPr>
        <w:t xml:space="preserve">people </w:t>
      </w:r>
      <w:r w:rsidR="00885F06" w:rsidRPr="00885F06">
        <w:rPr>
          <w:sz w:val="22"/>
          <w:szCs w:val="22"/>
          <w:lang w:val="en-GB"/>
        </w:rPr>
        <w:t xml:space="preserve">and account for more than 60% of GDP.  China’s GDP </w:t>
      </w:r>
      <w:r w:rsidR="00435B28">
        <w:rPr>
          <w:sz w:val="22"/>
          <w:szCs w:val="22"/>
          <w:lang w:val="en-GB"/>
        </w:rPr>
        <w:t>(201</w:t>
      </w:r>
      <w:r w:rsidR="002E43F3">
        <w:rPr>
          <w:sz w:val="22"/>
          <w:szCs w:val="22"/>
          <w:lang w:val="en-GB"/>
        </w:rPr>
        <w:t>1</w:t>
      </w:r>
      <w:r w:rsidR="00435B28">
        <w:rPr>
          <w:sz w:val="22"/>
          <w:szCs w:val="22"/>
          <w:lang w:val="en-GB"/>
        </w:rPr>
        <w:t xml:space="preserve">) </w:t>
      </w:r>
      <w:r w:rsidR="00885F06" w:rsidRPr="00885F06">
        <w:rPr>
          <w:sz w:val="22"/>
          <w:szCs w:val="22"/>
          <w:lang w:val="en-GB"/>
        </w:rPr>
        <w:t>is US$ 7,518 per capita. The country has 22 provinces, 4 municipalities, 5 autonomous regions and 2 special administrative regions. Since 1979</w:t>
      </w:r>
      <w:r w:rsidR="00435B28">
        <w:rPr>
          <w:sz w:val="22"/>
          <w:szCs w:val="22"/>
          <w:lang w:val="en-GB"/>
        </w:rPr>
        <w:t xml:space="preserve"> and </w:t>
      </w:r>
      <w:r w:rsidR="00885F06" w:rsidRPr="00885F06">
        <w:rPr>
          <w:sz w:val="22"/>
          <w:szCs w:val="22"/>
          <w:lang w:val="en-GB"/>
        </w:rPr>
        <w:t xml:space="preserve">following economic reforms, China’s GDP has grown rapidly, and nominal per capita income has increased by a factor of 50.  Between 1981 and 2004, the absolute number of poor people decreased from 652 million to 135 million, or from 65.2% to 10.4 %. China’s Human Development Index </w:t>
      </w:r>
      <w:r w:rsidR="009F4550" w:rsidRPr="00C5083D">
        <w:rPr>
          <w:rStyle w:val="FootnoteReference"/>
          <w:sz w:val="22"/>
          <w:szCs w:val="22"/>
          <w:lang w:val="en-GB"/>
        </w:rPr>
        <w:footnoteReference w:id="1"/>
      </w:r>
      <w:r w:rsidR="00885F06" w:rsidRPr="00885F06">
        <w:rPr>
          <w:sz w:val="22"/>
          <w:szCs w:val="22"/>
          <w:lang w:val="en-GB"/>
        </w:rPr>
        <w:t xml:space="preserve"> has also increased by 52.2% over the last decades.  However, human development disparity between urban and rural areas, different regions and diverse social groups have also grown sharply, and hundreds of millions of people are still living in poverty and lack access to an adequate supply of safe drinking water and other basic public infrastructure.  </w:t>
      </w:r>
    </w:p>
    <w:p w:rsidR="00F34A2D" w:rsidRPr="00435B28" w:rsidRDefault="00885F06" w:rsidP="00832F4D">
      <w:pPr>
        <w:pStyle w:val="ListParagraph"/>
        <w:numPr>
          <w:ilvl w:val="0"/>
          <w:numId w:val="9"/>
        </w:numPr>
        <w:ind w:left="0" w:firstLine="0"/>
        <w:rPr>
          <w:sz w:val="22"/>
          <w:szCs w:val="22"/>
          <w:lang w:val="en-GB"/>
        </w:rPr>
      </w:pPr>
      <w:r w:rsidRPr="00885F06">
        <w:rPr>
          <w:sz w:val="22"/>
          <w:szCs w:val="22"/>
          <w:lang w:val="en-GB"/>
        </w:rPr>
        <w:lastRenderedPageBreak/>
        <w:t>Th</w:t>
      </w:r>
      <w:r w:rsidR="00435B28" w:rsidRPr="00435B28">
        <w:rPr>
          <w:sz w:val="22"/>
          <w:szCs w:val="22"/>
          <w:lang w:val="en-GB"/>
        </w:rPr>
        <w:t>is</w:t>
      </w:r>
      <w:r w:rsidRPr="00885F06">
        <w:rPr>
          <w:sz w:val="22"/>
          <w:szCs w:val="22"/>
          <w:lang w:val="en-GB"/>
        </w:rPr>
        <w:t xml:space="preserve"> </w:t>
      </w:r>
      <w:r w:rsidRPr="00885F06">
        <w:rPr>
          <w:i/>
          <w:sz w:val="22"/>
          <w:szCs w:val="22"/>
          <w:lang w:val="en-GB"/>
        </w:rPr>
        <w:t>rapid grow</w:t>
      </w:r>
      <w:r w:rsidRPr="00885F06">
        <w:rPr>
          <w:sz w:val="22"/>
          <w:szCs w:val="22"/>
          <w:lang w:val="en-GB"/>
        </w:rPr>
        <w:t>th demands increasing energy suppl</w:t>
      </w:r>
      <w:r w:rsidR="00435B28" w:rsidRPr="00435B28">
        <w:rPr>
          <w:sz w:val="22"/>
          <w:szCs w:val="22"/>
          <w:lang w:val="en-GB"/>
        </w:rPr>
        <w:t>ies</w:t>
      </w:r>
      <w:r w:rsidRPr="00885F06">
        <w:rPr>
          <w:sz w:val="22"/>
          <w:szCs w:val="22"/>
          <w:lang w:val="en-GB"/>
        </w:rPr>
        <w:t>. China is the largest hydroelectricity producer in the world, with 721 terawatt-hours of production in 2010, representing around 17 percent of domestic electricity use. Almost all the rivers in China are dammed</w:t>
      </w:r>
      <w:r w:rsidR="00435B28" w:rsidRPr="00435B28">
        <w:rPr>
          <w:sz w:val="22"/>
          <w:szCs w:val="22"/>
          <w:lang w:val="en-GB"/>
        </w:rPr>
        <w:t>,</w:t>
      </w:r>
      <w:r w:rsidRPr="00885F06">
        <w:rPr>
          <w:sz w:val="22"/>
          <w:szCs w:val="22"/>
          <w:lang w:val="en-GB"/>
        </w:rPr>
        <w:t xml:space="preserve"> with more than 22,000 dams </w:t>
      </w:r>
      <w:r w:rsidR="00435B28" w:rsidRPr="00435B28">
        <w:rPr>
          <w:sz w:val="22"/>
          <w:szCs w:val="22"/>
          <w:lang w:val="en-GB"/>
        </w:rPr>
        <w:t xml:space="preserve">with </w:t>
      </w:r>
      <w:r w:rsidRPr="00885F06">
        <w:rPr>
          <w:sz w:val="22"/>
          <w:szCs w:val="22"/>
          <w:lang w:val="en-GB"/>
        </w:rPr>
        <w:t xml:space="preserve">heights </w:t>
      </w:r>
      <w:r w:rsidR="00435B28" w:rsidRPr="00435B28">
        <w:rPr>
          <w:sz w:val="22"/>
          <w:szCs w:val="22"/>
          <w:lang w:val="en-GB"/>
        </w:rPr>
        <w:t xml:space="preserve">over </w:t>
      </w:r>
      <w:r w:rsidRPr="00885F06">
        <w:rPr>
          <w:sz w:val="22"/>
          <w:szCs w:val="22"/>
          <w:lang w:val="en-GB"/>
        </w:rPr>
        <w:t>15 meters scattered across the country.  The world’s largest power station</w:t>
      </w:r>
      <w:r w:rsidR="00435B28" w:rsidRPr="00435B28">
        <w:rPr>
          <w:sz w:val="22"/>
          <w:szCs w:val="22"/>
          <w:lang w:val="en-GB"/>
        </w:rPr>
        <w:t>, the</w:t>
      </w:r>
      <w:r w:rsidRPr="00885F06">
        <w:rPr>
          <w:sz w:val="22"/>
          <w:szCs w:val="22"/>
          <w:lang w:val="en-GB"/>
        </w:rPr>
        <w:t xml:space="preserve"> Three Gorges Dams on the Yangtze River</w:t>
      </w:r>
      <w:r w:rsidR="00435B28" w:rsidRPr="00435B28">
        <w:rPr>
          <w:sz w:val="22"/>
          <w:szCs w:val="22"/>
          <w:lang w:val="en-GB"/>
        </w:rPr>
        <w:t>,</w:t>
      </w:r>
      <w:r w:rsidRPr="00885F06">
        <w:rPr>
          <w:sz w:val="22"/>
          <w:szCs w:val="22"/>
          <w:lang w:val="en-GB"/>
        </w:rPr>
        <w:t xml:space="preserve"> was completed in 2012, </w:t>
      </w:r>
      <w:r w:rsidR="00435B28" w:rsidRPr="00435B28">
        <w:rPr>
          <w:sz w:val="22"/>
          <w:szCs w:val="22"/>
          <w:lang w:val="en-GB"/>
        </w:rPr>
        <w:t xml:space="preserve">with a </w:t>
      </w:r>
      <w:r w:rsidRPr="00885F06">
        <w:rPr>
          <w:sz w:val="22"/>
          <w:szCs w:val="22"/>
          <w:lang w:val="en-GB"/>
        </w:rPr>
        <w:t xml:space="preserve">total </w:t>
      </w:r>
      <w:r w:rsidR="00435B28" w:rsidRPr="00435B28">
        <w:rPr>
          <w:sz w:val="22"/>
          <w:szCs w:val="22"/>
          <w:lang w:val="en-GB"/>
        </w:rPr>
        <w:t>installed</w:t>
      </w:r>
      <w:r w:rsidRPr="00885F06">
        <w:rPr>
          <w:sz w:val="22"/>
          <w:szCs w:val="22"/>
          <w:lang w:val="en-GB"/>
        </w:rPr>
        <w:t xml:space="preserve"> generating capacity of 22,500 MW. Large scale dams have profound impact on wetlands. They impact on natural ecological environments through intercepting</w:t>
      </w:r>
      <w:r w:rsidR="00435B28">
        <w:rPr>
          <w:sz w:val="22"/>
          <w:szCs w:val="22"/>
          <w:lang w:val="en-GB"/>
        </w:rPr>
        <w:t xml:space="preserve"> and </w:t>
      </w:r>
      <w:r w:rsidRPr="00885F06">
        <w:rPr>
          <w:sz w:val="22"/>
          <w:szCs w:val="22"/>
          <w:lang w:val="en-GB"/>
        </w:rPr>
        <w:t>changing river flow</w:t>
      </w:r>
      <w:r w:rsidR="00435B28">
        <w:rPr>
          <w:sz w:val="22"/>
          <w:szCs w:val="22"/>
          <w:lang w:val="en-GB"/>
        </w:rPr>
        <w:t>s</w:t>
      </w:r>
      <w:r w:rsidRPr="00885F06">
        <w:rPr>
          <w:sz w:val="22"/>
          <w:szCs w:val="22"/>
          <w:lang w:val="en-GB"/>
        </w:rPr>
        <w:t>, changing hydraulic characteristics</w:t>
      </w:r>
      <w:r w:rsidR="00435B28">
        <w:rPr>
          <w:sz w:val="22"/>
          <w:szCs w:val="22"/>
          <w:lang w:val="en-GB"/>
        </w:rPr>
        <w:t>,</w:t>
      </w:r>
      <w:r w:rsidRPr="00885F06">
        <w:rPr>
          <w:sz w:val="22"/>
          <w:szCs w:val="22"/>
          <w:lang w:val="en-GB"/>
        </w:rPr>
        <w:t xml:space="preserve"> and causing bio-environmental changes. </w:t>
      </w:r>
    </w:p>
    <w:p w:rsidR="009130E3" w:rsidRPr="009130E3" w:rsidRDefault="009130E3" w:rsidP="009130E3">
      <w:pPr>
        <w:pStyle w:val="ListParagraph"/>
        <w:ind w:left="0"/>
        <w:rPr>
          <w:sz w:val="22"/>
          <w:szCs w:val="22"/>
          <w:highlight w:val="yellow"/>
          <w:lang w:val="en-GB"/>
        </w:rPr>
      </w:pPr>
    </w:p>
    <w:p w:rsidR="009F4550" w:rsidRPr="007F0BDD" w:rsidRDefault="00885F06" w:rsidP="00832F4D">
      <w:pPr>
        <w:pStyle w:val="ListParagraph"/>
        <w:numPr>
          <w:ilvl w:val="0"/>
          <w:numId w:val="9"/>
        </w:numPr>
        <w:ind w:left="0" w:firstLine="0"/>
        <w:rPr>
          <w:sz w:val="22"/>
          <w:szCs w:val="22"/>
          <w:lang w:val="en-GB"/>
        </w:rPr>
      </w:pPr>
      <w:r w:rsidRPr="00885F06">
        <w:rPr>
          <w:sz w:val="22"/>
          <w:szCs w:val="22"/>
          <w:lang w:val="en-GB"/>
        </w:rPr>
        <w:t xml:space="preserve">The benefits of rapid growth have not come without costs, in particular </w:t>
      </w:r>
      <w:r w:rsidRPr="00885F06">
        <w:rPr>
          <w:i/>
          <w:sz w:val="22"/>
          <w:szCs w:val="22"/>
          <w:lang w:val="en-GB"/>
        </w:rPr>
        <w:t>damage to the environment</w:t>
      </w:r>
      <w:r w:rsidRPr="00885F06">
        <w:rPr>
          <w:sz w:val="22"/>
          <w:szCs w:val="22"/>
          <w:lang w:val="en-GB"/>
        </w:rPr>
        <w:t xml:space="preserve">, biodiversity and natural resources. As an economic superpower with a huge economic footprint, China’s development impacts biodiversity in all corners of the planet. This makes the country’s capacity to safeguard biodiversity and natural resources, and to maintain ecosystem services, crucial to global conservation. </w:t>
      </w:r>
    </w:p>
    <w:p w:rsidR="009F4550" w:rsidRDefault="009F4550" w:rsidP="009F4550"/>
    <w:p w:rsidR="00486869" w:rsidRPr="007F0BDD" w:rsidRDefault="00AD00D8" w:rsidP="00486869">
      <w:pPr>
        <w:spacing w:after="80"/>
        <w:jc w:val="both"/>
        <w:rPr>
          <w:sz w:val="22"/>
          <w:szCs w:val="22"/>
          <w:u w:val="single"/>
          <w:lang w:val="en-GB"/>
        </w:rPr>
      </w:pPr>
      <w:r>
        <w:rPr>
          <w:sz w:val="22"/>
          <w:szCs w:val="22"/>
          <w:u w:val="single"/>
          <w:lang w:val="en-GB"/>
        </w:rPr>
        <w:t>The</w:t>
      </w:r>
      <w:r w:rsidR="00885F06" w:rsidRPr="00885F06">
        <w:rPr>
          <w:sz w:val="22"/>
          <w:szCs w:val="22"/>
          <w:u w:val="single"/>
          <w:lang w:val="en-GB"/>
        </w:rPr>
        <w:t xml:space="preserve"> Water Crisis</w:t>
      </w:r>
      <w:r>
        <w:rPr>
          <w:sz w:val="22"/>
          <w:szCs w:val="22"/>
          <w:u w:val="single"/>
          <w:lang w:val="en-GB"/>
        </w:rPr>
        <w:t xml:space="preserve"> in China</w:t>
      </w:r>
      <w:r w:rsidR="00885F06" w:rsidRPr="00885F06">
        <w:rPr>
          <w:sz w:val="22"/>
          <w:szCs w:val="22"/>
          <w:u w:val="single"/>
          <w:lang w:val="en-GB"/>
        </w:rPr>
        <w:t xml:space="preserve">  </w:t>
      </w:r>
    </w:p>
    <w:p w:rsidR="00A23543" w:rsidRDefault="00885F06">
      <w:pPr>
        <w:pStyle w:val="ListParagraph"/>
        <w:numPr>
          <w:ilvl w:val="0"/>
          <w:numId w:val="9"/>
        </w:numPr>
        <w:spacing w:after="80"/>
        <w:ind w:left="0" w:firstLine="0"/>
        <w:rPr>
          <w:sz w:val="22"/>
          <w:szCs w:val="22"/>
          <w:lang w:val="en-GB"/>
        </w:rPr>
      </w:pPr>
      <w:r w:rsidRPr="00885F06">
        <w:rPr>
          <w:i/>
          <w:sz w:val="22"/>
          <w:szCs w:val="22"/>
          <w:lang w:val="en-GB"/>
        </w:rPr>
        <w:t>Water is the most precious commodity</w:t>
      </w:r>
      <w:r w:rsidRPr="00885F06">
        <w:rPr>
          <w:sz w:val="22"/>
          <w:szCs w:val="22"/>
          <w:lang w:val="en-GB"/>
        </w:rPr>
        <w:t xml:space="preserve"> in China. With a vast territory and large population, China’s volumes of water resources per capita and per mu (1 mu=666.6 m²) are 2,200 m³ and1,440 m³ respectively, accounting for only one quarter and 60 % of the world average</w:t>
      </w:r>
      <w:r w:rsidR="007F0BDD">
        <w:rPr>
          <w:sz w:val="22"/>
          <w:szCs w:val="22"/>
          <w:lang w:val="en-GB"/>
        </w:rPr>
        <w:t xml:space="preserve"> respectively</w:t>
      </w:r>
      <w:r w:rsidRPr="00885F06">
        <w:rPr>
          <w:sz w:val="22"/>
          <w:szCs w:val="22"/>
          <w:lang w:val="en-GB"/>
        </w:rPr>
        <w:t xml:space="preserve">. Almost 40% of the population lives in regions facing water scarcity. As shown in </w:t>
      </w:r>
      <w:r w:rsidR="007F0BDD">
        <w:rPr>
          <w:sz w:val="22"/>
          <w:szCs w:val="22"/>
          <w:lang w:val="en-GB"/>
        </w:rPr>
        <w:t xml:space="preserve">Figure 1, </w:t>
      </w:r>
      <w:r w:rsidRPr="00885F06">
        <w:rPr>
          <w:sz w:val="22"/>
          <w:szCs w:val="22"/>
          <w:lang w:val="en-GB"/>
        </w:rPr>
        <w:t>the agriculture sector accounts for around 60% of the water demand, followed by industrial use and domestic and municipal use. Water supply and demand in the country is unevenly spread.</w:t>
      </w:r>
    </w:p>
    <w:p w:rsidR="00A23543" w:rsidRDefault="00885F06">
      <w:pPr>
        <w:pStyle w:val="ListParagraph"/>
        <w:numPr>
          <w:ilvl w:val="0"/>
          <w:numId w:val="9"/>
        </w:numPr>
        <w:spacing w:after="80"/>
        <w:ind w:left="0" w:firstLine="0"/>
        <w:rPr>
          <w:sz w:val="22"/>
          <w:szCs w:val="22"/>
          <w:lang w:val="en-GB"/>
        </w:rPr>
      </w:pPr>
      <w:r w:rsidRPr="00885F06">
        <w:rPr>
          <w:sz w:val="22"/>
          <w:szCs w:val="22"/>
          <w:lang w:val="en-GB"/>
        </w:rPr>
        <w:t xml:space="preserve">In order to secure the essential water resources, since the 1950s, China has </w:t>
      </w:r>
      <w:r w:rsidRPr="00885F06">
        <w:rPr>
          <w:i/>
          <w:sz w:val="22"/>
          <w:szCs w:val="22"/>
          <w:lang w:val="en-GB"/>
        </w:rPr>
        <w:t>constructed</w:t>
      </w:r>
      <w:r w:rsidRPr="00885F06">
        <w:rPr>
          <w:sz w:val="22"/>
          <w:szCs w:val="22"/>
          <w:lang w:val="en-GB"/>
        </w:rPr>
        <w:t xml:space="preserve"> 86,000 reservoirs, drilled more than four million wells, and developed 58 million hectares of irrigated land, which generates 70% of the country's total grain production. In an attempt to reduce the regional gaps in water availability, the estimated US$62 </w:t>
      </w:r>
      <w:r w:rsidR="007F0BDD">
        <w:rPr>
          <w:sz w:val="22"/>
          <w:szCs w:val="22"/>
          <w:lang w:val="en-GB"/>
        </w:rPr>
        <w:t>B</w:t>
      </w:r>
      <w:r w:rsidRPr="00885F06">
        <w:rPr>
          <w:sz w:val="22"/>
          <w:szCs w:val="22"/>
          <w:lang w:val="en-GB"/>
        </w:rPr>
        <w:t>illion South-North Water Transfer Project is being developed primarily to divert 44.8 billion cubic meters of water from the Yangtze River to the Yellow River and Beijing.</w:t>
      </w:r>
    </w:p>
    <w:p w:rsidR="00250512" w:rsidRDefault="00250512" w:rsidP="00486AC8">
      <w:pPr>
        <w:pStyle w:val="Caption"/>
      </w:pPr>
    </w:p>
    <w:p w:rsidR="00486869" w:rsidRDefault="00486AC8" w:rsidP="00486AC8">
      <w:pPr>
        <w:pStyle w:val="Caption"/>
      </w:pPr>
      <w:r w:rsidRPr="002D754C">
        <w:t xml:space="preserve">Figure </w:t>
      </w:r>
      <w:r w:rsidR="006A4AC7">
        <w:fldChar w:fldCharType="begin"/>
      </w:r>
      <w:r>
        <w:instrText xml:space="preserve"> SEQ Figure \* ARABIC </w:instrText>
      </w:r>
      <w:r w:rsidR="006A4AC7">
        <w:fldChar w:fldCharType="separate"/>
      </w:r>
      <w:r w:rsidR="003E370E">
        <w:rPr>
          <w:noProof/>
        </w:rPr>
        <w:t>1</w:t>
      </w:r>
      <w:r w:rsidR="006A4AC7">
        <w:fldChar w:fldCharType="end"/>
      </w:r>
      <w:r>
        <w:t xml:space="preserve">- Water supply and </w:t>
      </w:r>
      <w:r w:rsidR="007F0BDD">
        <w:t>demand</w:t>
      </w:r>
      <w:r>
        <w:t xml:space="preserve"> in China</w:t>
      </w:r>
    </w:p>
    <w:p w:rsidR="00486869" w:rsidRDefault="00074EEC" w:rsidP="00486869">
      <w:pPr>
        <w:jc w:val="center"/>
      </w:pPr>
      <w:r>
        <w:rPr>
          <w:noProof/>
        </w:rPr>
        <w:drawing>
          <wp:inline distT="0" distB="0" distL="0" distR="0">
            <wp:extent cx="2860158" cy="3312804"/>
            <wp:effectExtent l="0" t="0" r="0" b="0"/>
            <wp:docPr id="1" name="Picture 1" descr="C:\Users\midori.paxton\Pictures\water g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dori.paxton\Pictures\water gap.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0109" cy="3312748"/>
                    </a:xfrm>
                    <a:prstGeom prst="rect">
                      <a:avLst/>
                    </a:prstGeom>
                    <a:noFill/>
                    <a:ln>
                      <a:noFill/>
                    </a:ln>
                  </pic:spPr>
                </pic:pic>
              </a:graphicData>
            </a:graphic>
          </wp:inline>
        </w:drawing>
      </w:r>
    </w:p>
    <w:p w:rsidR="00074EEC" w:rsidRPr="009F4550" w:rsidRDefault="00074EEC" w:rsidP="00486869">
      <w:pPr>
        <w:jc w:val="center"/>
      </w:pPr>
    </w:p>
    <w:p w:rsidR="00486869" w:rsidRPr="007F0BDD" w:rsidRDefault="00885F06" w:rsidP="00486869">
      <w:pPr>
        <w:pStyle w:val="ListParagraph"/>
        <w:numPr>
          <w:ilvl w:val="0"/>
          <w:numId w:val="9"/>
        </w:numPr>
        <w:spacing w:after="80"/>
        <w:ind w:left="0" w:firstLine="0"/>
        <w:jc w:val="both"/>
        <w:rPr>
          <w:sz w:val="22"/>
          <w:szCs w:val="22"/>
          <w:lang w:val="en-GB"/>
        </w:rPr>
      </w:pPr>
      <w:r w:rsidRPr="00885F06">
        <w:rPr>
          <w:sz w:val="22"/>
          <w:szCs w:val="22"/>
          <w:lang w:val="en-GB"/>
        </w:rPr>
        <w:lastRenderedPageBreak/>
        <w:t xml:space="preserve">In comparison, </w:t>
      </w:r>
      <w:r w:rsidRPr="00885F06">
        <w:rPr>
          <w:i/>
          <w:sz w:val="22"/>
          <w:szCs w:val="22"/>
          <w:lang w:val="en-GB"/>
        </w:rPr>
        <w:t>efforts to conserve water are lagging behind</w:t>
      </w:r>
      <w:r w:rsidRPr="00885F06">
        <w:rPr>
          <w:sz w:val="22"/>
          <w:szCs w:val="22"/>
          <w:lang w:val="en-GB"/>
        </w:rPr>
        <w:t>. Wasteful irrigation infrastructure, sub-optimally managed water use, as well as fast industrialization and urbanization have led to serious depletion of groundwater aquifers, loss of natural habitats and water pollution.</w:t>
      </w:r>
    </w:p>
    <w:p w:rsidR="00A23543" w:rsidRDefault="00885F06">
      <w:pPr>
        <w:pStyle w:val="ListParagraph"/>
        <w:numPr>
          <w:ilvl w:val="0"/>
          <w:numId w:val="9"/>
        </w:numPr>
        <w:spacing w:after="80"/>
        <w:ind w:left="0" w:firstLine="0"/>
        <w:rPr>
          <w:sz w:val="22"/>
          <w:szCs w:val="22"/>
        </w:rPr>
      </w:pPr>
      <w:r w:rsidRPr="00885F06">
        <w:rPr>
          <w:i/>
          <w:sz w:val="22"/>
          <w:szCs w:val="22"/>
          <w:lang w:val="en-GB"/>
        </w:rPr>
        <w:t>Wetlands are vital for national development</w:t>
      </w:r>
      <w:r w:rsidRPr="00885F06">
        <w:rPr>
          <w:sz w:val="22"/>
          <w:szCs w:val="22"/>
          <w:lang w:val="en-GB"/>
        </w:rPr>
        <w:t>, as they underpin water supply for a very large and growing population, the agriculture and fisheries sectors, and industries. Given the shortages of water resources in China combined with the country’s high population and fast development, the importance of wetlands is at least theoretically well recognized as very high not only for their role in safeguarding water supply but also in preserving a rich heritage of biodiversity. The dual roles of wetlands are closely connected</w:t>
      </w:r>
      <w:r w:rsidR="00103795">
        <w:rPr>
          <w:sz w:val="22"/>
          <w:szCs w:val="22"/>
          <w:lang w:val="en-GB"/>
        </w:rPr>
        <w:t>,</w:t>
      </w:r>
      <w:r w:rsidRPr="00885F06">
        <w:rPr>
          <w:sz w:val="22"/>
          <w:szCs w:val="22"/>
          <w:lang w:val="en-GB"/>
        </w:rPr>
        <w:t xml:space="preserve"> since a healthy biota is directly associated with healthy ecosystems and better delivery of vital ecosystem services, including water provisioning, purification, regulation and flood control functions. </w:t>
      </w:r>
    </w:p>
    <w:p w:rsidR="00486869" w:rsidRDefault="00486869" w:rsidP="009F4550">
      <w:pPr>
        <w:rPr>
          <w:sz w:val="22"/>
          <w:szCs w:val="22"/>
          <w:highlight w:val="yellow"/>
          <w:u w:val="single"/>
        </w:rPr>
      </w:pPr>
    </w:p>
    <w:p w:rsidR="009F4550" w:rsidRPr="009F4550" w:rsidRDefault="00885F06" w:rsidP="009F4550">
      <w:pPr>
        <w:rPr>
          <w:sz w:val="22"/>
          <w:szCs w:val="22"/>
          <w:u w:val="single"/>
        </w:rPr>
      </w:pPr>
      <w:r w:rsidRPr="00885F06">
        <w:rPr>
          <w:sz w:val="22"/>
          <w:szCs w:val="22"/>
          <w:u w:val="single"/>
        </w:rPr>
        <w:t xml:space="preserve">Wetlands in China and </w:t>
      </w:r>
      <w:r w:rsidR="00D168BB">
        <w:rPr>
          <w:sz w:val="22"/>
          <w:szCs w:val="22"/>
          <w:u w:val="single"/>
        </w:rPr>
        <w:t>t</w:t>
      </w:r>
      <w:r w:rsidRPr="00885F06">
        <w:rPr>
          <w:sz w:val="22"/>
          <w:szCs w:val="22"/>
          <w:u w:val="single"/>
        </w:rPr>
        <w:t>heir Global Significance</w:t>
      </w:r>
      <w:r w:rsidR="009F4550" w:rsidRPr="009F4550">
        <w:rPr>
          <w:sz w:val="22"/>
          <w:szCs w:val="22"/>
          <w:u w:val="single"/>
        </w:rPr>
        <w:t xml:space="preserve">  </w:t>
      </w:r>
    </w:p>
    <w:p w:rsidR="009F4550" w:rsidRPr="009F4550" w:rsidRDefault="009F4550" w:rsidP="009F4550"/>
    <w:p w:rsidR="00F84AF1" w:rsidRDefault="00F84AF1" w:rsidP="00832F4D">
      <w:pPr>
        <w:pStyle w:val="ListParagraph"/>
        <w:numPr>
          <w:ilvl w:val="0"/>
          <w:numId w:val="9"/>
        </w:numPr>
        <w:ind w:left="0" w:firstLine="0"/>
        <w:rPr>
          <w:sz w:val="22"/>
          <w:szCs w:val="22"/>
        </w:rPr>
      </w:pPr>
      <w:r>
        <w:rPr>
          <w:sz w:val="22"/>
          <w:szCs w:val="22"/>
        </w:rPr>
        <w:t>A comprehensive descriptive study of wetlands in China, including the basic characterization of each wetland type and degree of threat was produced as part of the PPG phase (</w:t>
      </w:r>
      <w:r w:rsidR="00C24907">
        <w:rPr>
          <w:sz w:val="22"/>
          <w:szCs w:val="22"/>
        </w:rPr>
        <w:t>Wen</w:t>
      </w:r>
      <w:r>
        <w:rPr>
          <w:sz w:val="22"/>
          <w:szCs w:val="22"/>
        </w:rPr>
        <w:t>, 2012). The following sections provide an overall summary of this information.</w:t>
      </w:r>
    </w:p>
    <w:p w:rsidR="00F84AF1" w:rsidRDefault="00F84AF1" w:rsidP="003556D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3556D6">
        <w:rPr>
          <w:i/>
          <w:sz w:val="22"/>
          <w:szCs w:val="22"/>
        </w:rPr>
        <w:t xml:space="preserve">Wetlands are a rich and ecologically diverse </w:t>
      </w:r>
      <w:r w:rsidR="0094609C" w:rsidRPr="003556D6">
        <w:rPr>
          <w:i/>
          <w:sz w:val="22"/>
          <w:szCs w:val="22"/>
        </w:rPr>
        <w:t>home</w:t>
      </w:r>
      <w:r w:rsidRPr="003556D6">
        <w:rPr>
          <w:i/>
          <w:sz w:val="22"/>
          <w:szCs w:val="22"/>
        </w:rPr>
        <w:t xml:space="preserve"> </w:t>
      </w:r>
      <w:r w:rsidR="0094609C" w:rsidRPr="003556D6">
        <w:rPr>
          <w:i/>
          <w:sz w:val="22"/>
          <w:szCs w:val="22"/>
        </w:rPr>
        <w:t xml:space="preserve">for </w:t>
      </w:r>
      <w:r w:rsidRPr="003556D6">
        <w:rPr>
          <w:i/>
          <w:sz w:val="22"/>
          <w:szCs w:val="22"/>
        </w:rPr>
        <w:t>biodiversity</w:t>
      </w:r>
      <w:r w:rsidRPr="002D754C">
        <w:rPr>
          <w:sz w:val="22"/>
          <w:szCs w:val="22"/>
        </w:rPr>
        <w:t xml:space="preserve"> and one of the most important environments for human sustenance. IUCN, UNEP and WWF have </w:t>
      </w:r>
      <w:r w:rsidR="0094609C">
        <w:rPr>
          <w:sz w:val="22"/>
          <w:szCs w:val="22"/>
        </w:rPr>
        <w:t xml:space="preserve">all </w:t>
      </w:r>
      <w:r w:rsidRPr="002D754C">
        <w:rPr>
          <w:sz w:val="22"/>
          <w:szCs w:val="22"/>
        </w:rPr>
        <w:t>identified wetlands as one of the world’s three most important ecosystems</w:t>
      </w:r>
      <w:r w:rsidR="0094609C">
        <w:rPr>
          <w:sz w:val="22"/>
          <w:szCs w:val="22"/>
        </w:rPr>
        <w:t xml:space="preserve"> (</w:t>
      </w:r>
      <w:r w:rsidRPr="002D754C">
        <w:rPr>
          <w:sz w:val="22"/>
          <w:szCs w:val="22"/>
        </w:rPr>
        <w:t>together with forests and oceans</w:t>
      </w:r>
      <w:r w:rsidR="0094609C">
        <w:rPr>
          <w:sz w:val="22"/>
          <w:szCs w:val="22"/>
        </w:rPr>
        <w:t>)</w:t>
      </w:r>
      <w:r w:rsidRPr="002D754C">
        <w:rPr>
          <w:sz w:val="22"/>
          <w:szCs w:val="22"/>
        </w:rPr>
        <w:t>. Scientifically described as the “kidneys of the Earth”, wetlands perform a variety of unique ecological services such as reducing soil erosion</w:t>
      </w:r>
      <w:r w:rsidR="00C92070">
        <w:rPr>
          <w:sz w:val="22"/>
          <w:szCs w:val="22"/>
        </w:rPr>
        <w:t xml:space="preserve"> by absorbing water</w:t>
      </w:r>
      <w:r w:rsidRPr="002D754C">
        <w:rPr>
          <w:sz w:val="22"/>
          <w:szCs w:val="22"/>
        </w:rPr>
        <w:t xml:space="preserve">, protecting and cleaning water resources, controlling floodwaters, mitigating extreme climates, and conserving biodiversity, </w:t>
      </w:r>
      <w:r w:rsidR="009341B0">
        <w:rPr>
          <w:sz w:val="22"/>
          <w:szCs w:val="22"/>
        </w:rPr>
        <w:t>both endemic and</w:t>
      </w:r>
      <w:r w:rsidR="009341B0" w:rsidRPr="002D754C">
        <w:rPr>
          <w:sz w:val="22"/>
          <w:szCs w:val="22"/>
        </w:rPr>
        <w:t xml:space="preserve"> </w:t>
      </w:r>
      <w:r w:rsidRPr="002D754C">
        <w:rPr>
          <w:sz w:val="22"/>
          <w:szCs w:val="22"/>
        </w:rPr>
        <w:t>migratory species. Fully functioning wetland ecosystems not only provide various goods</w:t>
      </w:r>
      <w:r w:rsidR="00497486">
        <w:rPr>
          <w:sz w:val="22"/>
          <w:szCs w:val="22"/>
        </w:rPr>
        <w:t xml:space="preserve"> and</w:t>
      </w:r>
      <w:r w:rsidRPr="002D754C">
        <w:rPr>
          <w:sz w:val="22"/>
          <w:szCs w:val="22"/>
        </w:rPr>
        <w:t xml:space="preserve"> services</w:t>
      </w:r>
      <w:r w:rsidR="00497486">
        <w:rPr>
          <w:sz w:val="22"/>
          <w:szCs w:val="22"/>
        </w:rPr>
        <w:t xml:space="preserve"> (including materials and cultural values)</w:t>
      </w:r>
      <w:r w:rsidRPr="002D754C">
        <w:rPr>
          <w:sz w:val="22"/>
          <w:szCs w:val="22"/>
        </w:rPr>
        <w:t>, but also play irreplaceable roles in ensuring national environmental security</w:t>
      </w:r>
      <w:r w:rsidR="00497486">
        <w:rPr>
          <w:sz w:val="22"/>
          <w:szCs w:val="22"/>
        </w:rPr>
        <w:t xml:space="preserve"> </w:t>
      </w:r>
      <w:r w:rsidR="00497486" w:rsidRPr="00C509F6">
        <w:rPr>
          <w:sz w:val="22"/>
          <w:szCs w:val="22"/>
        </w:rPr>
        <w:t xml:space="preserve">by helping the country </w:t>
      </w:r>
      <w:r w:rsidRPr="00C509F6">
        <w:rPr>
          <w:sz w:val="22"/>
          <w:szCs w:val="22"/>
        </w:rPr>
        <w:t>adapt</w:t>
      </w:r>
      <w:r w:rsidR="00497486" w:rsidRPr="00C509F6">
        <w:rPr>
          <w:sz w:val="22"/>
          <w:szCs w:val="22"/>
        </w:rPr>
        <w:t xml:space="preserve"> to, and </w:t>
      </w:r>
      <w:r w:rsidRPr="00C509F6">
        <w:rPr>
          <w:sz w:val="22"/>
          <w:szCs w:val="22"/>
        </w:rPr>
        <w:t>mitigat</w:t>
      </w:r>
      <w:r w:rsidR="00497486" w:rsidRPr="00C509F6">
        <w:rPr>
          <w:sz w:val="22"/>
          <w:szCs w:val="22"/>
        </w:rPr>
        <w:t>e</w:t>
      </w:r>
      <w:r w:rsidRPr="00C509F6">
        <w:rPr>
          <w:sz w:val="22"/>
          <w:szCs w:val="22"/>
        </w:rPr>
        <w:t xml:space="preserve"> climate change. Wetland conservation, therefore, is integral for maintaining overall ecological integrity in landscapes, improving ecological viability, and enhancing the relationship between humans and nature.</w:t>
      </w:r>
    </w:p>
    <w:p w:rsidR="00486869" w:rsidRPr="00C509F6" w:rsidRDefault="00486869" w:rsidP="00486869">
      <w:pPr>
        <w:pStyle w:val="ListParagraph"/>
        <w:ind w:left="0"/>
        <w:rPr>
          <w:sz w:val="22"/>
          <w:szCs w:val="22"/>
        </w:rPr>
      </w:pPr>
    </w:p>
    <w:p w:rsidR="00D7663E" w:rsidRPr="00B751D8" w:rsidRDefault="00D7663E" w:rsidP="00B751D8">
      <w:pPr>
        <w:pStyle w:val="ListParagraph"/>
        <w:numPr>
          <w:ilvl w:val="0"/>
          <w:numId w:val="9"/>
        </w:numPr>
        <w:ind w:left="0" w:firstLine="0"/>
        <w:rPr>
          <w:sz w:val="22"/>
          <w:szCs w:val="22"/>
        </w:rPr>
      </w:pPr>
      <w:r w:rsidRPr="00C509F6">
        <w:rPr>
          <w:sz w:val="22"/>
          <w:szCs w:val="22"/>
        </w:rPr>
        <w:t>According to China’s first wetland inventory (1996-2003)</w:t>
      </w:r>
      <w:r w:rsidR="00497486" w:rsidRPr="00C509F6">
        <w:rPr>
          <w:rStyle w:val="FootnoteReference"/>
          <w:sz w:val="22"/>
          <w:szCs w:val="22"/>
        </w:rPr>
        <w:footnoteReference w:id="2"/>
      </w:r>
      <w:r w:rsidRPr="00C509F6">
        <w:rPr>
          <w:sz w:val="22"/>
          <w:szCs w:val="22"/>
        </w:rPr>
        <w:t xml:space="preserve">, the total area of wetlands greater than 100 ha in mainland China amounts to 38.5 million ha, of which 36.2 million ha are natural and 2.3 million ha are artificial (reservoirs and ponds), </w:t>
      </w:r>
      <w:r w:rsidR="00B751D8">
        <w:rPr>
          <w:sz w:val="22"/>
          <w:szCs w:val="22"/>
        </w:rPr>
        <w:t xml:space="preserve"> as shown in </w:t>
      </w:r>
      <w:r w:rsidR="009341B0" w:rsidRPr="00C509F6">
        <w:rPr>
          <w:sz w:val="22"/>
          <w:szCs w:val="22"/>
        </w:rPr>
        <w:t xml:space="preserve">Table </w:t>
      </w:r>
      <w:r w:rsidR="00DF7B81" w:rsidRPr="00C509F6">
        <w:rPr>
          <w:sz w:val="22"/>
          <w:szCs w:val="22"/>
        </w:rPr>
        <w:t>1</w:t>
      </w:r>
      <w:r w:rsidR="00435E30" w:rsidRPr="00B751D8">
        <w:rPr>
          <w:sz w:val="22"/>
          <w:szCs w:val="22"/>
        </w:rPr>
        <w:t xml:space="preserve"> </w:t>
      </w:r>
      <w:r w:rsidR="00A23543" w:rsidRPr="00B751D8">
        <w:rPr>
          <w:sz w:val="22"/>
          <w:szCs w:val="22"/>
        </w:rPr>
        <w:t>on the next page</w:t>
      </w:r>
      <w:r w:rsidR="00435E30" w:rsidRPr="00B751D8">
        <w:rPr>
          <w:sz w:val="22"/>
          <w:szCs w:val="22"/>
        </w:rPr>
        <w:t>.</w:t>
      </w:r>
    </w:p>
    <w:p w:rsidR="00D7663E" w:rsidRPr="00C509F6" w:rsidRDefault="00D7663E" w:rsidP="00BC313A">
      <w:pPr>
        <w:pStyle w:val="NumberedParas"/>
        <w:rPr>
          <w:lang w:val="en-US"/>
        </w:rPr>
      </w:pPr>
    </w:p>
    <w:p w:rsidR="00A23543" w:rsidRPr="00C509F6" w:rsidRDefault="00A23543" w:rsidP="00BC313A">
      <w:pPr>
        <w:pStyle w:val="ListParagraph"/>
        <w:numPr>
          <w:ilvl w:val="0"/>
          <w:numId w:val="9"/>
        </w:numPr>
        <w:ind w:left="0" w:firstLine="0"/>
        <w:rPr>
          <w:sz w:val="22"/>
          <w:szCs w:val="22"/>
        </w:rPr>
      </w:pPr>
      <w:r w:rsidRPr="00C509F6">
        <w:rPr>
          <w:i/>
          <w:sz w:val="22"/>
          <w:szCs w:val="22"/>
        </w:rPr>
        <w:t>The wetlands of China display several unique characteristics:</w:t>
      </w:r>
      <w:r w:rsidRPr="00C509F6">
        <w:rPr>
          <w:sz w:val="22"/>
          <w:szCs w:val="22"/>
        </w:rPr>
        <w:t xml:space="preserve"> (i) all 42 wetland types identified in the Ramsar Convention are found in the country, (ii) the total area of wetlands is large, even for the size of the country. China is ranked number one in Asia and number four in the world based on the total area of wetlands, (iii) wetlands are widely distributed in China: they are found from cold temperate regions in the north to tropical regions in the south, from the coast to the inland, from plains and river deltas to highland plateaus, and (iv) regional variation is prominent. Riverine wetlands for example, are more frequent in eastern regions, but marshes are so in the northeast, while the Lower and Central Yangtze Basin and Tibetan Plateau are known for the abundance of lacustrine wetlands.</w:t>
      </w:r>
    </w:p>
    <w:p w:rsidR="00A23543" w:rsidRPr="00C509F6" w:rsidRDefault="00A23543" w:rsidP="00A23543">
      <w:pPr>
        <w:pStyle w:val="ListParagraph"/>
        <w:ind w:left="0"/>
        <w:rPr>
          <w:sz w:val="22"/>
          <w:szCs w:val="22"/>
        </w:rPr>
      </w:pPr>
    </w:p>
    <w:p w:rsidR="00A23543" w:rsidRPr="00C509F6" w:rsidRDefault="00A23543" w:rsidP="00BC313A">
      <w:pPr>
        <w:pStyle w:val="ListParagraph"/>
        <w:numPr>
          <w:ilvl w:val="0"/>
          <w:numId w:val="9"/>
        </w:numPr>
        <w:ind w:left="0" w:firstLine="0"/>
        <w:rPr>
          <w:sz w:val="22"/>
          <w:szCs w:val="22"/>
        </w:rPr>
      </w:pPr>
      <w:r w:rsidRPr="00C509F6">
        <w:rPr>
          <w:sz w:val="22"/>
          <w:szCs w:val="22"/>
        </w:rPr>
        <w:t xml:space="preserve">It is estimated that China’s wetlands contain over 6,500 plant species representing 101 families, of which 100 species are endangered such as </w:t>
      </w:r>
      <w:r w:rsidRPr="00C509F6">
        <w:rPr>
          <w:i/>
          <w:sz w:val="22"/>
          <w:szCs w:val="22"/>
        </w:rPr>
        <w:t>Isoetes sinensis, Isoetes japonica, Glyptostrobus pensilis, Metasequoia glyptostroboides, Brasenia schreberi, Ranalisma rostratum</w:t>
      </w:r>
      <w:r w:rsidRPr="00C509F6">
        <w:rPr>
          <w:sz w:val="22"/>
          <w:szCs w:val="22"/>
        </w:rPr>
        <w:t>, and others. Coastal wetlands harbor some 5,000 plant species and 3,200 animal species, while inland sites have recorded 1,548 plants and 1,500 higher animal species. China’s wetlands harbor 50 species of Ducks and Geese (Anatidae), representing 30% of the global total; it also</w:t>
      </w:r>
    </w:p>
    <w:p w:rsidR="00D7663E" w:rsidRPr="00C509F6" w:rsidRDefault="00D7663E" w:rsidP="00BC313A">
      <w:pPr>
        <w:pStyle w:val="NumberedParas"/>
        <w:rPr>
          <w:lang w:val="en-US"/>
        </w:rPr>
      </w:pPr>
    </w:p>
    <w:p w:rsidR="00D7663E" w:rsidRPr="00C509F6" w:rsidRDefault="00D7663E" w:rsidP="00D718D5">
      <w:pPr>
        <w:jc w:val="center"/>
        <w:rPr>
          <w:sz w:val="22"/>
          <w:szCs w:val="22"/>
          <w:lang w:eastAsia="zh-CN"/>
        </w:rPr>
      </w:pPr>
    </w:p>
    <w:p w:rsidR="00D7663E" w:rsidRPr="00C509F6" w:rsidRDefault="00D7663E" w:rsidP="00D718D5">
      <w:pPr>
        <w:jc w:val="center"/>
        <w:rPr>
          <w:rFonts w:eastAsia="Times New Roman"/>
          <w:b/>
          <w:bCs/>
          <w:sz w:val="22"/>
          <w:szCs w:val="22"/>
        </w:rPr>
      </w:pPr>
      <w:r w:rsidRPr="00C509F6">
        <w:rPr>
          <w:rFonts w:eastAsia="Times New Roman"/>
          <w:b/>
          <w:bCs/>
          <w:sz w:val="22"/>
          <w:szCs w:val="22"/>
        </w:rPr>
        <w:lastRenderedPageBreak/>
        <w:t>TABLE 1 - WETLAND TYPES AND AREA IN CHINA</w:t>
      </w:r>
    </w:p>
    <w:p w:rsidR="00D7663E" w:rsidRPr="00C509F6" w:rsidRDefault="00D7663E" w:rsidP="00D718D5">
      <w:pPr>
        <w:jc w:val="center"/>
        <w:rPr>
          <w:rFonts w:eastAsia="Times New Roman"/>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6"/>
        <w:gridCol w:w="3947"/>
        <w:gridCol w:w="1633"/>
        <w:gridCol w:w="1055"/>
      </w:tblGrid>
      <w:tr w:rsidR="00D7663E" w:rsidRPr="00C509F6">
        <w:trPr>
          <w:trHeight w:val="461"/>
          <w:jc w:val="center"/>
        </w:trPr>
        <w:tc>
          <w:tcPr>
            <w:tcW w:w="2316" w:type="dxa"/>
          </w:tcPr>
          <w:p w:rsidR="00D7663E" w:rsidRPr="00C509F6" w:rsidRDefault="00D7663E" w:rsidP="0040405E">
            <w:pPr>
              <w:autoSpaceDE w:val="0"/>
              <w:autoSpaceDN w:val="0"/>
              <w:spacing w:before="100" w:beforeAutospacing="1" w:after="100" w:afterAutospacing="1"/>
              <w:jc w:val="center"/>
              <w:textAlignment w:val="bottom"/>
              <w:rPr>
                <w:rFonts w:eastAsia="Times New Roman"/>
                <w:color w:val="000000"/>
              </w:rPr>
            </w:pPr>
            <w:r w:rsidRPr="00C509F6">
              <w:rPr>
                <w:rFonts w:eastAsia="Times New Roman"/>
                <w:color w:val="000000"/>
                <w:sz w:val="22"/>
                <w:szCs w:val="22"/>
              </w:rPr>
              <w:t>WETLAND TYPES IN CHINA</w:t>
            </w:r>
          </w:p>
        </w:tc>
        <w:tc>
          <w:tcPr>
            <w:tcW w:w="3947" w:type="dxa"/>
          </w:tcPr>
          <w:p w:rsidR="00F46016" w:rsidRPr="00C509F6" w:rsidRDefault="00D7663E" w:rsidP="004A0DC8">
            <w:pPr>
              <w:autoSpaceDE w:val="0"/>
              <w:autoSpaceDN w:val="0"/>
              <w:ind w:rightChars="-45" w:right="-108"/>
              <w:jc w:val="center"/>
              <w:textAlignment w:val="bottom"/>
              <w:rPr>
                <w:rFonts w:eastAsia="Times New Roman"/>
                <w:color w:val="000000"/>
              </w:rPr>
            </w:pPr>
            <w:r w:rsidRPr="00C509F6">
              <w:rPr>
                <w:rFonts w:eastAsia="Times New Roman"/>
                <w:color w:val="000000"/>
                <w:sz w:val="22"/>
                <w:szCs w:val="22"/>
              </w:rPr>
              <w:t>EQUIVALENT TYPES UNDER THE RAMSAR CONVENTION</w:t>
            </w:r>
          </w:p>
        </w:tc>
        <w:tc>
          <w:tcPr>
            <w:tcW w:w="1633" w:type="dxa"/>
          </w:tcPr>
          <w:p w:rsidR="00F46016" w:rsidRPr="00C509F6" w:rsidRDefault="00D7663E">
            <w:pPr>
              <w:autoSpaceDE w:val="0"/>
              <w:autoSpaceDN w:val="0"/>
              <w:spacing w:before="100" w:beforeAutospacing="1" w:after="100" w:afterAutospacing="1"/>
              <w:ind w:rightChars="-45" w:right="-108"/>
              <w:jc w:val="center"/>
              <w:textAlignment w:val="bottom"/>
              <w:rPr>
                <w:rFonts w:eastAsia="Times New Roman"/>
                <w:color w:val="000000"/>
              </w:rPr>
            </w:pPr>
            <w:r w:rsidRPr="00C509F6">
              <w:rPr>
                <w:rFonts w:eastAsia="Times New Roman"/>
                <w:color w:val="000000"/>
                <w:sz w:val="22"/>
                <w:szCs w:val="22"/>
              </w:rPr>
              <w:t>AREA (MILLION HA)</w:t>
            </w:r>
          </w:p>
        </w:tc>
        <w:tc>
          <w:tcPr>
            <w:tcW w:w="1055" w:type="dxa"/>
          </w:tcPr>
          <w:p w:rsidR="00D7663E" w:rsidRPr="00C509F6" w:rsidRDefault="00D7663E" w:rsidP="0040405E">
            <w:pPr>
              <w:autoSpaceDE w:val="0"/>
              <w:autoSpaceDN w:val="0"/>
              <w:spacing w:before="100" w:beforeAutospacing="1" w:after="100" w:afterAutospacing="1"/>
              <w:jc w:val="center"/>
              <w:textAlignment w:val="bottom"/>
              <w:rPr>
                <w:rFonts w:eastAsia="Times New Roman"/>
                <w:color w:val="000000"/>
              </w:rPr>
            </w:pPr>
            <w:r w:rsidRPr="00C509F6">
              <w:rPr>
                <w:rFonts w:eastAsia="Times New Roman"/>
                <w:color w:val="000000"/>
                <w:sz w:val="22"/>
                <w:szCs w:val="22"/>
              </w:rPr>
              <w:t>%</w:t>
            </w:r>
          </w:p>
          <w:p w:rsidR="00D7663E" w:rsidRPr="00C509F6" w:rsidRDefault="00D7663E" w:rsidP="0040405E">
            <w:pPr>
              <w:autoSpaceDE w:val="0"/>
              <w:autoSpaceDN w:val="0"/>
              <w:spacing w:before="100" w:beforeAutospacing="1" w:after="100" w:afterAutospacing="1"/>
              <w:jc w:val="center"/>
              <w:textAlignment w:val="bottom"/>
              <w:rPr>
                <w:rFonts w:eastAsia="Times New Roman"/>
                <w:color w:val="000000"/>
              </w:rPr>
            </w:pPr>
          </w:p>
        </w:tc>
      </w:tr>
      <w:tr w:rsidR="00D7663E" w:rsidRPr="00C509F6">
        <w:trPr>
          <w:trHeight w:val="318"/>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color w:val="000000"/>
              </w:rPr>
            </w:pPr>
            <w:r w:rsidRPr="00C509F6">
              <w:rPr>
                <w:rFonts w:eastAsia="Times New Roman"/>
                <w:color w:val="000000"/>
                <w:sz w:val="22"/>
                <w:szCs w:val="22"/>
              </w:rPr>
              <w:t>Costal wetland</w:t>
            </w:r>
          </w:p>
        </w:tc>
        <w:tc>
          <w:tcPr>
            <w:tcW w:w="3947" w:type="dxa"/>
            <w:vAlign w:val="center"/>
          </w:tcPr>
          <w:p w:rsidR="00D7663E" w:rsidRPr="00C509F6" w:rsidRDefault="00D7663E" w:rsidP="0040405E">
            <w:pPr>
              <w:autoSpaceDE w:val="0"/>
              <w:autoSpaceDN w:val="0"/>
              <w:textAlignment w:val="bottom"/>
              <w:rPr>
                <w:rFonts w:eastAsia="Times New Roman"/>
                <w:color w:val="000000"/>
              </w:rPr>
            </w:pPr>
            <w:r w:rsidRPr="00C509F6">
              <w:rPr>
                <w:rFonts w:eastAsia="Times New Roman"/>
                <w:sz w:val="22"/>
                <w:szCs w:val="22"/>
              </w:rPr>
              <w:t>Marine/Coastal wetlands</w:t>
            </w: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5.94</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15.44</w:t>
            </w:r>
          </w:p>
        </w:tc>
      </w:tr>
      <w:tr w:rsidR="00D7663E" w:rsidRPr="00C509F6">
        <w:trPr>
          <w:trHeight w:val="335"/>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color w:val="000000"/>
              </w:rPr>
            </w:pPr>
            <w:r w:rsidRPr="00C509F6">
              <w:rPr>
                <w:rFonts w:eastAsia="Times New Roman"/>
                <w:color w:val="000000"/>
                <w:sz w:val="22"/>
                <w:szCs w:val="22"/>
              </w:rPr>
              <w:t>Riverine wetland</w:t>
            </w:r>
          </w:p>
        </w:tc>
        <w:tc>
          <w:tcPr>
            <w:tcW w:w="3947" w:type="dxa"/>
            <w:vAlign w:val="center"/>
          </w:tcPr>
          <w:p w:rsidR="00D7663E" w:rsidRPr="00C509F6" w:rsidRDefault="00D7663E" w:rsidP="0040405E">
            <w:pPr>
              <w:autoSpaceDE w:val="0"/>
              <w:autoSpaceDN w:val="0"/>
              <w:textAlignment w:val="bottom"/>
              <w:rPr>
                <w:rFonts w:eastAsia="Times New Roman"/>
                <w:color w:val="000000"/>
              </w:rPr>
            </w:pPr>
            <w:r w:rsidRPr="00C509F6">
              <w:rPr>
                <w:rFonts w:eastAsia="Times New Roman"/>
                <w:sz w:val="22"/>
                <w:szCs w:val="22"/>
              </w:rPr>
              <w:t>Permanent or seasonal/intermittent/irregular rivers/streams/creeks</w:t>
            </w: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8.21</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21.</w:t>
            </w:r>
            <w:r w:rsidR="00C97716" w:rsidRPr="00C509F6">
              <w:rPr>
                <w:rFonts w:eastAsia="Times New Roman"/>
                <w:color w:val="000000"/>
                <w:sz w:val="22"/>
                <w:szCs w:val="22"/>
              </w:rPr>
              <w:t>33</w:t>
            </w:r>
          </w:p>
        </w:tc>
      </w:tr>
      <w:tr w:rsidR="00D7663E" w:rsidRPr="00C509F6">
        <w:trPr>
          <w:trHeight w:val="335"/>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color w:val="000000"/>
              </w:rPr>
            </w:pPr>
            <w:r w:rsidRPr="00C509F6">
              <w:rPr>
                <w:rFonts w:eastAsia="Times New Roman"/>
                <w:color w:val="000000"/>
                <w:sz w:val="22"/>
                <w:szCs w:val="22"/>
              </w:rPr>
              <w:t>Lacustrine wetland</w:t>
            </w:r>
          </w:p>
        </w:tc>
        <w:tc>
          <w:tcPr>
            <w:tcW w:w="3947" w:type="dxa"/>
            <w:vAlign w:val="center"/>
          </w:tcPr>
          <w:p w:rsidR="00D7663E" w:rsidRPr="00C509F6" w:rsidRDefault="00D7663E" w:rsidP="0040405E">
            <w:pPr>
              <w:autoSpaceDE w:val="0"/>
              <w:autoSpaceDN w:val="0"/>
              <w:textAlignment w:val="bottom"/>
              <w:rPr>
                <w:rFonts w:eastAsia="Times New Roman"/>
                <w:color w:val="000000"/>
              </w:rPr>
            </w:pPr>
            <w:r w:rsidRPr="00C509F6">
              <w:rPr>
                <w:rFonts w:eastAsia="Times New Roman"/>
                <w:sz w:val="22"/>
                <w:szCs w:val="22"/>
              </w:rPr>
              <w:t>Permanent or seasonal/intermittent freshwater lakes; permanent or seasonal/intermittent saline/brackish/alkaline lakes</w:t>
            </w: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8.35</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color w:val="000000"/>
              </w:rPr>
            </w:pPr>
            <w:r w:rsidRPr="00C509F6">
              <w:rPr>
                <w:rFonts w:eastAsia="Times New Roman"/>
                <w:color w:val="000000"/>
                <w:sz w:val="22"/>
                <w:szCs w:val="22"/>
              </w:rPr>
              <w:t>21.70</w:t>
            </w:r>
          </w:p>
        </w:tc>
      </w:tr>
      <w:tr w:rsidR="00D7663E" w:rsidRPr="00C509F6">
        <w:trPr>
          <w:trHeight w:val="335"/>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b/>
                <w:bCs/>
                <w:color w:val="000000"/>
                <w:sz w:val="32"/>
                <w:szCs w:val="32"/>
              </w:rPr>
            </w:pPr>
            <w:r w:rsidRPr="00C509F6">
              <w:rPr>
                <w:rFonts w:eastAsia="Times New Roman"/>
                <w:color w:val="000000"/>
                <w:sz w:val="22"/>
                <w:szCs w:val="22"/>
              </w:rPr>
              <w:t>Marsh</w:t>
            </w:r>
          </w:p>
        </w:tc>
        <w:tc>
          <w:tcPr>
            <w:tcW w:w="3947" w:type="dxa"/>
            <w:vAlign w:val="center"/>
          </w:tcPr>
          <w:p w:rsidR="00D7663E" w:rsidRPr="00C509F6" w:rsidRDefault="00D7663E" w:rsidP="0040405E">
            <w:pPr>
              <w:autoSpaceDE w:val="0"/>
              <w:autoSpaceDN w:val="0"/>
              <w:textAlignment w:val="bottom"/>
              <w:rPr>
                <w:rFonts w:eastAsia="Times New Roman"/>
                <w:color w:val="000000"/>
              </w:rPr>
            </w:pPr>
            <w:r w:rsidRPr="00C509F6">
              <w:rPr>
                <w:rFonts w:eastAsia="Times New Roman"/>
                <w:sz w:val="22"/>
                <w:szCs w:val="22"/>
              </w:rPr>
              <w:t>Permanent and seasonal/intermittent marshes/pools; peatlands; alpine wetlands; shrub/tree -dominated wetlands; freshwater springs; oases; geothermal wetlands.</w:t>
            </w: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sz w:val="32"/>
                <w:szCs w:val="32"/>
              </w:rPr>
            </w:pPr>
            <w:r w:rsidRPr="00C509F6">
              <w:rPr>
                <w:rFonts w:eastAsia="Times New Roman"/>
                <w:color w:val="000000"/>
                <w:sz w:val="22"/>
                <w:szCs w:val="22"/>
              </w:rPr>
              <w:t>13.70</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sz w:val="32"/>
                <w:szCs w:val="32"/>
              </w:rPr>
            </w:pPr>
            <w:r w:rsidRPr="00C509F6">
              <w:rPr>
                <w:rFonts w:eastAsia="Times New Roman"/>
                <w:color w:val="000000"/>
                <w:sz w:val="22"/>
                <w:szCs w:val="22"/>
              </w:rPr>
              <w:t>35.60</w:t>
            </w:r>
          </w:p>
        </w:tc>
      </w:tr>
      <w:tr w:rsidR="00D7663E" w:rsidRPr="00C509F6">
        <w:trPr>
          <w:trHeight w:val="318"/>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b/>
                <w:bCs/>
                <w:color w:val="000000"/>
                <w:sz w:val="32"/>
                <w:szCs w:val="32"/>
              </w:rPr>
            </w:pPr>
            <w:r w:rsidRPr="00C509F6">
              <w:rPr>
                <w:rFonts w:eastAsia="Times New Roman"/>
                <w:color w:val="000000"/>
                <w:sz w:val="22"/>
                <w:szCs w:val="22"/>
              </w:rPr>
              <w:t>Reservoir/pond</w:t>
            </w:r>
          </w:p>
        </w:tc>
        <w:tc>
          <w:tcPr>
            <w:tcW w:w="3947" w:type="dxa"/>
            <w:vAlign w:val="center"/>
          </w:tcPr>
          <w:p w:rsidR="00D7663E" w:rsidRPr="00C509F6" w:rsidRDefault="00D7663E" w:rsidP="0040405E">
            <w:pPr>
              <w:autoSpaceDE w:val="0"/>
              <w:autoSpaceDN w:val="0"/>
              <w:textAlignment w:val="bottom"/>
              <w:rPr>
                <w:rFonts w:eastAsia="Times New Roman"/>
                <w:color w:val="000000"/>
              </w:rPr>
            </w:pPr>
            <w:r w:rsidRPr="00C509F6">
              <w:rPr>
                <w:rFonts w:eastAsia="Times New Roman"/>
                <w:sz w:val="22"/>
                <w:szCs w:val="22"/>
              </w:rPr>
              <w:t>Water storage areas; reservoirs</w:t>
            </w: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sz w:val="32"/>
                <w:szCs w:val="32"/>
              </w:rPr>
            </w:pPr>
            <w:r w:rsidRPr="00C509F6">
              <w:rPr>
                <w:rFonts w:eastAsia="Times New Roman"/>
                <w:color w:val="000000"/>
                <w:sz w:val="22"/>
                <w:szCs w:val="22"/>
              </w:rPr>
              <w:t>2.28</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sz w:val="32"/>
                <w:szCs w:val="32"/>
              </w:rPr>
            </w:pPr>
            <w:r w:rsidRPr="00C509F6">
              <w:rPr>
                <w:rFonts w:eastAsia="Times New Roman"/>
                <w:color w:val="000000"/>
                <w:sz w:val="22"/>
                <w:szCs w:val="22"/>
              </w:rPr>
              <w:t>5.</w:t>
            </w:r>
            <w:r w:rsidR="00C97716" w:rsidRPr="00C509F6">
              <w:rPr>
                <w:rFonts w:eastAsia="Times New Roman"/>
                <w:color w:val="000000"/>
                <w:sz w:val="22"/>
                <w:szCs w:val="22"/>
              </w:rPr>
              <w:t>93</w:t>
            </w:r>
          </w:p>
        </w:tc>
      </w:tr>
      <w:tr w:rsidR="00D7663E" w:rsidRPr="00C509F6">
        <w:trPr>
          <w:trHeight w:val="335"/>
          <w:jc w:val="center"/>
        </w:trPr>
        <w:tc>
          <w:tcPr>
            <w:tcW w:w="2316" w:type="dxa"/>
            <w:vAlign w:val="center"/>
          </w:tcPr>
          <w:p w:rsidR="0075550E" w:rsidRPr="00C509F6" w:rsidRDefault="00D7663E" w:rsidP="000919EC">
            <w:pPr>
              <w:autoSpaceDE w:val="0"/>
              <w:autoSpaceDN w:val="0"/>
              <w:spacing w:beforeLines="10" w:before="24" w:afterLines="10" w:after="24"/>
              <w:jc w:val="center"/>
              <w:textAlignment w:val="bottom"/>
              <w:rPr>
                <w:rFonts w:eastAsia="Times New Roman"/>
                <w:b/>
                <w:bCs/>
                <w:color w:val="000000"/>
                <w:sz w:val="32"/>
                <w:szCs w:val="32"/>
              </w:rPr>
            </w:pPr>
            <w:r w:rsidRPr="00C509F6">
              <w:rPr>
                <w:rFonts w:eastAsia="Times New Roman"/>
                <w:b/>
                <w:bCs/>
                <w:color w:val="000000"/>
                <w:sz w:val="22"/>
                <w:szCs w:val="22"/>
              </w:rPr>
              <w:t>TOTAL</w:t>
            </w:r>
          </w:p>
        </w:tc>
        <w:tc>
          <w:tcPr>
            <w:tcW w:w="3947" w:type="dxa"/>
            <w:vAlign w:val="center"/>
          </w:tcPr>
          <w:p w:rsidR="0075550E" w:rsidRPr="00C509F6" w:rsidRDefault="0075550E" w:rsidP="000919EC">
            <w:pPr>
              <w:autoSpaceDE w:val="0"/>
              <w:autoSpaceDN w:val="0"/>
              <w:spacing w:beforeLines="10" w:before="24" w:afterLines="10" w:after="24"/>
              <w:jc w:val="center"/>
              <w:textAlignment w:val="bottom"/>
              <w:rPr>
                <w:rFonts w:eastAsia="Times New Roman"/>
                <w:b/>
                <w:bCs/>
                <w:color w:val="000000"/>
                <w:sz w:val="32"/>
                <w:szCs w:val="32"/>
              </w:rPr>
            </w:pPr>
          </w:p>
        </w:tc>
        <w:tc>
          <w:tcPr>
            <w:tcW w:w="1633"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rPr>
            </w:pPr>
            <w:r w:rsidRPr="00C509F6">
              <w:rPr>
                <w:rFonts w:eastAsia="Times New Roman"/>
                <w:b/>
                <w:bCs/>
                <w:color w:val="000000"/>
                <w:sz w:val="22"/>
                <w:szCs w:val="22"/>
              </w:rPr>
              <w:t>38.48</w:t>
            </w:r>
          </w:p>
        </w:tc>
        <w:tc>
          <w:tcPr>
            <w:tcW w:w="1055" w:type="dxa"/>
            <w:vAlign w:val="center"/>
          </w:tcPr>
          <w:p w:rsidR="0075550E" w:rsidRPr="00C509F6" w:rsidRDefault="00D7663E" w:rsidP="000919EC">
            <w:pPr>
              <w:autoSpaceDE w:val="0"/>
              <w:autoSpaceDN w:val="0"/>
              <w:spacing w:beforeLines="10" w:before="24" w:afterLines="10" w:after="24"/>
              <w:jc w:val="right"/>
              <w:textAlignment w:val="bottom"/>
              <w:rPr>
                <w:rFonts w:eastAsia="Times New Roman"/>
                <w:b/>
                <w:bCs/>
                <w:color w:val="000000"/>
              </w:rPr>
            </w:pPr>
            <w:r w:rsidRPr="00C509F6">
              <w:rPr>
                <w:rFonts w:eastAsia="Times New Roman"/>
                <w:b/>
                <w:bCs/>
                <w:color w:val="000000"/>
                <w:sz w:val="22"/>
                <w:szCs w:val="22"/>
              </w:rPr>
              <w:t>100.00</w:t>
            </w:r>
          </w:p>
        </w:tc>
      </w:tr>
    </w:tbl>
    <w:p w:rsidR="00D7663E" w:rsidRPr="00C509F6" w:rsidRDefault="00D7663E" w:rsidP="00D718D5">
      <w:pPr>
        <w:jc w:val="both"/>
        <w:rPr>
          <w:rFonts w:eastAsia="Times New Roman"/>
          <w:sz w:val="22"/>
          <w:szCs w:val="22"/>
        </w:rPr>
      </w:pPr>
    </w:p>
    <w:p w:rsidR="00D7663E" w:rsidRPr="00C509F6" w:rsidRDefault="00D7663E" w:rsidP="00902CEA">
      <w:pPr>
        <w:pStyle w:val="ListParagraph"/>
        <w:ind w:left="0"/>
        <w:rPr>
          <w:sz w:val="22"/>
          <w:szCs w:val="22"/>
        </w:rPr>
      </w:pPr>
    </w:p>
    <w:p w:rsidR="00D7663E" w:rsidRPr="00C509F6" w:rsidRDefault="00A2787A" w:rsidP="00A23543">
      <w:pPr>
        <w:pStyle w:val="ListParagraph"/>
        <w:ind w:left="0"/>
        <w:rPr>
          <w:sz w:val="22"/>
          <w:szCs w:val="22"/>
        </w:rPr>
      </w:pPr>
      <w:r w:rsidRPr="00C509F6">
        <w:rPr>
          <w:sz w:val="22"/>
          <w:szCs w:val="22"/>
        </w:rPr>
        <w:t>includes</w:t>
      </w:r>
      <w:r w:rsidR="00D7663E" w:rsidRPr="00C509F6">
        <w:rPr>
          <w:sz w:val="22"/>
          <w:szCs w:val="22"/>
        </w:rPr>
        <w:t xml:space="preserve"> </w:t>
      </w:r>
      <w:r w:rsidRPr="00C509F6">
        <w:rPr>
          <w:sz w:val="22"/>
          <w:szCs w:val="22"/>
        </w:rPr>
        <w:t xml:space="preserve">54% of all Asia’s endangered wetland bird species, as well as </w:t>
      </w:r>
      <w:r w:rsidR="00D7663E" w:rsidRPr="00C509F6">
        <w:rPr>
          <w:sz w:val="22"/>
          <w:szCs w:val="22"/>
        </w:rPr>
        <w:t xml:space="preserve">9 Crane species out of the global total of 15. Ninety-five per cent of the world population of the endangered Siberian Crane winter at Poyang Lake in Jiangxi Province. In terms of amphibians, China ranks number 7th in the world and of the 326 species found in China, 88 are under threat of extinction. </w:t>
      </w:r>
      <w:r w:rsidRPr="00C509F6">
        <w:rPr>
          <w:sz w:val="22"/>
          <w:szCs w:val="22"/>
        </w:rPr>
        <w:t>There are 770 species of freshwater fish (including many endemics).</w:t>
      </w:r>
    </w:p>
    <w:p w:rsidR="00D7663E" w:rsidRPr="00C509F6" w:rsidRDefault="00D7663E" w:rsidP="00200E1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Unfortunately, </w:t>
      </w:r>
      <w:r w:rsidRPr="00C509F6">
        <w:rPr>
          <w:i/>
          <w:sz w:val="22"/>
          <w:szCs w:val="22"/>
        </w:rPr>
        <w:t>natural wetland areas in China have been shrinking at a fast rate</w:t>
      </w:r>
      <w:r w:rsidRPr="00C509F6">
        <w:rPr>
          <w:sz w:val="22"/>
          <w:szCs w:val="22"/>
        </w:rPr>
        <w:t xml:space="preserve">. Many wetlands are being drained for agriculture, or are impounded and cut off from each other by dams, sluice gates and other water infrastructure, breaking migratory pathways and fragmenting </w:t>
      </w:r>
      <w:r w:rsidR="008E7D34" w:rsidRPr="00C509F6">
        <w:rPr>
          <w:sz w:val="22"/>
          <w:szCs w:val="22"/>
        </w:rPr>
        <w:t xml:space="preserve">the </w:t>
      </w:r>
      <w:r w:rsidRPr="00C509F6">
        <w:rPr>
          <w:sz w:val="22"/>
          <w:szCs w:val="22"/>
        </w:rPr>
        <w:t>populations</w:t>
      </w:r>
      <w:r w:rsidR="008E7D34" w:rsidRPr="00C509F6">
        <w:rPr>
          <w:sz w:val="22"/>
          <w:szCs w:val="22"/>
        </w:rPr>
        <w:t xml:space="preserve"> of aquatic species</w:t>
      </w:r>
      <w:r w:rsidRPr="00C509F6">
        <w:rPr>
          <w:sz w:val="22"/>
          <w:szCs w:val="22"/>
        </w:rPr>
        <w:t xml:space="preserve">. River connections are blocked by large-scale dams, changing water flow and chemistry, and </w:t>
      </w:r>
      <w:r w:rsidR="00A2787A" w:rsidRPr="00C509F6">
        <w:rPr>
          <w:sz w:val="22"/>
          <w:szCs w:val="22"/>
        </w:rPr>
        <w:t>hindering</w:t>
      </w:r>
      <w:r w:rsidRPr="00C509F6">
        <w:rPr>
          <w:sz w:val="22"/>
          <w:szCs w:val="22"/>
        </w:rPr>
        <w:t xml:space="preserve"> fish migration paths. Upstream activities </w:t>
      </w:r>
      <w:r w:rsidR="00262FF1" w:rsidRPr="00C509F6">
        <w:rPr>
          <w:sz w:val="22"/>
          <w:szCs w:val="22"/>
        </w:rPr>
        <w:t xml:space="preserve">including pollution, as well as </w:t>
      </w:r>
      <w:r w:rsidRPr="00C509F6">
        <w:rPr>
          <w:sz w:val="22"/>
          <w:szCs w:val="22"/>
        </w:rPr>
        <w:t xml:space="preserve">water diversion for agriculture and overgrazing of grassland and desertification have reduced </w:t>
      </w:r>
      <w:r w:rsidR="008E7D34" w:rsidRPr="00C509F6">
        <w:rPr>
          <w:sz w:val="22"/>
          <w:szCs w:val="22"/>
        </w:rPr>
        <w:t xml:space="preserve">the flow and quality of </w:t>
      </w:r>
      <w:r w:rsidRPr="00C509F6">
        <w:rPr>
          <w:sz w:val="22"/>
          <w:szCs w:val="22"/>
        </w:rPr>
        <w:t>water to wetlands, dried up waterways, and decreased wetlands’ water retention capacity. Half of China’s coastal wetlands have been lost to urban and industrial development</w:t>
      </w:r>
      <w:r w:rsidR="003F2A94" w:rsidRPr="00C509F6">
        <w:rPr>
          <w:sz w:val="22"/>
          <w:szCs w:val="22"/>
        </w:rPr>
        <w:t>,</w:t>
      </w:r>
      <w:r w:rsidRPr="00C509F6">
        <w:rPr>
          <w:sz w:val="22"/>
          <w:szCs w:val="22"/>
        </w:rPr>
        <w:t xml:space="preserve"> and over 1.3 million ha of lake surfaces have been lost to reclamation. Siltation from forest loss upstream also severely degrades wetlands downstream. Uncontrolled mass-tourism at wetland sites has also degraded critical wetland ecosystems through inappropriate tourism facility development and trampling of habitats.</w:t>
      </w:r>
    </w:p>
    <w:p w:rsidR="00D7663E" w:rsidRPr="00C509F6" w:rsidRDefault="00D7663E" w:rsidP="004B14AB">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Not surprisingly, the </w:t>
      </w:r>
      <w:r w:rsidRPr="00C509F6">
        <w:rPr>
          <w:i/>
          <w:sz w:val="22"/>
          <w:szCs w:val="22"/>
        </w:rPr>
        <w:t xml:space="preserve">proportions of endangered species for most taxa </w:t>
      </w:r>
      <w:r w:rsidR="00262FF1" w:rsidRPr="00C509F6">
        <w:rPr>
          <w:i/>
          <w:sz w:val="22"/>
          <w:szCs w:val="22"/>
        </w:rPr>
        <w:t xml:space="preserve">present within China’s wetlands </w:t>
      </w:r>
      <w:r w:rsidRPr="00C509F6">
        <w:rPr>
          <w:i/>
          <w:sz w:val="22"/>
          <w:szCs w:val="22"/>
        </w:rPr>
        <w:t>are among the highest worldwide</w:t>
      </w:r>
      <w:r w:rsidR="00262FF1" w:rsidRPr="00C509F6">
        <w:rPr>
          <w:sz w:val="22"/>
          <w:szCs w:val="22"/>
        </w:rPr>
        <w:t>: a</w:t>
      </w:r>
      <w:r w:rsidRPr="00C509F6">
        <w:rPr>
          <w:sz w:val="22"/>
          <w:szCs w:val="22"/>
        </w:rPr>
        <w:t xml:space="preserve"> very high proportion of species are now listed as endangered. The proportions of endangered wetland species such as fish (89% VU and above), amphibians (40% VU and above) and waterbirds (12% VU and above) are even higher than for other terrestrial groups; 88% of all fish evaluated are </w:t>
      </w:r>
      <w:r w:rsidR="00262FF1" w:rsidRPr="00C509F6">
        <w:rPr>
          <w:sz w:val="22"/>
          <w:szCs w:val="22"/>
        </w:rPr>
        <w:t>categorized</w:t>
      </w:r>
      <w:r w:rsidRPr="00C509F6">
        <w:rPr>
          <w:sz w:val="22"/>
          <w:szCs w:val="22"/>
        </w:rPr>
        <w:t xml:space="preserve"> as threatened. The Yangtze Baiji Dolphin became extinct, and many species such as Finless Porpoise and alligators are in a critical situation </w:t>
      </w:r>
      <w:r w:rsidR="00262FF1" w:rsidRPr="00C509F6">
        <w:rPr>
          <w:sz w:val="22"/>
          <w:szCs w:val="22"/>
        </w:rPr>
        <w:t>and their populations continue to decrease.</w:t>
      </w:r>
    </w:p>
    <w:p w:rsidR="009F4550" w:rsidRPr="00C509F6" w:rsidRDefault="009F4550" w:rsidP="009F4550">
      <w:pPr>
        <w:rPr>
          <w:sz w:val="22"/>
          <w:szCs w:val="22"/>
        </w:rPr>
      </w:pPr>
    </w:p>
    <w:p w:rsidR="00B751D8" w:rsidRDefault="00B751D8" w:rsidP="00C31361">
      <w:pPr>
        <w:pStyle w:val="Heading3"/>
        <w:rPr>
          <w:lang w:val="en-US"/>
        </w:rPr>
      </w:pPr>
      <w:bookmarkStart w:id="16" w:name="_Toc345505139"/>
      <w:bookmarkStart w:id="17" w:name="_Toc347737101"/>
    </w:p>
    <w:p w:rsidR="00B751D8" w:rsidRDefault="00B751D8" w:rsidP="00C31361">
      <w:pPr>
        <w:pStyle w:val="Heading3"/>
        <w:rPr>
          <w:lang w:val="en-US"/>
        </w:rPr>
      </w:pPr>
    </w:p>
    <w:p w:rsidR="00D7663E" w:rsidRPr="00C509F6" w:rsidRDefault="00D7663E" w:rsidP="00C31361">
      <w:pPr>
        <w:pStyle w:val="Heading3"/>
        <w:rPr>
          <w:lang w:val="en-US"/>
        </w:rPr>
      </w:pPr>
      <w:r w:rsidRPr="00C509F6">
        <w:rPr>
          <w:lang w:val="en-US"/>
        </w:rPr>
        <w:t>Protected Area System: Current Status</w:t>
      </w:r>
      <w:r w:rsidR="003619D3" w:rsidRPr="00C509F6">
        <w:rPr>
          <w:lang w:val="en-US"/>
        </w:rPr>
        <w:t>,</w:t>
      </w:r>
      <w:r w:rsidRPr="00C509F6">
        <w:rPr>
          <w:lang w:val="en-US"/>
        </w:rPr>
        <w:t xml:space="preserve"> Coverage</w:t>
      </w:r>
      <w:r w:rsidR="003619D3" w:rsidRPr="00C509F6">
        <w:rPr>
          <w:lang w:val="en-US"/>
        </w:rPr>
        <w:t>, and Financing</w:t>
      </w:r>
      <w:bookmarkEnd w:id="16"/>
      <w:bookmarkEnd w:id="17"/>
    </w:p>
    <w:p w:rsidR="00D7663E" w:rsidRPr="00C509F6" w:rsidRDefault="00D7663E" w:rsidP="007B083D">
      <w:pPr>
        <w:pStyle w:val="ListParagraph"/>
        <w:ind w:left="0"/>
        <w:rPr>
          <w:sz w:val="22"/>
          <w:szCs w:val="22"/>
        </w:rPr>
      </w:pPr>
    </w:p>
    <w:p w:rsidR="00D7663E" w:rsidRPr="00C509F6" w:rsidRDefault="0042760F" w:rsidP="00832F4D">
      <w:pPr>
        <w:pStyle w:val="ListParagraph"/>
        <w:numPr>
          <w:ilvl w:val="0"/>
          <w:numId w:val="9"/>
        </w:numPr>
        <w:ind w:left="0" w:firstLine="0"/>
        <w:rPr>
          <w:sz w:val="22"/>
          <w:szCs w:val="22"/>
        </w:rPr>
      </w:pPr>
      <w:r w:rsidRPr="00C509F6">
        <w:rPr>
          <w:sz w:val="22"/>
          <w:szCs w:val="22"/>
        </w:rPr>
        <w:t xml:space="preserve"> </w:t>
      </w:r>
      <w:r w:rsidR="00D7663E" w:rsidRPr="00C509F6">
        <w:rPr>
          <w:sz w:val="22"/>
          <w:szCs w:val="22"/>
        </w:rPr>
        <w:t xml:space="preserve">In order to </w:t>
      </w:r>
      <w:r w:rsidR="00D941D0" w:rsidRPr="00C509F6">
        <w:rPr>
          <w:sz w:val="22"/>
          <w:szCs w:val="22"/>
        </w:rPr>
        <w:t xml:space="preserve">conserve </w:t>
      </w:r>
      <w:r w:rsidR="00D7663E" w:rsidRPr="00C509F6">
        <w:rPr>
          <w:sz w:val="22"/>
          <w:szCs w:val="22"/>
        </w:rPr>
        <w:t>wetland biodiversity, the Government of China has establish</w:t>
      </w:r>
      <w:r w:rsidR="00D941D0" w:rsidRPr="00C509F6">
        <w:rPr>
          <w:sz w:val="22"/>
          <w:szCs w:val="22"/>
        </w:rPr>
        <w:t>ed</w:t>
      </w:r>
      <w:r w:rsidR="00D7663E" w:rsidRPr="00C509F6">
        <w:rPr>
          <w:sz w:val="22"/>
          <w:szCs w:val="22"/>
        </w:rPr>
        <w:t xml:space="preserve"> “wetland PAs</w:t>
      </w:r>
      <w:r w:rsidR="00D941D0" w:rsidRPr="00C509F6">
        <w:rPr>
          <w:sz w:val="22"/>
          <w:szCs w:val="22"/>
        </w:rPr>
        <w:t>,</w:t>
      </w:r>
      <w:r w:rsidR="00D7663E" w:rsidRPr="00C509F6">
        <w:rPr>
          <w:sz w:val="22"/>
          <w:szCs w:val="22"/>
        </w:rPr>
        <w:t xml:space="preserve">” considered the cornerstones of </w:t>
      </w:r>
      <w:r w:rsidR="00D941D0" w:rsidRPr="00C509F6">
        <w:rPr>
          <w:sz w:val="22"/>
          <w:szCs w:val="22"/>
        </w:rPr>
        <w:t>this goal</w:t>
      </w:r>
      <w:r w:rsidR="00D7663E" w:rsidRPr="00C509F6">
        <w:rPr>
          <w:sz w:val="22"/>
          <w:szCs w:val="22"/>
        </w:rPr>
        <w:t xml:space="preserve">. Wetland PAs are sites primarily established to protect important wetlands including lakes and waterways, and represent a sub-system of the national PA network. These PAs </w:t>
      </w:r>
      <w:r w:rsidR="00D7663E" w:rsidRPr="00C509F6">
        <w:rPr>
          <w:i/>
          <w:sz w:val="22"/>
          <w:szCs w:val="22"/>
        </w:rPr>
        <w:t xml:space="preserve">are legally demarcated </w:t>
      </w:r>
      <w:r w:rsidR="00D941D0" w:rsidRPr="00C509F6">
        <w:rPr>
          <w:i/>
          <w:sz w:val="22"/>
          <w:szCs w:val="22"/>
        </w:rPr>
        <w:t xml:space="preserve">areas </w:t>
      </w:r>
      <w:r w:rsidR="00D7663E" w:rsidRPr="00C509F6">
        <w:rPr>
          <w:i/>
          <w:sz w:val="22"/>
          <w:szCs w:val="22"/>
        </w:rPr>
        <w:t>for biodiversity conservation purposes</w:t>
      </w:r>
      <w:r w:rsidR="00D7663E" w:rsidRPr="00C509F6">
        <w:rPr>
          <w:sz w:val="22"/>
          <w:szCs w:val="22"/>
        </w:rPr>
        <w:t xml:space="preserve">, with agreed governance structures, budget appropriations, and dedicated </w:t>
      </w:r>
      <w:r w:rsidR="00D941D0" w:rsidRPr="00C509F6">
        <w:rPr>
          <w:sz w:val="22"/>
          <w:szCs w:val="22"/>
        </w:rPr>
        <w:t>staff</w:t>
      </w:r>
      <w:r w:rsidR="00D7663E" w:rsidRPr="00C509F6">
        <w:rPr>
          <w:sz w:val="22"/>
          <w:szCs w:val="22"/>
        </w:rPr>
        <w:t xml:space="preserve">. The existence of well-preserved ecosystems is the foundation for maintaining ecological functions of wetlands, and this makes the establishment of PAs and improving PA management the most cost-effective way to conserve </w:t>
      </w:r>
      <w:r w:rsidRPr="00C509F6">
        <w:rPr>
          <w:sz w:val="22"/>
          <w:szCs w:val="22"/>
        </w:rPr>
        <w:t xml:space="preserve">wetland </w:t>
      </w:r>
      <w:r w:rsidR="00D7663E" w:rsidRPr="00C509F6">
        <w:rPr>
          <w:sz w:val="22"/>
          <w:szCs w:val="22"/>
        </w:rPr>
        <w:t xml:space="preserve">biodiversity and sustain </w:t>
      </w:r>
      <w:r w:rsidRPr="00C509F6">
        <w:rPr>
          <w:sz w:val="22"/>
          <w:szCs w:val="22"/>
        </w:rPr>
        <w:t xml:space="preserve">their </w:t>
      </w:r>
      <w:r w:rsidR="00D7663E" w:rsidRPr="00C509F6">
        <w:rPr>
          <w:sz w:val="22"/>
          <w:szCs w:val="22"/>
        </w:rPr>
        <w:t>ecosystem services.</w:t>
      </w:r>
    </w:p>
    <w:p w:rsidR="00D7663E" w:rsidRPr="00C509F6" w:rsidRDefault="00D7663E" w:rsidP="00200E1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The wetland PA sub-system is extensive, covering an area of approximately </w:t>
      </w:r>
      <w:r w:rsidR="00200E16" w:rsidRPr="00C509F6">
        <w:rPr>
          <w:sz w:val="22"/>
          <w:szCs w:val="22"/>
        </w:rPr>
        <w:t>49,364,208</w:t>
      </w:r>
      <w:r w:rsidRPr="00C509F6">
        <w:rPr>
          <w:sz w:val="22"/>
          <w:szCs w:val="22"/>
        </w:rPr>
        <w:t xml:space="preserve"> ha</w:t>
      </w:r>
      <w:r w:rsidR="00047484" w:rsidRPr="00C509F6">
        <w:rPr>
          <w:rStyle w:val="FootnoteReference"/>
          <w:sz w:val="22"/>
          <w:szCs w:val="22"/>
        </w:rPr>
        <w:footnoteReference w:id="3"/>
      </w:r>
      <w:r w:rsidR="00DF7B81" w:rsidRPr="00C509F6">
        <w:rPr>
          <w:sz w:val="22"/>
          <w:szCs w:val="22"/>
        </w:rPr>
        <w:t>. Table 2</w:t>
      </w:r>
      <w:r w:rsidRPr="00C509F6">
        <w:rPr>
          <w:sz w:val="22"/>
          <w:szCs w:val="22"/>
        </w:rPr>
        <w:t xml:space="preserve"> below summarizes the differences between the various types of wetland PAs.</w:t>
      </w:r>
    </w:p>
    <w:p w:rsidR="00D7663E" w:rsidRPr="00C509F6" w:rsidRDefault="00D7663E" w:rsidP="003556D6">
      <w:pPr>
        <w:pStyle w:val="ListParagraph"/>
        <w:ind w:left="0"/>
        <w:rPr>
          <w:sz w:val="22"/>
          <w:szCs w:val="22"/>
        </w:rPr>
      </w:pPr>
    </w:p>
    <w:p w:rsidR="00D7663E" w:rsidRPr="00C509F6" w:rsidRDefault="00D7663E" w:rsidP="001F1026">
      <w:pPr>
        <w:spacing w:after="100"/>
        <w:jc w:val="center"/>
        <w:rPr>
          <w:rFonts w:eastAsia="Times New Roman"/>
          <w:b/>
          <w:bCs/>
          <w:color w:val="000000"/>
          <w:sz w:val="22"/>
          <w:szCs w:val="22"/>
        </w:rPr>
      </w:pPr>
      <w:r w:rsidRPr="00C509F6">
        <w:rPr>
          <w:rFonts w:eastAsia="Times New Roman"/>
          <w:b/>
          <w:bCs/>
          <w:color w:val="000000"/>
          <w:sz w:val="22"/>
          <w:szCs w:val="22"/>
        </w:rPr>
        <w:t xml:space="preserve">TABLE </w:t>
      </w:r>
      <w:r w:rsidR="00DF7B81" w:rsidRPr="00C509F6">
        <w:rPr>
          <w:rFonts w:eastAsia="Times New Roman"/>
          <w:b/>
          <w:bCs/>
          <w:color w:val="000000"/>
          <w:sz w:val="22"/>
          <w:szCs w:val="22"/>
        </w:rPr>
        <w:t>2</w:t>
      </w:r>
      <w:r w:rsidRPr="00C509F6">
        <w:rPr>
          <w:b/>
          <w:bCs/>
          <w:color w:val="000000"/>
          <w:sz w:val="22"/>
          <w:szCs w:val="22"/>
          <w:lang w:eastAsia="zh-CN"/>
        </w:rPr>
        <w:t xml:space="preserve"> - </w:t>
      </w:r>
      <w:r w:rsidRPr="00C509F6">
        <w:rPr>
          <w:rFonts w:eastAsia="Times New Roman"/>
          <w:b/>
          <w:bCs/>
          <w:color w:val="000000"/>
          <w:sz w:val="22"/>
          <w:szCs w:val="22"/>
        </w:rPr>
        <w:t>WETLAND PA CATEGORIES IN CHINA</w:t>
      </w:r>
    </w:p>
    <w:p w:rsidR="00D7663E" w:rsidRPr="00C509F6" w:rsidRDefault="00D7663E" w:rsidP="001F1026">
      <w:pPr>
        <w:spacing w:after="100"/>
        <w:jc w:val="both"/>
        <w:rPr>
          <w:rFonts w:eastAsia="Times New Roman"/>
          <w:sz w:val="22"/>
          <w:szCs w:val="22"/>
        </w:rPr>
      </w:pPr>
    </w:p>
    <w:tbl>
      <w:tblPr>
        <w:tblW w:w="1027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6"/>
        <w:gridCol w:w="1440"/>
        <w:gridCol w:w="2338"/>
        <w:gridCol w:w="720"/>
        <w:gridCol w:w="1080"/>
        <w:gridCol w:w="1260"/>
        <w:gridCol w:w="2070"/>
      </w:tblGrid>
      <w:tr w:rsidR="00D7663E" w:rsidRPr="00C509F6" w:rsidTr="00C8158E">
        <w:tc>
          <w:tcPr>
            <w:tcW w:w="1366"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PA Type</w:t>
            </w:r>
          </w:p>
        </w:tc>
        <w:tc>
          <w:tcPr>
            <w:tcW w:w="1440"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Governing law/regulation</w:t>
            </w:r>
          </w:p>
        </w:tc>
        <w:tc>
          <w:tcPr>
            <w:tcW w:w="2338"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Management Objective</w:t>
            </w:r>
          </w:p>
        </w:tc>
        <w:tc>
          <w:tcPr>
            <w:tcW w:w="720"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No.</w:t>
            </w:r>
          </w:p>
        </w:tc>
        <w:tc>
          <w:tcPr>
            <w:tcW w:w="1080"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Ha</w:t>
            </w:r>
          </w:p>
        </w:tc>
        <w:tc>
          <w:tcPr>
            <w:tcW w:w="1260"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 xml:space="preserve">Management Authority </w:t>
            </w:r>
          </w:p>
        </w:tc>
        <w:tc>
          <w:tcPr>
            <w:tcW w:w="2070" w:type="dxa"/>
            <w:shd w:val="clear" w:color="auto" w:fill="D6E3BC"/>
          </w:tcPr>
          <w:p w:rsidR="00D7663E" w:rsidRPr="00C509F6" w:rsidRDefault="00D7663E" w:rsidP="00417173">
            <w:pPr>
              <w:spacing w:after="100"/>
              <w:jc w:val="center"/>
              <w:rPr>
                <w:rFonts w:eastAsia="Times New Roman"/>
                <w:b/>
                <w:bCs/>
                <w:sz w:val="18"/>
                <w:szCs w:val="18"/>
              </w:rPr>
            </w:pPr>
            <w:r w:rsidRPr="00C509F6">
              <w:rPr>
                <w:rFonts w:eastAsia="Times New Roman"/>
                <w:b/>
                <w:bCs/>
                <w:sz w:val="18"/>
                <w:szCs w:val="18"/>
              </w:rPr>
              <w:t>Main Funding Sources</w:t>
            </w:r>
          </w:p>
        </w:tc>
      </w:tr>
      <w:tr w:rsidR="00D7663E" w:rsidRPr="00C509F6" w:rsidTr="00C8158E">
        <w:tc>
          <w:tcPr>
            <w:tcW w:w="1366" w:type="dxa"/>
          </w:tcPr>
          <w:p w:rsidR="00D7663E" w:rsidRPr="00C509F6" w:rsidRDefault="00D7663E" w:rsidP="00417173">
            <w:pPr>
              <w:spacing w:after="100"/>
              <w:rPr>
                <w:rFonts w:eastAsia="Times New Roman"/>
                <w:sz w:val="18"/>
                <w:szCs w:val="18"/>
              </w:rPr>
            </w:pPr>
            <w:r w:rsidRPr="00C509F6">
              <w:rPr>
                <w:rFonts w:eastAsia="Times New Roman"/>
                <w:sz w:val="18"/>
                <w:szCs w:val="18"/>
              </w:rPr>
              <w:t>National Wetland Nature Reserve (NR)</w:t>
            </w:r>
          </w:p>
        </w:tc>
        <w:tc>
          <w:tcPr>
            <w:tcW w:w="1440" w:type="dxa"/>
            <w:vMerge w:val="restart"/>
          </w:tcPr>
          <w:p w:rsidR="00D7663E" w:rsidRPr="00C509F6" w:rsidRDefault="00D7663E" w:rsidP="00417173">
            <w:pPr>
              <w:spacing w:after="100"/>
              <w:rPr>
                <w:rFonts w:eastAsia="Times New Roman"/>
                <w:sz w:val="18"/>
                <w:szCs w:val="18"/>
              </w:rPr>
            </w:pPr>
            <w:r w:rsidRPr="00C509F6">
              <w:rPr>
                <w:rFonts w:eastAsia="Times New Roman"/>
                <w:sz w:val="18"/>
                <w:szCs w:val="18"/>
              </w:rPr>
              <w:t>Regulations on Nature Reserves (MEP, 1994)</w:t>
            </w:r>
          </w:p>
        </w:tc>
        <w:tc>
          <w:tcPr>
            <w:tcW w:w="2338" w:type="dxa"/>
            <w:vMerge w:val="restart"/>
          </w:tcPr>
          <w:p w:rsidR="00D7663E" w:rsidRPr="00C509F6" w:rsidRDefault="00D7663E" w:rsidP="00417173">
            <w:pPr>
              <w:spacing w:after="100"/>
              <w:rPr>
                <w:rFonts w:eastAsia="Times New Roman"/>
                <w:sz w:val="18"/>
                <w:szCs w:val="18"/>
              </w:rPr>
            </w:pPr>
            <w:r w:rsidRPr="00C509F6">
              <w:rPr>
                <w:rFonts w:eastAsia="Times New Roman"/>
                <w:sz w:val="18"/>
                <w:szCs w:val="18"/>
              </w:rPr>
              <w:t>Conservation of nationally and internationally significant biodiversity and maintenance of wetland ecosystem services and ecosystem restoration</w:t>
            </w:r>
          </w:p>
        </w:tc>
        <w:tc>
          <w:tcPr>
            <w:tcW w:w="720" w:type="dxa"/>
          </w:tcPr>
          <w:p w:rsidR="00D7663E" w:rsidRPr="00C509F6" w:rsidRDefault="00D7663E" w:rsidP="00417173">
            <w:pPr>
              <w:spacing w:after="100"/>
              <w:jc w:val="center"/>
              <w:rPr>
                <w:rFonts w:eastAsia="Times New Roman"/>
                <w:sz w:val="18"/>
                <w:szCs w:val="18"/>
              </w:rPr>
            </w:pPr>
            <w:r w:rsidRPr="00C509F6">
              <w:rPr>
                <w:rFonts w:eastAsia="Times New Roman"/>
                <w:sz w:val="18"/>
                <w:szCs w:val="18"/>
              </w:rPr>
              <w:t>99</w:t>
            </w:r>
          </w:p>
        </w:tc>
        <w:tc>
          <w:tcPr>
            <w:tcW w:w="1080" w:type="dxa"/>
          </w:tcPr>
          <w:p w:rsidR="00D7663E" w:rsidRPr="00C509F6" w:rsidRDefault="00D7663E" w:rsidP="00417173">
            <w:pPr>
              <w:jc w:val="right"/>
              <w:rPr>
                <w:rFonts w:eastAsia="Times New Roman"/>
                <w:sz w:val="18"/>
                <w:szCs w:val="18"/>
              </w:rPr>
            </w:pPr>
            <w:r w:rsidRPr="00C509F6">
              <w:rPr>
                <w:rFonts w:eastAsia="Times New Roman"/>
                <w:sz w:val="18"/>
                <w:szCs w:val="18"/>
              </w:rPr>
              <w:t>28,022,629</w:t>
            </w:r>
          </w:p>
        </w:tc>
        <w:tc>
          <w:tcPr>
            <w:tcW w:w="1260" w:type="dxa"/>
            <w:vMerge w:val="restart"/>
          </w:tcPr>
          <w:p w:rsidR="00D7663E" w:rsidRPr="00C509F6" w:rsidRDefault="00D7663E" w:rsidP="00DD46CD">
            <w:pPr>
              <w:spacing w:after="100"/>
              <w:rPr>
                <w:rFonts w:eastAsia="Times New Roman"/>
                <w:sz w:val="18"/>
                <w:szCs w:val="18"/>
              </w:rPr>
            </w:pPr>
            <w:r w:rsidRPr="00C509F6">
              <w:rPr>
                <w:rFonts w:eastAsia="Times New Roman"/>
                <w:sz w:val="18"/>
                <w:szCs w:val="18"/>
              </w:rPr>
              <w:t>SFA, MEP, SOA, MOA, MLR, MWR</w:t>
            </w:r>
          </w:p>
        </w:tc>
        <w:tc>
          <w:tcPr>
            <w:tcW w:w="2070" w:type="dxa"/>
          </w:tcPr>
          <w:p w:rsidR="00D7663E" w:rsidRPr="00C509F6" w:rsidRDefault="00D7663E" w:rsidP="007B3017">
            <w:pPr>
              <w:spacing w:after="100"/>
              <w:rPr>
                <w:rFonts w:eastAsia="Times New Roman"/>
                <w:sz w:val="18"/>
                <w:szCs w:val="18"/>
              </w:rPr>
            </w:pPr>
            <w:r w:rsidRPr="00C509F6">
              <w:rPr>
                <w:rFonts w:eastAsia="Times New Roman"/>
                <w:sz w:val="18"/>
                <w:szCs w:val="18"/>
              </w:rPr>
              <w:t>National (construction fund and program fund)  and provincial  and local government budget (operational fund)</w:t>
            </w:r>
          </w:p>
        </w:tc>
      </w:tr>
      <w:tr w:rsidR="00D7663E" w:rsidRPr="00C509F6" w:rsidTr="00C8158E">
        <w:tc>
          <w:tcPr>
            <w:tcW w:w="1366" w:type="dxa"/>
          </w:tcPr>
          <w:p w:rsidR="00D7663E" w:rsidRPr="00C509F6" w:rsidRDefault="00D7663E" w:rsidP="00417173">
            <w:pPr>
              <w:spacing w:after="100"/>
              <w:rPr>
                <w:rFonts w:eastAsia="Times New Roman"/>
                <w:sz w:val="18"/>
                <w:szCs w:val="18"/>
              </w:rPr>
            </w:pPr>
            <w:r w:rsidRPr="00C509F6">
              <w:rPr>
                <w:rFonts w:eastAsia="Times New Roman"/>
                <w:sz w:val="18"/>
                <w:szCs w:val="18"/>
              </w:rPr>
              <w:t>Provincial Wetland  Nature Reserve (NR)</w:t>
            </w:r>
          </w:p>
        </w:tc>
        <w:tc>
          <w:tcPr>
            <w:tcW w:w="1440" w:type="dxa"/>
            <w:vMerge/>
          </w:tcPr>
          <w:p w:rsidR="00D7663E" w:rsidRPr="00C509F6" w:rsidRDefault="00D7663E" w:rsidP="00417173">
            <w:pPr>
              <w:spacing w:after="100"/>
              <w:rPr>
                <w:rFonts w:eastAsia="Times New Roman"/>
                <w:sz w:val="18"/>
                <w:szCs w:val="18"/>
              </w:rPr>
            </w:pPr>
          </w:p>
        </w:tc>
        <w:tc>
          <w:tcPr>
            <w:tcW w:w="2338" w:type="dxa"/>
            <w:vMerge/>
          </w:tcPr>
          <w:p w:rsidR="00D7663E" w:rsidRPr="00C509F6" w:rsidRDefault="00D7663E" w:rsidP="00417173">
            <w:pPr>
              <w:spacing w:after="100"/>
              <w:rPr>
                <w:rFonts w:eastAsia="Times New Roman"/>
                <w:sz w:val="18"/>
                <w:szCs w:val="18"/>
              </w:rPr>
            </w:pPr>
          </w:p>
        </w:tc>
        <w:tc>
          <w:tcPr>
            <w:tcW w:w="720" w:type="dxa"/>
          </w:tcPr>
          <w:p w:rsidR="00D7663E" w:rsidRPr="00C509F6" w:rsidRDefault="00D7663E" w:rsidP="00417173">
            <w:pPr>
              <w:spacing w:after="100"/>
              <w:jc w:val="center"/>
              <w:rPr>
                <w:rFonts w:eastAsia="Times New Roman"/>
                <w:sz w:val="18"/>
                <w:szCs w:val="18"/>
              </w:rPr>
            </w:pPr>
            <w:r w:rsidRPr="00C509F6">
              <w:rPr>
                <w:rFonts w:eastAsia="Times New Roman"/>
                <w:sz w:val="18"/>
                <w:szCs w:val="18"/>
              </w:rPr>
              <w:t>226</w:t>
            </w:r>
          </w:p>
        </w:tc>
        <w:tc>
          <w:tcPr>
            <w:tcW w:w="1080" w:type="dxa"/>
          </w:tcPr>
          <w:p w:rsidR="00D7663E" w:rsidRPr="00C509F6" w:rsidRDefault="00D7663E" w:rsidP="00417173">
            <w:pPr>
              <w:jc w:val="right"/>
              <w:rPr>
                <w:rFonts w:eastAsia="Times New Roman"/>
                <w:sz w:val="18"/>
                <w:szCs w:val="18"/>
              </w:rPr>
            </w:pPr>
            <w:r w:rsidRPr="00C509F6">
              <w:rPr>
                <w:rFonts w:eastAsia="Times New Roman"/>
                <w:sz w:val="18"/>
                <w:szCs w:val="18"/>
              </w:rPr>
              <w:t>13,165,081</w:t>
            </w:r>
          </w:p>
        </w:tc>
        <w:tc>
          <w:tcPr>
            <w:tcW w:w="1260" w:type="dxa"/>
            <w:vMerge/>
          </w:tcPr>
          <w:p w:rsidR="00D7663E" w:rsidRPr="00C509F6" w:rsidRDefault="00D7663E" w:rsidP="00417173">
            <w:pPr>
              <w:keepNext/>
              <w:spacing w:after="100"/>
              <w:outlineLvl w:val="2"/>
              <w:rPr>
                <w:rFonts w:eastAsia="Times New Roman"/>
                <w:sz w:val="18"/>
                <w:szCs w:val="18"/>
              </w:rPr>
            </w:pPr>
          </w:p>
        </w:tc>
        <w:tc>
          <w:tcPr>
            <w:tcW w:w="2070" w:type="dxa"/>
          </w:tcPr>
          <w:p w:rsidR="00D7663E" w:rsidRPr="00C509F6" w:rsidRDefault="00D7663E" w:rsidP="007B3017">
            <w:pPr>
              <w:spacing w:after="100"/>
              <w:rPr>
                <w:rFonts w:eastAsia="Times New Roman"/>
                <w:sz w:val="18"/>
                <w:szCs w:val="18"/>
              </w:rPr>
            </w:pPr>
            <w:r w:rsidRPr="00C509F6">
              <w:rPr>
                <w:rFonts w:eastAsia="Times New Roman"/>
                <w:sz w:val="18"/>
                <w:szCs w:val="18"/>
              </w:rPr>
              <w:t>Provincial and local government budget (operational fund) and in some occasions national program fund to implement national programs</w:t>
            </w:r>
          </w:p>
        </w:tc>
      </w:tr>
      <w:tr w:rsidR="00D7663E" w:rsidRPr="00C509F6" w:rsidTr="00C8158E">
        <w:tc>
          <w:tcPr>
            <w:tcW w:w="1366" w:type="dxa"/>
          </w:tcPr>
          <w:p w:rsidR="00D7663E" w:rsidRPr="00C509F6" w:rsidRDefault="00D7663E" w:rsidP="00417173">
            <w:pPr>
              <w:spacing w:after="100"/>
              <w:rPr>
                <w:rFonts w:eastAsia="Times New Roman"/>
                <w:sz w:val="18"/>
                <w:szCs w:val="18"/>
              </w:rPr>
            </w:pPr>
            <w:r w:rsidRPr="00C509F6">
              <w:rPr>
                <w:rFonts w:eastAsia="Times New Roman"/>
                <w:sz w:val="18"/>
                <w:szCs w:val="18"/>
              </w:rPr>
              <w:t>Local Wetland Nature Reserve (NR)</w:t>
            </w:r>
          </w:p>
        </w:tc>
        <w:tc>
          <w:tcPr>
            <w:tcW w:w="1440" w:type="dxa"/>
            <w:vMerge/>
          </w:tcPr>
          <w:p w:rsidR="00D7663E" w:rsidRPr="00C509F6" w:rsidRDefault="00D7663E" w:rsidP="00417173">
            <w:pPr>
              <w:spacing w:after="100"/>
              <w:rPr>
                <w:rFonts w:eastAsia="Times New Roman"/>
                <w:sz w:val="18"/>
                <w:szCs w:val="18"/>
              </w:rPr>
            </w:pPr>
          </w:p>
        </w:tc>
        <w:tc>
          <w:tcPr>
            <w:tcW w:w="2338" w:type="dxa"/>
            <w:vMerge/>
          </w:tcPr>
          <w:p w:rsidR="00D7663E" w:rsidRPr="00C509F6" w:rsidRDefault="00D7663E" w:rsidP="00417173">
            <w:pPr>
              <w:spacing w:after="100"/>
              <w:rPr>
                <w:rFonts w:eastAsia="Times New Roman"/>
                <w:sz w:val="18"/>
                <w:szCs w:val="18"/>
              </w:rPr>
            </w:pPr>
          </w:p>
        </w:tc>
        <w:tc>
          <w:tcPr>
            <w:tcW w:w="720" w:type="dxa"/>
          </w:tcPr>
          <w:p w:rsidR="00D7663E" w:rsidRPr="00C509F6" w:rsidRDefault="00200E16" w:rsidP="00417173">
            <w:pPr>
              <w:spacing w:after="100"/>
              <w:jc w:val="center"/>
              <w:rPr>
                <w:rFonts w:eastAsia="Times New Roman"/>
                <w:sz w:val="18"/>
                <w:szCs w:val="18"/>
              </w:rPr>
            </w:pPr>
            <w:r w:rsidRPr="00C509F6">
              <w:rPr>
                <w:rFonts w:eastAsia="Times New Roman"/>
                <w:sz w:val="18"/>
                <w:szCs w:val="18"/>
              </w:rPr>
              <w:t>228</w:t>
            </w:r>
          </w:p>
        </w:tc>
        <w:tc>
          <w:tcPr>
            <w:tcW w:w="1080" w:type="dxa"/>
          </w:tcPr>
          <w:p w:rsidR="00D7663E" w:rsidRPr="00C509F6" w:rsidRDefault="00D7663E" w:rsidP="00417173">
            <w:pPr>
              <w:jc w:val="right"/>
              <w:rPr>
                <w:rFonts w:eastAsia="Times New Roman"/>
                <w:sz w:val="18"/>
                <w:szCs w:val="18"/>
              </w:rPr>
            </w:pPr>
            <w:r w:rsidRPr="00C509F6">
              <w:rPr>
                <w:rFonts w:eastAsia="Times New Roman"/>
                <w:sz w:val="18"/>
                <w:szCs w:val="18"/>
              </w:rPr>
              <w:t xml:space="preserve">  6,614,69</w:t>
            </w:r>
            <w:r w:rsidR="00200E16" w:rsidRPr="00C509F6">
              <w:rPr>
                <w:rFonts w:eastAsia="Times New Roman"/>
                <w:sz w:val="18"/>
                <w:szCs w:val="18"/>
              </w:rPr>
              <w:t>8</w:t>
            </w:r>
          </w:p>
        </w:tc>
        <w:tc>
          <w:tcPr>
            <w:tcW w:w="1260" w:type="dxa"/>
            <w:vMerge/>
          </w:tcPr>
          <w:p w:rsidR="00D7663E" w:rsidRPr="00C509F6" w:rsidRDefault="00D7663E" w:rsidP="00417173">
            <w:pPr>
              <w:keepNext/>
              <w:spacing w:after="100"/>
              <w:outlineLvl w:val="2"/>
              <w:rPr>
                <w:rFonts w:eastAsia="Times New Roman"/>
                <w:sz w:val="18"/>
                <w:szCs w:val="18"/>
              </w:rPr>
            </w:pPr>
          </w:p>
        </w:tc>
        <w:tc>
          <w:tcPr>
            <w:tcW w:w="2070" w:type="dxa"/>
          </w:tcPr>
          <w:p w:rsidR="00D7663E" w:rsidRPr="00C509F6" w:rsidRDefault="00D7663E" w:rsidP="00417173">
            <w:pPr>
              <w:spacing w:after="100"/>
              <w:rPr>
                <w:rFonts w:eastAsia="Times New Roman"/>
                <w:sz w:val="18"/>
                <w:szCs w:val="18"/>
              </w:rPr>
            </w:pPr>
            <w:r w:rsidRPr="00C509F6">
              <w:rPr>
                <w:rFonts w:eastAsia="Times New Roman"/>
                <w:sz w:val="18"/>
                <w:szCs w:val="18"/>
              </w:rPr>
              <w:t>Local government budget (very small)</w:t>
            </w:r>
          </w:p>
        </w:tc>
      </w:tr>
      <w:tr w:rsidR="00262077" w:rsidRPr="00C509F6" w:rsidTr="00C8158E">
        <w:trPr>
          <w:trHeight w:val="1502"/>
        </w:trPr>
        <w:tc>
          <w:tcPr>
            <w:tcW w:w="1366" w:type="dxa"/>
          </w:tcPr>
          <w:p w:rsidR="00262077" w:rsidRPr="00C509F6" w:rsidRDefault="00262077" w:rsidP="00417173">
            <w:pPr>
              <w:spacing w:after="100"/>
              <w:rPr>
                <w:rFonts w:eastAsia="Times New Roman"/>
                <w:sz w:val="18"/>
                <w:szCs w:val="18"/>
              </w:rPr>
            </w:pPr>
            <w:r w:rsidRPr="00C509F6">
              <w:rPr>
                <w:rFonts w:eastAsia="Times New Roman"/>
                <w:sz w:val="18"/>
                <w:szCs w:val="18"/>
              </w:rPr>
              <w:t>National Wetland Parks</w:t>
            </w:r>
          </w:p>
          <w:p w:rsidR="00262077" w:rsidRPr="00C509F6" w:rsidRDefault="00262077" w:rsidP="00417173">
            <w:pPr>
              <w:spacing w:after="100"/>
              <w:rPr>
                <w:rFonts w:eastAsia="Times New Roman"/>
                <w:sz w:val="18"/>
                <w:szCs w:val="18"/>
              </w:rPr>
            </w:pPr>
          </w:p>
        </w:tc>
        <w:tc>
          <w:tcPr>
            <w:tcW w:w="1440" w:type="dxa"/>
          </w:tcPr>
          <w:p w:rsidR="00262077" w:rsidRPr="00C509F6" w:rsidRDefault="00262077" w:rsidP="00417173">
            <w:pPr>
              <w:spacing w:after="100"/>
              <w:rPr>
                <w:rFonts w:eastAsia="Times New Roman"/>
                <w:sz w:val="18"/>
                <w:szCs w:val="18"/>
              </w:rPr>
            </w:pPr>
            <w:r w:rsidRPr="00C509F6">
              <w:rPr>
                <w:rFonts w:eastAsia="Times New Roman"/>
                <w:sz w:val="18"/>
                <w:szCs w:val="18"/>
              </w:rPr>
              <w:t xml:space="preserve">National Wetland Park Management Regulations (SFA, 2012) </w:t>
            </w:r>
          </w:p>
        </w:tc>
        <w:tc>
          <w:tcPr>
            <w:tcW w:w="2338" w:type="dxa"/>
          </w:tcPr>
          <w:p w:rsidR="00262077" w:rsidRPr="00C509F6" w:rsidRDefault="00262077" w:rsidP="00417173">
            <w:pPr>
              <w:spacing w:after="100"/>
              <w:rPr>
                <w:rFonts w:eastAsia="Times New Roman"/>
                <w:sz w:val="18"/>
                <w:szCs w:val="18"/>
              </w:rPr>
            </w:pPr>
            <w:r w:rsidRPr="00C509F6">
              <w:rPr>
                <w:rFonts w:eastAsia="Times New Roman"/>
                <w:sz w:val="18"/>
                <w:szCs w:val="18"/>
              </w:rPr>
              <w:t>Wetland ecosystem protection and wise use of wetland resources. Provision of recreation areas and promotion of public awareness, knowledge and understanding of wetlands</w:t>
            </w:r>
          </w:p>
        </w:tc>
        <w:tc>
          <w:tcPr>
            <w:tcW w:w="720" w:type="dxa"/>
          </w:tcPr>
          <w:p w:rsidR="00262077" w:rsidRPr="00C509F6" w:rsidRDefault="00262077" w:rsidP="00200E16">
            <w:pPr>
              <w:spacing w:after="100"/>
              <w:jc w:val="center"/>
              <w:rPr>
                <w:rFonts w:eastAsia="Times New Roman"/>
                <w:sz w:val="18"/>
                <w:szCs w:val="18"/>
              </w:rPr>
            </w:pPr>
            <w:r w:rsidRPr="00C509F6">
              <w:rPr>
                <w:rFonts w:eastAsia="Times New Roman"/>
                <w:sz w:val="18"/>
                <w:szCs w:val="18"/>
              </w:rPr>
              <w:t>21</w:t>
            </w:r>
            <w:r w:rsidR="007C1335" w:rsidRPr="00C509F6">
              <w:rPr>
                <w:rFonts w:eastAsia="Times New Roman"/>
                <w:sz w:val="18"/>
                <w:szCs w:val="18"/>
              </w:rPr>
              <w:t>8</w:t>
            </w:r>
          </w:p>
          <w:p w:rsidR="00262077" w:rsidRPr="00C509F6" w:rsidRDefault="00262077" w:rsidP="00B37D32">
            <w:pPr>
              <w:spacing w:after="100"/>
              <w:jc w:val="center"/>
              <w:rPr>
                <w:rFonts w:eastAsia="Times New Roman"/>
                <w:sz w:val="18"/>
                <w:szCs w:val="18"/>
              </w:rPr>
            </w:pPr>
          </w:p>
        </w:tc>
        <w:tc>
          <w:tcPr>
            <w:tcW w:w="1080" w:type="dxa"/>
          </w:tcPr>
          <w:p w:rsidR="00262077" w:rsidRPr="00C509F6" w:rsidRDefault="00262077" w:rsidP="00200E16">
            <w:pPr>
              <w:jc w:val="right"/>
              <w:rPr>
                <w:rFonts w:eastAsia="Times New Roman"/>
                <w:sz w:val="18"/>
                <w:szCs w:val="18"/>
              </w:rPr>
            </w:pPr>
            <w:r w:rsidRPr="00C509F6">
              <w:rPr>
                <w:rFonts w:eastAsia="Times New Roman"/>
                <w:sz w:val="18"/>
                <w:szCs w:val="18"/>
              </w:rPr>
              <w:t>1,561,</w:t>
            </w:r>
            <w:r w:rsidR="007C1335" w:rsidRPr="00C509F6">
              <w:rPr>
                <w:rFonts w:eastAsia="Times New Roman"/>
                <w:sz w:val="18"/>
                <w:szCs w:val="18"/>
              </w:rPr>
              <w:t>631</w:t>
            </w:r>
          </w:p>
          <w:p w:rsidR="00262077" w:rsidRPr="00C509F6" w:rsidRDefault="00262077" w:rsidP="00B37D32">
            <w:pPr>
              <w:jc w:val="right"/>
              <w:rPr>
                <w:rFonts w:eastAsia="Times New Roman"/>
                <w:sz w:val="18"/>
                <w:szCs w:val="18"/>
              </w:rPr>
            </w:pPr>
          </w:p>
        </w:tc>
        <w:tc>
          <w:tcPr>
            <w:tcW w:w="1260" w:type="dxa"/>
          </w:tcPr>
          <w:p w:rsidR="00262077" w:rsidRPr="00C509F6" w:rsidRDefault="00262077" w:rsidP="00417173">
            <w:pPr>
              <w:spacing w:after="100"/>
              <w:rPr>
                <w:rFonts w:eastAsia="Times New Roman"/>
                <w:sz w:val="18"/>
                <w:szCs w:val="18"/>
              </w:rPr>
            </w:pPr>
            <w:r w:rsidRPr="00C509F6">
              <w:rPr>
                <w:rFonts w:eastAsia="Times New Roman"/>
                <w:sz w:val="18"/>
                <w:szCs w:val="18"/>
              </w:rPr>
              <w:t>SFA</w:t>
            </w:r>
          </w:p>
        </w:tc>
        <w:tc>
          <w:tcPr>
            <w:tcW w:w="2070" w:type="dxa"/>
          </w:tcPr>
          <w:p w:rsidR="00262077" w:rsidRPr="00C509F6" w:rsidRDefault="00262077" w:rsidP="00417173">
            <w:pPr>
              <w:spacing w:after="100"/>
              <w:rPr>
                <w:rFonts w:eastAsia="Times New Roman"/>
                <w:sz w:val="18"/>
                <w:szCs w:val="18"/>
              </w:rPr>
            </w:pPr>
            <w:r w:rsidRPr="00C509F6">
              <w:rPr>
                <w:rFonts w:eastAsia="Times New Roman"/>
                <w:sz w:val="18"/>
                <w:szCs w:val="18"/>
              </w:rPr>
              <w:t xml:space="preserve">National and provincial  government budget </w:t>
            </w:r>
          </w:p>
          <w:p w:rsidR="00262077" w:rsidRPr="00C509F6" w:rsidRDefault="00262077" w:rsidP="00262077">
            <w:pPr>
              <w:spacing w:after="100"/>
              <w:rPr>
                <w:rFonts w:eastAsia="Times New Roman"/>
                <w:sz w:val="18"/>
                <w:szCs w:val="18"/>
              </w:rPr>
            </w:pPr>
          </w:p>
        </w:tc>
      </w:tr>
      <w:tr w:rsidR="00D7663E" w:rsidRPr="00C509F6" w:rsidTr="00C8158E">
        <w:trPr>
          <w:trHeight w:hRule="exact" w:val="432"/>
        </w:trPr>
        <w:tc>
          <w:tcPr>
            <w:tcW w:w="5144" w:type="dxa"/>
            <w:gridSpan w:val="3"/>
            <w:shd w:val="clear" w:color="auto" w:fill="EAF1DD"/>
          </w:tcPr>
          <w:p w:rsidR="00D7663E" w:rsidRPr="00C509F6" w:rsidRDefault="00D7663E" w:rsidP="00417173">
            <w:pPr>
              <w:jc w:val="center"/>
              <w:rPr>
                <w:rFonts w:eastAsia="Times New Roman"/>
                <w:b/>
                <w:bCs/>
                <w:sz w:val="18"/>
                <w:szCs w:val="18"/>
              </w:rPr>
            </w:pPr>
          </w:p>
          <w:p w:rsidR="00D7663E" w:rsidRPr="00C509F6" w:rsidRDefault="00D7663E" w:rsidP="00417173">
            <w:pPr>
              <w:jc w:val="center"/>
              <w:rPr>
                <w:rFonts w:eastAsia="Times New Roman"/>
                <w:b/>
                <w:bCs/>
                <w:sz w:val="18"/>
                <w:szCs w:val="18"/>
              </w:rPr>
            </w:pPr>
            <w:r w:rsidRPr="00C509F6">
              <w:rPr>
                <w:rFonts w:eastAsia="Times New Roman"/>
                <w:b/>
                <w:bCs/>
                <w:sz w:val="18"/>
                <w:szCs w:val="18"/>
              </w:rPr>
              <w:t>TOTAL</w:t>
            </w:r>
          </w:p>
        </w:tc>
        <w:tc>
          <w:tcPr>
            <w:tcW w:w="720" w:type="dxa"/>
            <w:shd w:val="clear" w:color="auto" w:fill="EAF1DD"/>
          </w:tcPr>
          <w:p w:rsidR="00D7663E" w:rsidRPr="00C509F6" w:rsidRDefault="00DA7773" w:rsidP="00417173">
            <w:pPr>
              <w:jc w:val="center"/>
              <w:rPr>
                <w:rFonts w:eastAsia="Times New Roman"/>
                <w:b/>
                <w:bCs/>
                <w:sz w:val="18"/>
                <w:szCs w:val="18"/>
              </w:rPr>
            </w:pPr>
            <w:r w:rsidRPr="00C509F6">
              <w:rPr>
                <w:rFonts w:eastAsia="Times New Roman"/>
                <w:b/>
                <w:bCs/>
                <w:sz w:val="18"/>
                <w:szCs w:val="18"/>
              </w:rPr>
              <w:t>7</w:t>
            </w:r>
            <w:r w:rsidR="007C1335" w:rsidRPr="00C509F6">
              <w:rPr>
                <w:rFonts w:eastAsia="Times New Roman"/>
                <w:b/>
                <w:bCs/>
                <w:sz w:val="18"/>
                <w:szCs w:val="18"/>
              </w:rPr>
              <w:t>71</w:t>
            </w:r>
          </w:p>
        </w:tc>
        <w:tc>
          <w:tcPr>
            <w:tcW w:w="1080" w:type="dxa"/>
            <w:shd w:val="clear" w:color="auto" w:fill="EAF1DD"/>
          </w:tcPr>
          <w:p w:rsidR="00D7663E" w:rsidRPr="00C509F6" w:rsidRDefault="00D7663E" w:rsidP="00B37D32">
            <w:pPr>
              <w:jc w:val="right"/>
              <w:rPr>
                <w:rFonts w:eastAsia="Times New Roman"/>
                <w:sz w:val="18"/>
                <w:szCs w:val="18"/>
              </w:rPr>
            </w:pPr>
            <w:r w:rsidRPr="00C509F6">
              <w:rPr>
                <w:rFonts w:eastAsia="Times New Roman"/>
                <w:sz w:val="18"/>
                <w:szCs w:val="18"/>
              </w:rPr>
              <w:t>4</w:t>
            </w:r>
            <w:r w:rsidR="00262077" w:rsidRPr="00C509F6">
              <w:rPr>
                <w:rFonts w:eastAsia="Times New Roman"/>
                <w:sz w:val="18"/>
                <w:szCs w:val="18"/>
              </w:rPr>
              <w:t>9</w:t>
            </w:r>
            <w:r w:rsidRPr="00C509F6">
              <w:rPr>
                <w:rFonts w:eastAsia="Times New Roman"/>
                <w:sz w:val="18"/>
                <w:szCs w:val="18"/>
              </w:rPr>
              <w:t>,</w:t>
            </w:r>
            <w:r w:rsidR="00262077" w:rsidRPr="00C509F6">
              <w:rPr>
                <w:rFonts w:eastAsia="Times New Roman"/>
                <w:sz w:val="18"/>
                <w:szCs w:val="18"/>
              </w:rPr>
              <w:t>364</w:t>
            </w:r>
            <w:r w:rsidRPr="00C509F6">
              <w:rPr>
                <w:rFonts w:eastAsia="Times New Roman"/>
                <w:sz w:val="18"/>
                <w:szCs w:val="18"/>
              </w:rPr>
              <w:t>,</w:t>
            </w:r>
            <w:r w:rsidR="007C1335" w:rsidRPr="00C509F6">
              <w:rPr>
                <w:rFonts w:eastAsia="Times New Roman"/>
                <w:sz w:val="18"/>
                <w:szCs w:val="18"/>
              </w:rPr>
              <w:t>039</w:t>
            </w:r>
          </w:p>
        </w:tc>
        <w:tc>
          <w:tcPr>
            <w:tcW w:w="3330" w:type="dxa"/>
            <w:gridSpan w:val="2"/>
            <w:shd w:val="clear" w:color="auto" w:fill="EAF1DD"/>
          </w:tcPr>
          <w:p w:rsidR="00D7663E" w:rsidRPr="00C509F6" w:rsidRDefault="00D7663E" w:rsidP="00417173">
            <w:pPr>
              <w:jc w:val="center"/>
              <w:rPr>
                <w:rFonts w:eastAsia="Times New Roman"/>
                <w:b/>
                <w:bCs/>
                <w:sz w:val="18"/>
                <w:szCs w:val="18"/>
              </w:rPr>
            </w:pPr>
          </w:p>
        </w:tc>
      </w:tr>
    </w:tbl>
    <w:p w:rsidR="00D7663E" w:rsidRPr="00C509F6" w:rsidRDefault="00D7663E" w:rsidP="001F1026">
      <w:pPr>
        <w:jc w:val="both"/>
        <w:rPr>
          <w:sz w:val="22"/>
          <w:szCs w:val="22"/>
          <w:lang w:eastAsia="zh-CN"/>
        </w:rPr>
      </w:pPr>
    </w:p>
    <w:p w:rsidR="00D7663E" w:rsidRPr="00C509F6" w:rsidRDefault="00D7663E" w:rsidP="001F102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As mentioned above, </w:t>
      </w:r>
      <w:r w:rsidRPr="00C509F6">
        <w:rPr>
          <w:i/>
          <w:sz w:val="22"/>
          <w:szCs w:val="22"/>
        </w:rPr>
        <w:t>these sites form a sub-system of the national PA system</w:t>
      </w:r>
      <w:r w:rsidRPr="00C509F6">
        <w:rPr>
          <w:sz w:val="22"/>
          <w:szCs w:val="22"/>
        </w:rPr>
        <w:t xml:space="preserve"> </w:t>
      </w:r>
      <w:r w:rsidR="00A12D32" w:rsidRPr="00C509F6">
        <w:rPr>
          <w:sz w:val="22"/>
          <w:szCs w:val="22"/>
        </w:rPr>
        <w:t>(</w:t>
      </w:r>
      <w:r w:rsidRPr="00C509F6">
        <w:rPr>
          <w:sz w:val="22"/>
          <w:szCs w:val="22"/>
        </w:rPr>
        <w:t xml:space="preserve">which </w:t>
      </w:r>
      <w:r w:rsidR="00A12D32" w:rsidRPr="00C509F6">
        <w:rPr>
          <w:sz w:val="22"/>
          <w:szCs w:val="22"/>
        </w:rPr>
        <w:t xml:space="preserve">in itself </w:t>
      </w:r>
      <w:r w:rsidRPr="00C509F6">
        <w:rPr>
          <w:sz w:val="22"/>
          <w:szCs w:val="22"/>
        </w:rPr>
        <w:t xml:space="preserve">consists of over </w:t>
      </w:r>
      <w:r w:rsidR="0078412D" w:rsidRPr="00C509F6">
        <w:rPr>
          <w:sz w:val="22"/>
          <w:szCs w:val="22"/>
        </w:rPr>
        <w:t>2</w:t>
      </w:r>
      <w:r w:rsidRPr="00C509F6">
        <w:rPr>
          <w:sz w:val="22"/>
          <w:szCs w:val="22"/>
        </w:rPr>
        <w:t>,</w:t>
      </w:r>
      <w:r w:rsidR="0078412D" w:rsidRPr="00C509F6">
        <w:rPr>
          <w:sz w:val="22"/>
          <w:szCs w:val="22"/>
        </w:rPr>
        <w:t>640</w:t>
      </w:r>
      <w:r w:rsidRPr="00C509F6">
        <w:rPr>
          <w:sz w:val="22"/>
          <w:szCs w:val="22"/>
        </w:rPr>
        <w:t xml:space="preserve"> PAs covering over </w:t>
      </w:r>
      <w:r w:rsidR="0078412D" w:rsidRPr="00C509F6">
        <w:rPr>
          <w:sz w:val="22"/>
          <w:szCs w:val="22"/>
        </w:rPr>
        <w:t>14.93</w:t>
      </w:r>
      <w:r w:rsidRPr="00C509F6">
        <w:rPr>
          <w:sz w:val="22"/>
          <w:szCs w:val="22"/>
        </w:rPr>
        <w:t>% of the country</w:t>
      </w:r>
      <w:r w:rsidR="007B3017" w:rsidRPr="00C509F6">
        <w:rPr>
          <w:sz w:val="22"/>
          <w:szCs w:val="22"/>
        </w:rPr>
        <w:t>’s</w:t>
      </w:r>
      <w:r w:rsidRPr="00C509F6">
        <w:rPr>
          <w:sz w:val="22"/>
          <w:szCs w:val="22"/>
        </w:rPr>
        <w:t xml:space="preserve"> land surface</w:t>
      </w:r>
      <w:r w:rsidR="0078412D" w:rsidRPr="00C509F6">
        <w:rPr>
          <w:sz w:val="22"/>
          <w:szCs w:val="22"/>
        </w:rPr>
        <w:t>, MEP 2012</w:t>
      </w:r>
      <w:r w:rsidR="00A12D32" w:rsidRPr="00C509F6">
        <w:rPr>
          <w:sz w:val="22"/>
          <w:szCs w:val="22"/>
        </w:rPr>
        <w:t>)</w:t>
      </w:r>
      <w:r w:rsidRPr="00C509F6">
        <w:rPr>
          <w:sz w:val="22"/>
          <w:szCs w:val="22"/>
        </w:rPr>
        <w:t xml:space="preserve">. Among </w:t>
      </w:r>
      <w:r w:rsidR="007B3017" w:rsidRPr="00C509F6">
        <w:rPr>
          <w:sz w:val="22"/>
          <w:szCs w:val="22"/>
        </w:rPr>
        <w:t xml:space="preserve">wetland </w:t>
      </w:r>
      <w:r w:rsidRPr="00C509F6">
        <w:rPr>
          <w:sz w:val="22"/>
          <w:szCs w:val="22"/>
        </w:rPr>
        <w:t xml:space="preserve">PAs, the most important are the Nature Reserves (NRs), designated under the Regulations on Nature Reserves. Under these regulations, NRs can be designated at the national, provincial, and local levels. National NRs are NRs with national and international significant biodiversity or specific research value, and proclamation of a National NR </w:t>
      </w:r>
      <w:r w:rsidRPr="00C509F6">
        <w:rPr>
          <w:sz w:val="22"/>
          <w:szCs w:val="22"/>
        </w:rPr>
        <w:lastRenderedPageBreak/>
        <w:t xml:space="preserve">has to be approved by the State Council, thus making these conservation areas of the highest category. Local governments can apply for upgrading Provincial NRs to the </w:t>
      </w:r>
      <w:r w:rsidR="00D56280" w:rsidRPr="00C509F6">
        <w:rPr>
          <w:sz w:val="22"/>
          <w:szCs w:val="22"/>
        </w:rPr>
        <w:t>N</w:t>
      </w:r>
      <w:r w:rsidRPr="00C509F6">
        <w:rPr>
          <w:sz w:val="22"/>
          <w:szCs w:val="22"/>
        </w:rPr>
        <w:t>ational NR level after three years of existence of the NR. Local Departments can apply for a provincial, municipal or county-level NR status, which requires approval from local governments at the corresponding level. There are no differences in management objectives of national, provincial or local level NRs: the main difference is the degree of support in terms of financial and human resource provisions and support through programs, which are higher for the national level NRs</w:t>
      </w:r>
      <w:r w:rsidR="00D56280" w:rsidRPr="00C509F6">
        <w:rPr>
          <w:sz w:val="22"/>
          <w:szCs w:val="22"/>
        </w:rPr>
        <w:t xml:space="preserve"> (see Table 2 for details).</w:t>
      </w:r>
    </w:p>
    <w:p w:rsidR="00D7663E" w:rsidRPr="00C509F6" w:rsidRDefault="00D7663E" w:rsidP="00282A88">
      <w:pPr>
        <w:pStyle w:val="ListParagraph"/>
        <w:rPr>
          <w:sz w:val="22"/>
          <w:szCs w:val="22"/>
        </w:rPr>
      </w:pPr>
    </w:p>
    <w:p w:rsidR="00A23543" w:rsidRPr="00C509F6" w:rsidRDefault="00A23543" w:rsidP="00A23543">
      <w:pPr>
        <w:pStyle w:val="ListParagraph"/>
        <w:numPr>
          <w:ilvl w:val="0"/>
          <w:numId w:val="9"/>
        </w:numPr>
        <w:ind w:left="0" w:firstLine="0"/>
        <w:rPr>
          <w:sz w:val="22"/>
          <w:szCs w:val="22"/>
        </w:rPr>
      </w:pPr>
      <w:r w:rsidRPr="00C509F6">
        <w:rPr>
          <w:sz w:val="22"/>
          <w:szCs w:val="22"/>
        </w:rPr>
        <w:t>The regulations also specify that a NR consists of three zones: the “core area”, the “buffer zone”, and the “experimental zone”. Table 3 below describes purpose and management prescriptions of each zone; nevertheless, many NRs do not have all the zones; in some cases, zones are not managed according to these regulations.</w:t>
      </w:r>
    </w:p>
    <w:p w:rsidR="00A23543" w:rsidRPr="00C509F6" w:rsidRDefault="00A23543" w:rsidP="00A23543">
      <w:pPr>
        <w:rPr>
          <w:sz w:val="22"/>
          <w:szCs w:val="22"/>
        </w:rPr>
      </w:pPr>
    </w:p>
    <w:p w:rsidR="00A23543" w:rsidRPr="00C509F6" w:rsidRDefault="00A23543" w:rsidP="00A23543">
      <w:pPr>
        <w:pStyle w:val="ListParagraph"/>
        <w:numPr>
          <w:ilvl w:val="0"/>
          <w:numId w:val="9"/>
        </w:numPr>
        <w:ind w:left="0" w:firstLine="0"/>
        <w:rPr>
          <w:sz w:val="22"/>
          <w:szCs w:val="22"/>
        </w:rPr>
      </w:pPr>
      <w:r w:rsidRPr="00C509F6">
        <w:rPr>
          <w:i/>
          <w:sz w:val="22"/>
          <w:szCs w:val="22"/>
        </w:rPr>
        <w:t>Wetland NRs, like all other NRs, are primarily managed by the SFA</w:t>
      </w:r>
      <w:r w:rsidRPr="00C509F6">
        <w:rPr>
          <w:sz w:val="22"/>
          <w:szCs w:val="22"/>
          <w:vertAlign w:val="superscript"/>
        </w:rPr>
        <w:footnoteReference w:id="4"/>
      </w:r>
      <w:r w:rsidRPr="00C509F6">
        <w:rPr>
          <w:sz w:val="22"/>
          <w:szCs w:val="22"/>
        </w:rPr>
        <w:t>, with a much smaller number of PAs being managed by other agencies including the State Oceanic Administration (SOA), the Ministry of Environmental Protection (MEP), the Ministry of Water Resources (MWR), the Ministry of Agriculture (MOA), and the Ministry of Land and Resources (MLR) (see next section for a full description of specific responsibilities). On the ground, these NRs are managed by the local administrative units of the national agencies. These administrative units (e.g. Forestry Department in the case of SFA) are located within the provincial (or autonomous region) and local governments (prefecture, county, etc.). The provincial Wildlife Conservation Bureau, which is one of the subordinated agencies of the Provincial Forestry Department, is an important agency responsible for PA management and planning at the provincial level. The Bureau has a number of sections including a NR management section, a wildlife management section and a wetland protection section. The Bureau reports directly to the Provincial Forestry Department, which in turn reports to the national SFA as well as to the respective provincial government.</w:t>
      </w:r>
    </w:p>
    <w:p w:rsidR="00D7663E" w:rsidRPr="00C509F6" w:rsidRDefault="00D7663E" w:rsidP="001F1026">
      <w:pPr>
        <w:pStyle w:val="ListParagraph"/>
        <w:ind w:left="0"/>
        <w:rPr>
          <w:sz w:val="22"/>
          <w:szCs w:val="22"/>
        </w:rPr>
      </w:pPr>
    </w:p>
    <w:p w:rsidR="00773115" w:rsidRPr="00C509F6" w:rsidRDefault="00773115" w:rsidP="001F1026">
      <w:pPr>
        <w:pStyle w:val="ListParagraph"/>
        <w:ind w:left="0"/>
        <w:rPr>
          <w:sz w:val="22"/>
          <w:szCs w:val="22"/>
        </w:rPr>
      </w:pPr>
    </w:p>
    <w:p w:rsidR="00B751D8" w:rsidRDefault="00B751D8" w:rsidP="001B20DF">
      <w:pPr>
        <w:tabs>
          <w:tab w:val="left" w:pos="5655"/>
        </w:tabs>
        <w:spacing w:after="100"/>
        <w:jc w:val="center"/>
        <w:rPr>
          <w:rFonts w:eastAsia="Times New Roman"/>
          <w:b/>
          <w:bCs/>
          <w:sz w:val="22"/>
          <w:szCs w:val="22"/>
        </w:rPr>
      </w:pPr>
    </w:p>
    <w:p w:rsidR="00B751D8" w:rsidRDefault="00B751D8" w:rsidP="001B20DF">
      <w:pPr>
        <w:tabs>
          <w:tab w:val="left" w:pos="5655"/>
        </w:tabs>
        <w:spacing w:after="100"/>
        <w:jc w:val="center"/>
        <w:rPr>
          <w:rFonts w:eastAsia="Times New Roman"/>
          <w:b/>
          <w:bCs/>
          <w:sz w:val="22"/>
          <w:szCs w:val="22"/>
        </w:rPr>
      </w:pPr>
    </w:p>
    <w:p w:rsidR="00D7663E" w:rsidRPr="00C509F6" w:rsidRDefault="00D7663E" w:rsidP="001B20DF">
      <w:pPr>
        <w:tabs>
          <w:tab w:val="left" w:pos="5655"/>
        </w:tabs>
        <w:spacing w:after="100"/>
        <w:jc w:val="center"/>
        <w:rPr>
          <w:rFonts w:eastAsia="Times New Roman"/>
          <w:b/>
          <w:bCs/>
          <w:sz w:val="22"/>
          <w:szCs w:val="22"/>
        </w:rPr>
      </w:pPr>
      <w:r w:rsidRPr="00C509F6">
        <w:rPr>
          <w:rFonts w:eastAsia="Times New Roman"/>
          <w:b/>
          <w:bCs/>
          <w:sz w:val="22"/>
          <w:szCs w:val="22"/>
        </w:rPr>
        <w:t xml:space="preserve"> </w:t>
      </w:r>
      <w:r w:rsidR="00DF7B81" w:rsidRPr="00C509F6">
        <w:rPr>
          <w:b/>
          <w:bCs/>
          <w:sz w:val="22"/>
          <w:szCs w:val="22"/>
          <w:lang w:eastAsia="zh-CN"/>
        </w:rPr>
        <w:t>3</w:t>
      </w:r>
      <w:r w:rsidRPr="00C509F6">
        <w:rPr>
          <w:b/>
          <w:bCs/>
          <w:sz w:val="22"/>
          <w:szCs w:val="22"/>
          <w:lang w:eastAsia="zh-CN"/>
        </w:rPr>
        <w:t xml:space="preserve"> - </w:t>
      </w:r>
      <w:r w:rsidRPr="00C509F6">
        <w:rPr>
          <w:rFonts w:eastAsia="Times New Roman"/>
          <w:b/>
          <w:bCs/>
          <w:sz w:val="22"/>
          <w:szCs w:val="22"/>
        </w:rPr>
        <w:t>MANAGEMENT AND ZONING REGULATIONS FOR NRs</w:t>
      </w:r>
    </w:p>
    <w:p w:rsidR="00D7663E" w:rsidRPr="00C509F6" w:rsidRDefault="00D7663E" w:rsidP="001B20DF">
      <w:pPr>
        <w:tabs>
          <w:tab w:val="left" w:pos="5655"/>
        </w:tabs>
        <w:spacing w:after="100"/>
        <w:jc w:val="center"/>
        <w:rPr>
          <w:rFonts w:eastAsia="Times New Roman"/>
          <w:b/>
          <w:bCs/>
          <w:sz w:val="12"/>
          <w:szCs w:val="12"/>
        </w:rPr>
      </w:pPr>
    </w:p>
    <w:tbl>
      <w:tblPr>
        <w:tblW w:w="10096" w:type="dxa"/>
        <w:tblInd w:w="2"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0A0" w:firstRow="1" w:lastRow="0" w:firstColumn="1" w:lastColumn="0" w:noHBand="0" w:noVBand="0"/>
      </w:tblPr>
      <w:tblGrid>
        <w:gridCol w:w="1652"/>
        <w:gridCol w:w="2474"/>
        <w:gridCol w:w="5970"/>
      </w:tblGrid>
      <w:tr w:rsidR="00D7663E" w:rsidRPr="00C509F6" w:rsidTr="00773115">
        <w:tc>
          <w:tcPr>
            <w:tcW w:w="1652" w:type="dxa"/>
            <w:shd w:val="clear" w:color="auto" w:fill="E6EED5"/>
          </w:tcPr>
          <w:p w:rsidR="00D7663E" w:rsidRPr="00C509F6" w:rsidRDefault="00D7663E" w:rsidP="00096894">
            <w:pPr>
              <w:jc w:val="center"/>
              <w:rPr>
                <w:rFonts w:eastAsia="Times New Roman"/>
                <w:b/>
                <w:bCs/>
              </w:rPr>
            </w:pPr>
            <w:r w:rsidRPr="00C509F6">
              <w:rPr>
                <w:rFonts w:eastAsia="Times New Roman"/>
                <w:b/>
                <w:bCs/>
                <w:sz w:val="22"/>
                <w:szCs w:val="22"/>
              </w:rPr>
              <w:t>Management Zone</w:t>
            </w:r>
          </w:p>
        </w:tc>
        <w:tc>
          <w:tcPr>
            <w:tcW w:w="2474" w:type="dxa"/>
            <w:shd w:val="clear" w:color="auto" w:fill="E6EED5"/>
          </w:tcPr>
          <w:p w:rsidR="00D7663E" w:rsidRPr="00C509F6" w:rsidRDefault="00D7663E" w:rsidP="00096894">
            <w:pPr>
              <w:jc w:val="center"/>
              <w:rPr>
                <w:rFonts w:eastAsia="Times New Roman"/>
                <w:b/>
                <w:bCs/>
              </w:rPr>
            </w:pPr>
            <w:r w:rsidRPr="00C509F6">
              <w:rPr>
                <w:rFonts w:eastAsia="Times New Roman"/>
                <w:b/>
                <w:bCs/>
                <w:sz w:val="22"/>
                <w:szCs w:val="22"/>
              </w:rPr>
              <w:t>Purpose</w:t>
            </w:r>
          </w:p>
        </w:tc>
        <w:tc>
          <w:tcPr>
            <w:tcW w:w="5970" w:type="dxa"/>
            <w:shd w:val="clear" w:color="auto" w:fill="E6EED5"/>
          </w:tcPr>
          <w:p w:rsidR="00D7663E" w:rsidRPr="00C509F6" w:rsidRDefault="00D7663E" w:rsidP="00096894">
            <w:pPr>
              <w:jc w:val="center"/>
              <w:rPr>
                <w:rFonts w:eastAsia="Times New Roman"/>
                <w:b/>
                <w:bCs/>
              </w:rPr>
            </w:pPr>
            <w:r w:rsidRPr="00C509F6">
              <w:rPr>
                <w:rFonts w:eastAsia="Times New Roman"/>
                <w:b/>
                <w:bCs/>
                <w:sz w:val="22"/>
                <w:szCs w:val="22"/>
              </w:rPr>
              <w:t>Management Prescriptions</w:t>
            </w:r>
          </w:p>
        </w:tc>
      </w:tr>
      <w:tr w:rsidR="00D7663E" w:rsidRPr="00C509F6" w:rsidTr="00773115">
        <w:tc>
          <w:tcPr>
            <w:tcW w:w="1652" w:type="dxa"/>
            <w:shd w:val="clear" w:color="auto" w:fill="CDDDAC"/>
          </w:tcPr>
          <w:p w:rsidR="00D7663E" w:rsidRPr="00C509F6" w:rsidRDefault="00D7663E" w:rsidP="0007321D">
            <w:pPr>
              <w:rPr>
                <w:rFonts w:eastAsia="Times New Roman"/>
                <w:b/>
                <w:bCs/>
              </w:rPr>
            </w:pPr>
            <w:r w:rsidRPr="00C509F6">
              <w:rPr>
                <w:rFonts w:eastAsia="Times New Roman"/>
                <w:b/>
                <w:bCs/>
                <w:sz w:val="22"/>
                <w:szCs w:val="22"/>
              </w:rPr>
              <w:t>Core area</w:t>
            </w:r>
          </w:p>
        </w:tc>
        <w:tc>
          <w:tcPr>
            <w:tcW w:w="2474" w:type="dxa"/>
            <w:shd w:val="clear" w:color="auto" w:fill="CDDDAC"/>
          </w:tcPr>
          <w:p w:rsidR="00D7663E" w:rsidRPr="00C509F6" w:rsidRDefault="00D7663E" w:rsidP="0007321D">
            <w:pPr>
              <w:rPr>
                <w:rFonts w:eastAsia="Times New Roman"/>
              </w:rPr>
            </w:pPr>
            <w:r w:rsidRPr="00C509F6">
              <w:rPr>
                <w:rFonts w:eastAsia="Times New Roman"/>
                <w:sz w:val="22"/>
                <w:szCs w:val="22"/>
              </w:rPr>
              <w:t>To protect intact ecosystems where rare and endangered animals and plants are concentrated</w:t>
            </w:r>
          </w:p>
        </w:tc>
        <w:tc>
          <w:tcPr>
            <w:tcW w:w="5970" w:type="dxa"/>
            <w:shd w:val="clear" w:color="auto" w:fill="CDDDAC"/>
          </w:tcPr>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No entry, except on special permission accorded for scientific studies.</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If necessary, people living inside are to be resettled.</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Construction of production facilities is prohibited.</w:t>
            </w:r>
          </w:p>
        </w:tc>
      </w:tr>
      <w:tr w:rsidR="00D7663E" w:rsidRPr="00C509F6" w:rsidTr="00773115">
        <w:tc>
          <w:tcPr>
            <w:tcW w:w="1652" w:type="dxa"/>
            <w:shd w:val="clear" w:color="auto" w:fill="E6EED5"/>
          </w:tcPr>
          <w:p w:rsidR="00D7663E" w:rsidRPr="00C509F6" w:rsidRDefault="00D7663E" w:rsidP="0007321D">
            <w:pPr>
              <w:rPr>
                <w:rFonts w:eastAsia="Times New Roman"/>
                <w:b/>
                <w:bCs/>
              </w:rPr>
            </w:pPr>
            <w:r w:rsidRPr="00C509F6">
              <w:rPr>
                <w:rFonts w:eastAsia="Times New Roman"/>
                <w:b/>
                <w:bCs/>
                <w:sz w:val="22"/>
                <w:szCs w:val="22"/>
              </w:rPr>
              <w:t>Buffer zone</w:t>
            </w:r>
          </w:p>
        </w:tc>
        <w:tc>
          <w:tcPr>
            <w:tcW w:w="2474" w:type="dxa"/>
            <w:shd w:val="clear" w:color="auto" w:fill="E6EED5"/>
          </w:tcPr>
          <w:p w:rsidR="00D7663E" w:rsidRPr="00C509F6" w:rsidRDefault="00D7663E" w:rsidP="0007321D">
            <w:pPr>
              <w:rPr>
                <w:rFonts w:eastAsia="Times New Roman"/>
              </w:rPr>
            </w:pPr>
            <w:r w:rsidRPr="00C509F6">
              <w:rPr>
                <w:rFonts w:eastAsia="Times New Roman"/>
                <w:sz w:val="22"/>
                <w:szCs w:val="22"/>
              </w:rPr>
              <w:t>Area surrounding the core area</w:t>
            </w:r>
          </w:p>
        </w:tc>
        <w:tc>
          <w:tcPr>
            <w:tcW w:w="5970" w:type="dxa"/>
            <w:shd w:val="clear" w:color="auto" w:fill="E6EED5"/>
          </w:tcPr>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No tourism, production or trading activities.</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Entry permitted on special permission for non-destructive research, specimen collection, and educational purposes</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Construction of production facilities is prohibited.</w:t>
            </w:r>
          </w:p>
        </w:tc>
      </w:tr>
      <w:tr w:rsidR="00D7663E" w:rsidRPr="00C509F6" w:rsidTr="00773115">
        <w:tc>
          <w:tcPr>
            <w:tcW w:w="1652" w:type="dxa"/>
            <w:shd w:val="clear" w:color="auto" w:fill="CDDDAC"/>
          </w:tcPr>
          <w:p w:rsidR="00D7663E" w:rsidRPr="00C509F6" w:rsidRDefault="00D7663E" w:rsidP="0007321D">
            <w:pPr>
              <w:rPr>
                <w:rFonts w:eastAsia="Times New Roman"/>
                <w:b/>
                <w:bCs/>
              </w:rPr>
            </w:pPr>
            <w:r w:rsidRPr="00C509F6">
              <w:rPr>
                <w:rFonts w:eastAsia="Times New Roman"/>
                <w:b/>
                <w:bCs/>
                <w:sz w:val="22"/>
                <w:szCs w:val="22"/>
              </w:rPr>
              <w:t>Experimental zone</w:t>
            </w:r>
          </w:p>
        </w:tc>
        <w:tc>
          <w:tcPr>
            <w:tcW w:w="2474" w:type="dxa"/>
            <w:shd w:val="clear" w:color="auto" w:fill="CDDDAC"/>
          </w:tcPr>
          <w:p w:rsidR="00D7663E" w:rsidRPr="00C509F6" w:rsidRDefault="00D7663E" w:rsidP="0007321D">
            <w:pPr>
              <w:rPr>
                <w:rFonts w:eastAsia="Times New Roman"/>
              </w:rPr>
            </w:pPr>
            <w:r w:rsidRPr="00C509F6">
              <w:rPr>
                <w:rFonts w:eastAsia="Times New Roman"/>
                <w:sz w:val="22"/>
                <w:szCs w:val="22"/>
              </w:rPr>
              <w:t>Area surrounding the buffer zone</w:t>
            </w:r>
          </w:p>
        </w:tc>
        <w:tc>
          <w:tcPr>
            <w:tcW w:w="5970" w:type="dxa"/>
            <w:shd w:val="clear" w:color="auto" w:fill="CDDDAC"/>
          </w:tcPr>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Visiting and tourist activities allowed with special permission.</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Tourism promotion should not damage or pollute original landforms and scenery.</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Visiting and tourist projects that violate the general guidelines of NRs are prohibited.</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lastRenderedPageBreak/>
              <w:t>Construction of production facilities that may pollute the environment or damage the natural resources or landscapes prohibited.</w:t>
            </w:r>
          </w:p>
          <w:p w:rsidR="00D7663E" w:rsidRPr="00C509F6" w:rsidRDefault="00D7663E" w:rsidP="00832F4D">
            <w:pPr>
              <w:pStyle w:val="ListParagraph"/>
              <w:numPr>
                <w:ilvl w:val="0"/>
                <w:numId w:val="10"/>
              </w:numPr>
              <w:ind w:left="374"/>
              <w:rPr>
                <w:rFonts w:eastAsia="Times New Roman"/>
              </w:rPr>
            </w:pPr>
            <w:r w:rsidRPr="00C509F6">
              <w:rPr>
                <w:rFonts w:eastAsia="Times New Roman"/>
                <w:sz w:val="22"/>
                <w:szCs w:val="22"/>
              </w:rPr>
              <w:t>Existing facilities are required to reduce and control pollution discharge to be within prescribed standards.</w:t>
            </w:r>
          </w:p>
        </w:tc>
      </w:tr>
    </w:tbl>
    <w:p w:rsidR="00B751D8" w:rsidRDefault="00B751D8" w:rsidP="00B751D8">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Nevertheless, and while the national authority sets technical standards, provides technical program support, manages the central wetland database, and ensures effective management of the national wetland PA system, it is the </w:t>
      </w:r>
      <w:r w:rsidRPr="00C509F6">
        <w:rPr>
          <w:i/>
          <w:sz w:val="22"/>
          <w:szCs w:val="22"/>
        </w:rPr>
        <w:t>provincial authorities that are responsible for the management of the provincial PA system</w:t>
      </w:r>
      <w:r w:rsidRPr="00C509F6">
        <w:rPr>
          <w:sz w:val="22"/>
          <w:szCs w:val="22"/>
        </w:rPr>
        <w:t xml:space="preserve"> as well as for site management. A number of national and provincial NRs have established dedicated management institutions, which also operate </w:t>
      </w:r>
      <w:r w:rsidR="00ED5CD0" w:rsidRPr="00C509F6">
        <w:rPr>
          <w:sz w:val="22"/>
          <w:szCs w:val="22"/>
        </w:rPr>
        <w:t xml:space="preserve">under </w:t>
      </w:r>
      <w:r w:rsidRPr="00C509F6">
        <w:rPr>
          <w:sz w:val="22"/>
          <w:szCs w:val="22"/>
        </w:rPr>
        <w:t>government fund</w:t>
      </w:r>
      <w:r w:rsidR="00ED5CD0" w:rsidRPr="00C509F6">
        <w:rPr>
          <w:sz w:val="22"/>
          <w:szCs w:val="22"/>
        </w:rPr>
        <w:t>ing</w:t>
      </w:r>
      <w:r w:rsidRPr="00C509F6">
        <w:rPr>
          <w:sz w:val="22"/>
          <w:szCs w:val="22"/>
        </w:rPr>
        <w:t xml:space="preserve"> and report directly to the SFA.</w:t>
      </w:r>
    </w:p>
    <w:p w:rsidR="00D7663E" w:rsidRPr="00C509F6" w:rsidRDefault="00D7663E" w:rsidP="00642A33">
      <w:pPr>
        <w:pStyle w:val="ListParagraph"/>
        <w:ind w:left="0"/>
        <w:rPr>
          <w:sz w:val="22"/>
          <w:szCs w:val="22"/>
        </w:rPr>
      </w:pPr>
    </w:p>
    <w:p w:rsidR="00C12DBA" w:rsidRPr="00C509F6" w:rsidRDefault="00C12DBA" w:rsidP="00832F4D">
      <w:pPr>
        <w:pStyle w:val="ListParagraph"/>
        <w:numPr>
          <w:ilvl w:val="0"/>
          <w:numId w:val="9"/>
        </w:numPr>
        <w:ind w:left="0" w:firstLine="0"/>
        <w:rPr>
          <w:sz w:val="22"/>
          <w:szCs w:val="22"/>
        </w:rPr>
      </w:pPr>
      <w:r w:rsidRPr="00C509F6">
        <w:rPr>
          <w:sz w:val="22"/>
          <w:szCs w:val="22"/>
        </w:rPr>
        <w:t xml:space="preserve">In addition to the NRs, there are also </w:t>
      </w:r>
      <w:r w:rsidR="004524F7" w:rsidRPr="00C509F6">
        <w:rPr>
          <w:sz w:val="22"/>
          <w:szCs w:val="22"/>
        </w:rPr>
        <w:t>21</w:t>
      </w:r>
      <w:r w:rsidR="007C1335" w:rsidRPr="00C509F6">
        <w:rPr>
          <w:sz w:val="22"/>
          <w:szCs w:val="22"/>
        </w:rPr>
        <w:t>8</w:t>
      </w:r>
      <w:r w:rsidR="004524F7" w:rsidRPr="00C509F6">
        <w:rPr>
          <w:sz w:val="22"/>
          <w:szCs w:val="22"/>
        </w:rPr>
        <w:t xml:space="preserve"> </w:t>
      </w:r>
      <w:r w:rsidRPr="00C509F6">
        <w:rPr>
          <w:i/>
          <w:sz w:val="22"/>
          <w:szCs w:val="22"/>
        </w:rPr>
        <w:t>National Wetland Parks</w:t>
      </w:r>
      <w:r w:rsidRPr="00C509F6">
        <w:rPr>
          <w:sz w:val="22"/>
          <w:szCs w:val="22"/>
        </w:rPr>
        <w:t xml:space="preserve"> that have been established under the National Wetland Park Management Regulations issued in February 201</w:t>
      </w:r>
      <w:r w:rsidR="004524F7" w:rsidRPr="00C509F6">
        <w:rPr>
          <w:sz w:val="22"/>
          <w:szCs w:val="22"/>
        </w:rPr>
        <w:t>2</w:t>
      </w:r>
      <w:r w:rsidRPr="00C509F6">
        <w:rPr>
          <w:sz w:val="22"/>
          <w:szCs w:val="22"/>
        </w:rPr>
        <w:t xml:space="preserve"> and covering 1.</w:t>
      </w:r>
      <w:r w:rsidR="00DF3F8E" w:rsidRPr="00C509F6">
        <w:rPr>
          <w:sz w:val="22"/>
          <w:szCs w:val="22"/>
        </w:rPr>
        <w:t xml:space="preserve">56 </w:t>
      </w:r>
      <w:r w:rsidRPr="00C509F6">
        <w:rPr>
          <w:sz w:val="22"/>
          <w:szCs w:val="22"/>
        </w:rPr>
        <w:t>million ha (see Table 2). These are directly managed by local governments through local forestry departments and their subsidiary units. Wetland Parks are specific areas to conduct wetland protection, restoration, advocacy, education, research, monitoring, and eco-tourism activities with the purpose of conserving wetland ecosystems and promoting their wise use. The basic principles to establish a National Wetland Park follows the principle of “high priority for conservation, scientific restoration, rational use and sustainable development."</w:t>
      </w:r>
    </w:p>
    <w:p w:rsidR="00C12DBA" w:rsidRPr="00C509F6" w:rsidRDefault="00C12DBA" w:rsidP="003556D6">
      <w:pPr>
        <w:pStyle w:val="ListParagraph"/>
        <w:ind w:left="0"/>
        <w:rPr>
          <w:sz w:val="22"/>
          <w:szCs w:val="22"/>
        </w:rPr>
      </w:pPr>
    </w:p>
    <w:p w:rsidR="00C12DBA" w:rsidRPr="00C509F6" w:rsidRDefault="00C12DBA" w:rsidP="00832F4D">
      <w:pPr>
        <w:pStyle w:val="ListParagraph"/>
        <w:numPr>
          <w:ilvl w:val="0"/>
          <w:numId w:val="9"/>
        </w:numPr>
        <w:ind w:left="0" w:firstLine="0"/>
        <w:rPr>
          <w:sz w:val="22"/>
          <w:szCs w:val="22"/>
        </w:rPr>
      </w:pPr>
      <w:r w:rsidRPr="00C509F6">
        <w:rPr>
          <w:sz w:val="22"/>
          <w:szCs w:val="22"/>
        </w:rPr>
        <w:t xml:space="preserve">National Wetland Parks can </w:t>
      </w:r>
      <w:r w:rsidRPr="00C509F6">
        <w:rPr>
          <w:i/>
          <w:sz w:val="22"/>
          <w:szCs w:val="22"/>
        </w:rPr>
        <w:t>include the following areas</w:t>
      </w:r>
      <w:r w:rsidRPr="00C509F6">
        <w:rPr>
          <w:sz w:val="22"/>
          <w:szCs w:val="22"/>
        </w:rPr>
        <w:t>: Wetland Conservation, Restoration, Advocacy and Exhibition, Wise Use, and Park Service</w:t>
      </w:r>
      <w:r w:rsidR="00796DCB" w:rsidRPr="00C509F6">
        <w:rPr>
          <w:sz w:val="22"/>
          <w:szCs w:val="22"/>
        </w:rPr>
        <w:t>;</w:t>
      </w:r>
      <w:r w:rsidRPr="00C509F6">
        <w:rPr>
          <w:sz w:val="22"/>
          <w:szCs w:val="22"/>
        </w:rPr>
        <w:t xml:space="preserve"> their management is based on their different functions: Wetland Conservation Areas only carry out the conservation and management activities, such as conservation and monitoring. These areas prohibit carrying out any activities not related to the protection and management of wetland ecosystems; Restoration Areas can only carry out activities to nurture and restore wetlands; Advocacy and Exhibition Areas can carry out ecological demonstration and scientific education activities; Wise Use Areas allow some activities for the wise use of wetland resources without impacting the wetland ecosystems, such as ecotourism; finally, Park Service Areas carry out activities such as management, hospitality and service.</w:t>
      </w:r>
    </w:p>
    <w:p w:rsidR="00C12DBA" w:rsidRPr="00C509F6" w:rsidRDefault="00C12DBA" w:rsidP="003556D6">
      <w:pPr>
        <w:pStyle w:val="ListParagraph"/>
        <w:ind w:left="0"/>
        <w:rPr>
          <w:sz w:val="22"/>
          <w:szCs w:val="22"/>
        </w:rPr>
      </w:pPr>
    </w:p>
    <w:p w:rsidR="00C12DBA" w:rsidRPr="00C509F6" w:rsidRDefault="00C12DBA" w:rsidP="00832F4D">
      <w:pPr>
        <w:pStyle w:val="ListParagraph"/>
        <w:numPr>
          <w:ilvl w:val="0"/>
          <w:numId w:val="9"/>
        </w:numPr>
        <w:ind w:left="0" w:firstLine="0"/>
        <w:rPr>
          <w:sz w:val="22"/>
          <w:szCs w:val="22"/>
        </w:rPr>
      </w:pPr>
      <w:r w:rsidRPr="00C509F6">
        <w:rPr>
          <w:sz w:val="22"/>
          <w:szCs w:val="22"/>
        </w:rPr>
        <w:t>National Wetland Parks include 32 Marsh Wetland Parks with a total area of 279,000 hectares; 9 Coastal Wetland Parks with a total area of 8,631 hectares; 77 Riverine Wetland Parks with a total area of 237,000 hectares; 64 Lake Wetland Parks with a total area of 843,000 hectares; and 36 Man-made Wetland Parks with a total area of 194,000 hectares.</w:t>
      </w:r>
    </w:p>
    <w:p w:rsidR="00C12DBA" w:rsidRPr="00C509F6" w:rsidRDefault="00C12DBA" w:rsidP="00C12DBA">
      <w:pPr>
        <w:pStyle w:val="ListParagraph"/>
        <w:ind w:left="0"/>
        <w:rPr>
          <w:sz w:val="22"/>
          <w:szCs w:val="22"/>
        </w:rPr>
      </w:pPr>
    </w:p>
    <w:p w:rsidR="00C12DBA" w:rsidRPr="00C509F6" w:rsidRDefault="00D7663E" w:rsidP="00832F4D">
      <w:pPr>
        <w:pStyle w:val="ListParagraph"/>
        <w:numPr>
          <w:ilvl w:val="0"/>
          <w:numId w:val="9"/>
        </w:numPr>
        <w:ind w:left="0" w:firstLine="0"/>
        <w:rPr>
          <w:sz w:val="22"/>
          <w:szCs w:val="22"/>
        </w:rPr>
      </w:pPr>
      <w:r w:rsidRPr="00C509F6">
        <w:rPr>
          <w:sz w:val="22"/>
          <w:szCs w:val="22"/>
        </w:rPr>
        <w:t>Wetland PAs, like other PAs, are mainly funded by provincial (or autonomous), regional, and local governments</w:t>
      </w:r>
      <w:r w:rsidR="003619D3" w:rsidRPr="00C509F6">
        <w:rPr>
          <w:sz w:val="22"/>
          <w:szCs w:val="22"/>
        </w:rPr>
        <w:t xml:space="preserve"> (Table 2 above)</w:t>
      </w:r>
      <w:r w:rsidRPr="00C509F6">
        <w:rPr>
          <w:sz w:val="22"/>
          <w:szCs w:val="22"/>
        </w:rPr>
        <w:t xml:space="preserve">. </w:t>
      </w:r>
      <w:r w:rsidR="00C12DBA" w:rsidRPr="00C509F6">
        <w:rPr>
          <w:sz w:val="22"/>
          <w:szCs w:val="22"/>
        </w:rPr>
        <w:t>Regarding budgets, since 2010 the SFA has invested about 200 million RMB (about US$32M) per year for wetland conservation and restoration. This money is primarily allocated to Ramsar sites and other important wetlands, NR and National Wetland Parks. To date, around 150 sites have been supported. The criteria for selecting sites include local government support and commitment, the existence of organizations to manage the projects and good capacity.</w:t>
      </w:r>
    </w:p>
    <w:p w:rsidR="00C12DBA" w:rsidRPr="00C509F6" w:rsidRDefault="00C12DBA" w:rsidP="003556D6">
      <w:pPr>
        <w:pStyle w:val="ListParagraph"/>
        <w:ind w:left="0"/>
        <w:rPr>
          <w:sz w:val="22"/>
          <w:szCs w:val="22"/>
        </w:rPr>
      </w:pPr>
    </w:p>
    <w:p w:rsidR="005B7615" w:rsidRPr="00C509F6" w:rsidRDefault="005B7615" w:rsidP="00832F4D">
      <w:pPr>
        <w:pStyle w:val="ListParagraph"/>
        <w:numPr>
          <w:ilvl w:val="0"/>
          <w:numId w:val="9"/>
        </w:numPr>
        <w:ind w:left="0" w:firstLine="0"/>
        <w:rPr>
          <w:sz w:val="22"/>
          <w:szCs w:val="22"/>
        </w:rPr>
      </w:pPr>
      <w:r w:rsidRPr="00C509F6">
        <w:rPr>
          <w:sz w:val="22"/>
          <w:szCs w:val="22"/>
        </w:rPr>
        <w:t xml:space="preserve">Available </w:t>
      </w:r>
      <w:r w:rsidR="00885F06" w:rsidRPr="00C509F6">
        <w:rPr>
          <w:i/>
          <w:sz w:val="22"/>
          <w:szCs w:val="22"/>
        </w:rPr>
        <w:t>budgets are usually divided</w:t>
      </w:r>
      <w:r w:rsidRPr="00C509F6">
        <w:rPr>
          <w:sz w:val="22"/>
          <w:szCs w:val="22"/>
        </w:rPr>
        <w:t xml:space="preserve"> into construction funds, operational funds, and special program funds. Construction funds account for the majority of total funds and are usually used for construction of buildings such as offices, rescue centers, tourism facilities, zoos, botanical gardens, and roads. Operational funds are mainly devoted to cover staff salaries and to subsidize daily office expenses and overheads. Special program funds may be used in initial surveys of resources and other short-term activities. The majority of NRs do not have secure budgets for daily patrolling, monitoring and enforcement; this indicates that the majority of NRs is facing severe funds shortage and is unable to conduct basic PA management activities.</w:t>
      </w:r>
    </w:p>
    <w:p w:rsidR="005B7615" w:rsidRPr="00C509F6" w:rsidRDefault="005B7615" w:rsidP="003556D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lastRenderedPageBreak/>
        <w:t>Personnel costs of provincial NRs are usually included in the provincial and local government budget</w:t>
      </w:r>
      <w:r w:rsidR="00630431" w:rsidRPr="00C509F6">
        <w:rPr>
          <w:i/>
          <w:sz w:val="22"/>
          <w:szCs w:val="22"/>
        </w:rPr>
        <w:t>s</w:t>
      </w:r>
      <w:r w:rsidRPr="00C509F6">
        <w:rPr>
          <w:sz w:val="22"/>
          <w:szCs w:val="22"/>
        </w:rPr>
        <w:t>. National NRs can access national funding for PA management</w:t>
      </w:r>
      <w:r w:rsidR="003619D3" w:rsidRPr="00C509F6">
        <w:rPr>
          <w:sz w:val="22"/>
          <w:szCs w:val="22"/>
        </w:rPr>
        <w:t xml:space="preserve">, which currently ranges </w:t>
      </w:r>
      <w:r w:rsidRPr="00C509F6">
        <w:rPr>
          <w:sz w:val="22"/>
          <w:szCs w:val="22"/>
        </w:rPr>
        <w:t>from US$ 155,000 to US$ 4.7 Million per year</w:t>
      </w:r>
      <w:r w:rsidR="00EB5EC5" w:rsidRPr="00C509F6">
        <w:rPr>
          <w:sz w:val="22"/>
          <w:szCs w:val="22"/>
        </w:rPr>
        <w:t xml:space="preserve"> per site</w:t>
      </w:r>
      <w:r w:rsidRPr="00C509F6">
        <w:rPr>
          <w:sz w:val="22"/>
          <w:szCs w:val="22"/>
        </w:rPr>
        <w:t>. These funds are used for improvement of basic capacity and facilities for NR management, i.e., personnel cost and construction of buildings and roads within PAs; these funds, however, do not usually cover training, monitoring or law enforcement. The lower level NRs (i.e., county, municipal, prefectural, etc.) only receive very small funding support from local governments, and often face difficulties to even cover staff salaries.</w:t>
      </w:r>
    </w:p>
    <w:p w:rsidR="00D7663E" w:rsidRPr="00C509F6" w:rsidRDefault="00D7663E" w:rsidP="00EF40AE">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Tourism income</w:t>
      </w:r>
      <w:r w:rsidRPr="00C509F6">
        <w:rPr>
          <w:sz w:val="22"/>
          <w:szCs w:val="22"/>
        </w:rPr>
        <w:t xml:space="preserve"> is often an important source for those NRs that receive large numbers of visitors. NRs are able to keep the income they generate from tourism</w:t>
      </w:r>
      <w:r w:rsidR="009E0918" w:rsidRPr="00C509F6">
        <w:rPr>
          <w:sz w:val="22"/>
          <w:szCs w:val="22"/>
        </w:rPr>
        <w:t xml:space="preserve"> </w:t>
      </w:r>
      <w:r w:rsidR="00B16F26" w:rsidRPr="00C509F6">
        <w:rPr>
          <w:sz w:val="22"/>
          <w:szCs w:val="22"/>
        </w:rPr>
        <w:t>but most of t</w:t>
      </w:r>
      <w:r w:rsidRPr="00C509F6">
        <w:rPr>
          <w:sz w:val="22"/>
          <w:szCs w:val="22"/>
        </w:rPr>
        <w:t>his income, however, tends to be absorbed by the tourism division of the provincial governments, leaving very little funds for PA management and biodiversity conservation activities. This practice usually leads to incompatible income generation activities by the NR reserve management authority, ranging from sales of wildlife and other products to the development of large-scale tourism facilities including large roads, cable cars and massive hotels and entertainment centers.</w:t>
      </w:r>
    </w:p>
    <w:p w:rsidR="00D7663E" w:rsidRPr="00C509F6" w:rsidRDefault="00D7663E" w:rsidP="004A3F55">
      <w:pPr>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Some wetlands are funded through </w:t>
      </w:r>
      <w:r w:rsidR="00F261D1" w:rsidRPr="00C509F6">
        <w:rPr>
          <w:i/>
          <w:sz w:val="22"/>
          <w:szCs w:val="22"/>
        </w:rPr>
        <w:t>eco-compensation schemes</w:t>
      </w:r>
      <w:r w:rsidRPr="00C509F6">
        <w:rPr>
          <w:sz w:val="22"/>
          <w:szCs w:val="22"/>
        </w:rPr>
        <w:t xml:space="preserve">. Since 2005 a large number of government-led compensation schemes have been implemented in </w:t>
      </w:r>
      <w:r w:rsidR="00BA2651" w:rsidRPr="00C509F6">
        <w:rPr>
          <w:sz w:val="22"/>
          <w:szCs w:val="22"/>
        </w:rPr>
        <w:t xml:space="preserve">the country </w:t>
      </w:r>
      <w:r w:rsidRPr="00C509F6">
        <w:rPr>
          <w:sz w:val="22"/>
          <w:szCs w:val="22"/>
        </w:rPr>
        <w:t>with investment</w:t>
      </w:r>
      <w:r w:rsidR="00BA2651" w:rsidRPr="00C509F6">
        <w:rPr>
          <w:sz w:val="22"/>
          <w:szCs w:val="22"/>
        </w:rPr>
        <w:t>s</w:t>
      </w:r>
      <w:r w:rsidRPr="00C509F6">
        <w:rPr>
          <w:sz w:val="22"/>
          <w:szCs w:val="22"/>
        </w:rPr>
        <w:t xml:space="preserve"> exceeding US$90 billion in existing and planned schemes. Watershed</w:t>
      </w:r>
      <w:r w:rsidR="00BA2651" w:rsidRPr="00C509F6">
        <w:rPr>
          <w:sz w:val="22"/>
          <w:szCs w:val="22"/>
        </w:rPr>
        <w:t>-</w:t>
      </w:r>
      <w:r w:rsidRPr="00C509F6">
        <w:rPr>
          <w:sz w:val="22"/>
          <w:szCs w:val="22"/>
        </w:rPr>
        <w:t>related programs</w:t>
      </w:r>
      <w:r w:rsidR="00BA2651" w:rsidRPr="00C509F6">
        <w:rPr>
          <w:sz w:val="22"/>
          <w:szCs w:val="22"/>
        </w:rPr>
        <w:t>,</w:t>
      </w:r>
      <w:r w:rsidRPr="00C509F6">
        <w:rPr>
          <w:sz w:val="22"/>
          <w:szCs w:val="22"/>
        </w:rPr>
        <w:t xml:space="preserve"> including a growing number of local innovations regarding cost-sharing for management and conservation, as well as PES-like programs and water rights transfers have been a key focus at both the national and local scale</w:t>
      </w:r>
      <w:r w:rsidR="00BA2651" w:rsidRPr="00C509F6">
        <w:rPr>
          <w:sz w:val="22"/>
          <w:szCs w:val="22"/>
        </w:rPr>
        <w:t>s</w:t>
      </w:r>
      <w:r w:rsidRPr="00C509F6">
        <w:rPr>
          <w:sz w:val="22"/>
          <w:szCs w:val="22"/>
        </w:rPr>
        <w:t xml:space="preserve">. This is driven by the growing pressures that economic growth has been putting on China’s water resources (Bennett, 2009). The variety of payment schemes for watershed services have escalated in recent years, from 8 in 1999 to more than 47 in 2008, with an estimated transacted value of US$7.8 </w:t>
      </w:r>
      <w:r w:rsidR="00BA2651" w:rsidRPr="00C509F6">
        <w:rPr>
          <w:sz w:val="22"/>
          <w:szCs w:val="22"/>
        </w:rPr>
        <w:t>B</w:t>
      </w:r>
      <w:r w:rsidRPr="00C509F6">
        <w:rPr>
          <w:sz w:val="22"/>
          <w:szCs w:val="22"/>
        </w:rPr>
        <w:t xml:space="preserve">illion </w:t>
      </w:r>
      <w:r w:rsidR="00BA2651" w:rsidRPr="00C509F6">
        <w:rPr>
          <w:sz w:val="22"/>
          <w:szCs w:val="22"/>
        </w:rPr>
        <w:t xml:space="preserve">through 2007 </w:t>
      </w:r>
      <w:r w:rsidRPr="00C509F6">
        <w:rPr>
          <w:sz w:val="22"/>
          <w:szCs w:val="22"/>
        </w:rPr>
        <w:t>and covering about 290 million ha (Qingfeng et al 2010).</w:t>
      </w:r>
    </w:p>
    <w:p w:rsidR="0089347E" w:rsidRPr="00C509F6" w:rsidRDefault="0089347E" w:rsidP="003F3C1E">
      <w:pPr>
        <w:pStyle w:val="ListParagraph"/>
        <w:ind w:left="0"/>
        <w:rPr>
          <w:sz w:val="22"/>
          <w:szCs w:val="22"/>
        </w:rPr>
      </w:pPr>
    </w:p>
    <w:p w:rsidR="00D7663E" w:rsidRPr="00C509F6" w:rsidRDefault="00BA2651" w:rsidP="00832F4D">
      <w:pPr>
        <w:pStyle w:val="ListParagraph"/>
        <w:numPr>
          <w:ilvl w:val="0"/>
          <w:numId w:val="9"/>
        </w:numPr>
        <w:ind w:left="0" w:firstLine="0"/>
        <w:rPr>
          <w:sz w:val="22"/>
          <w:szCs w:val="22"/>
        </w:rPr>
      </w:pPr>
      <w:r w:rsidRPr="00C509F6">
        <w:rPr>
          <w:sz w:val="22"/>
          <w:szCs w:val="22"/>
        </w:rPr>
        <w:t>O</w:t>
      </w:r>
      <w:r w:rsidR="00D7663E" w:rsidRPr="00C509F6">
        <w:rPr>
          <w:sz w:val="22"/>
          <w:szCs w:val="22"/>
        </w:rPr>
        <w:t>n April 2010 the State Council launched a legislative reform program to strengthen eco-compensation regulations. This is being led by NDRC</w:t>
      </w:r>
      <w:r w:rsidRPr="00C509F6">
        <w:rPr>
          <w:sz w:val="22"/>
          <w:szCs w:val="22"/>
        </w:rPr>
        <w:t>,</w:t>
      </w:r>
      <w:r w:rsidR="00E17613" w:rsidRPr="00C509F6">
        <w:rPr>
          <w:sz w:val="22"/>
          <w:szCs w:val="22"/>
        </w:rPr>
        <w:t xml:space="preserve"> with technical support from the MEP, and </w:t>
      </w:r>
      <w:r w:rsidR="00D7663E" w:rsidRPr="00C509F6">
        <w:rPr>
          <w:sz w:val="22"/>
          <w:szCs w:val="22"/>
        </w:rPr>
        <w:t>with the MOF playing a leading role</w:t>
      </w:r>
      <w:r w:rsidR="005B7615" w:rsidRPr="00C509F6">
        <w:rPr>
          <w:sz w:val="22"/>
          <w:szCs w:val="22"/>
        </w:rPr>
        <w:t xml:space="preserve">; this </w:t>
      </w:r>
      <w:r w:rsidR="00D7663E" w:rsidRPr="00C509F6">
        <w:rPr>
          <w:sz w:val="22"/>
          <w:szCs w:val="22"/>
        </w:rPr>
        <w:t>is a major milestone in terms of the development of regulations in China</w:t>
      </w:r>
      <w:r w:rsidR="005B7615" w:rsidRPr="00C509F6">
        <w:rPr>
          <w:sz w:val="22"/>
          <w:szCs w:val="22"/>
        </w:rPr>
        <w:t xml:space="preserve">, although they are </w:t>
      </w:r>
      <w:r w:rsidR="00D7663E" w:rsidRPr="00C509F6">
        <w:rPr>
          <w:sz w:val="22"/>
          <w:szCs w:val="22"/>
        </w:rPr>
        <w:t>currently in draft form. They cover forests, grasslands, wetlands, watersheds (&amp; headwaters), marine, wildlands, and mining land rehabilitation.</w:t>
      </w:r>
    </w:p>
    <w:p w:rsidR="00F261D1" w:rsidRPr="00C509F6" w:rsidRDefault="00F261D1" w:rsidP="00F261D1">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Besides the SFA</w:t>
      </w:r>
      <w:r w:rsidRPr="00C509F6">
        <w:rPr>
          <w:sz w:val="22"/>
          <w:szCs w:val="22"/>
        </w:rPr>
        <w:t>, the Ministry of Water Resources, the Ministry of Environmental Protection, and the State Oceanic Administration also invest in protection of wetland resources and the environment. The local wetland protection investment consists of investment in local wetland reserves construction made by local budgets, special funds for wetland protection and rehabilitation projects, and relevant investment in local resources and department of environmental management.</w:t>
      </w:r>
    </w:p>
    <w:p w:rsidR="00D7663E" w:rsidRPr="00C509F6" w:rsidRDefault="00D7663E" w:rsidP="00643E15">
      <w:pPr>
        <w:pStyle w:val="ListParagraph"/>
        <w:ind w:left="0"/>
      </w:pPr>
    </w:p>
    <w:p w:rsidR="00D7663E" w:rsidRPr="00C509F6" w:rsidRDefault="00D7663E" w:rsidP="00CF0E20">
      <w:pPr>
        <w:pStyle w:val="Heading3"/>
        <w:rPr>
          <w:i/>
          <w:iCs/>
          <w:lang w:val="en-US"/>
        </w:rPr>
      </w:pPr>
      <w:bookmarkStart w:id="18" w:name="_Toc345505140"/>
      <w:bookmarkStart w:id="19" w:name="_Toc347737102"/>
      <w:r w:rsidRPr="00C509F6">
        <w:rPr>
          <w:lang w:val="en-US"/>
        </w:rPr>
        <w:t>Institutional Context</w:t>
      </w:r>
      <w:bookmarkEnd w:id="18"/>
      <w:bookmarkEnd w:id="19"/>
    </w:p>
    <w:p w:rsidR="00D7663E" w:rsidRPr="00C509F6" w:rsidRDefault="00D7663E" w:rsidP="009960A5">
      <w:pPr>
        <w:pStyle w:val="ListParagraph"/>
        <w:ind w:left="0"/>
        <w:rPr>
          <w:sz w:val="22"/>
          <w:szCs w:val="22"/>
        </w:rPr>
      </w:pPr>
    </w:p>
    <w:p w:rsidR="00C65194" w:rsidRPr="00C509F6" w:rsidRDefault="00C65194" w:rsidP="009960A5">
      <w:pPr>
        <w:pStyle w:val="NumberedParas"/>
        <w:numPr>
          <w:ilvl w:val="0"/>
          <w:numId w:val="9"/>
        </w:numPr>
        <w:spacing w:after="120"/>
        <w:ind w:left="0" w:firstLine="0"/>
        <w:rPr>
          <w:lang w:eastAsia="zh-CN"/>
        </w:rPr>
      </w:pPr>
      <w:r w:rsidRPr="00C509F6">
        <w:rPr>
          <w:lang w:eastAsia="zh-CN"/>
        </w:rPr>
        <w:t>At national and provincial levels, environmental protection, biodiversity conservation and nature reserve (NR) management are the responsibilities of a wide variety of government ministries and departments. The highest authority for the NR system in China is the Ministry of Environmental Protection (MEP), with an administrative level higher than the State Forestry Administration (SFA).</w:t>
      </w:r>
      <w:r w:rsidRPr="00C509F6">
        <w:rPr>
          <w:rStyle w:val="FootnoteReference"/>
          <w:lang w:eastAsia="zh-CN"/>
        </w:rPr>
        <w:footnoteReference w:id="5"/>
      </w:r>
      <w:r w:rsidRPr="00C509F6">
        <w:rPr>
          <w:lang w:eastAsia="zh-CN"/>
        </w:rPr>
        <w:t xml:space="preserve"> Most NRs (also the largest coverage of NRs) – primarily with a focus on wildlife conservation, forest conservation and wetland conservation – are under the jurisdiction of SFA and its provincial departments; however the MEP has the authority to coordinate SFA and other ministries with NRs, and has final authority to decide which NR are upgraded to national level, through organization of specialist groups for evaluation of proposals for status upgrading. MEP also is charged with matters relating to pollution and China’s participation in the Convention on Biological Diversity (CBD). </w:t>
      </w:r>
    </w:p>
    <w:p w:rsidR="00C65194" w:rsidRPr="00C509F6" w:rsidRDefault="00C65194" w:rsidP="009960A5">
      <w:pPr>
        <w:pStyle w:val="NumberedParas"/>
        <w:numPr>
          <w:ilvl w:val="0"/>
          <w:numId w:val="9"/>
        </w:numPr>
        <w:spacing w:after="120"/>
        <w:ind w:left="0" w:firstLine="0"/>
        <w:rPr>
          <w:lang w:eastAsia="zh-CN"/>
        </w:rPr>
      </w:pPr>
      <w:r w:rsidRPr="00C509F6">
        <w:rPr>
          <w:lang w:eastAsia="zh-CN"/>
        </w:rPr>
        <w:lastRenderedPageBreak/>
        <w:t xml:space="preserve">In terms of regular operations, most wildlife research and conservation and also the administration of NRs and coordination of wetland protection are within the remit of the SFA and its provincial Forestry Departments. National and provincial ministries/departments of agriculture, land and resources, water resources and several other government agencies also have some NRs (and other PAs, including geologic parks, wetland parks, scenic areas) within their jurisdiction; but these are fewer and cover smaller geographic areas than NRs under Forestry administration. SFA sets technical standards for NRs, provides technical programme support, manages the central database, and ensures effective management of the national NR system. </w:t>
      </w:r>
    </w:p>
    <w:p w:rsidR="00C65194" w:rsidRPr="00C509F6" w:rsidRDefault="00C65194" w:rsidP="009960A5">
      <w:pPr>
        <w:pStyle w:val="NumberedParas"/>
        <w:numPr>
          <w:ilvl w:val="0"/>
          <w:numId w:val="9"/>
        </w:numPr>
        <w:spacing w:after="120"/>
        <w:ind w:left="0" w:firstLine="0"/>
        <w:rPr>
          <w:lang w:eastAsia="zh-CN"/>
        </w:rPr>
      </w:pPr>
      <w:r w:rsidRPr="00C509F6">
        <w:rPr>
          <w:lang w:eastAsia="zh-CN"/>
        </w:rPr>
        <w:t xml:space="preserve">Within SFA, the </w:t>
      </w:r>
      <w:r w:rsidRPr="00C509F6">
        <w:rPr>
          <w:i/>
          <w:lang w:eastAsia="zh-CN"/>
        </w:rPr>
        <w:t>National Wetland Conservation Centre</w:t>
      </w:r>
      <w:r w:rsidRPr="00C509F6">
        <w:rPr>
          <w:lang w:eastAsia="zh-CN"/>
        </w:rPr>
        <w:t xml:space="preserve"> is designated</w:t>
      </w:r>
      <w:r w:rsidRPr="00C509F6">
        <w:t xml:space="preserve"> to organize and coordinate national wetland protection measures as well as implementation of international conventions such as the Ramsar Convention. The Wetland Conservation Centre’s major responsibilities include (i) drafting wetland related protection laws and regulations, studying and developing technical standards for wetland protection, formulating national and regional wetland protection plans, and organizing the implementation of protection plans; (ii) organizing and implementing the investigation, regular monitoring and quantification of national wetland resources; (iii) organizing and implementing protection and management activities such as establishing wetland park, etc.; (iv) fulfilling international obligations on behalf of the People’s Republic of China; and (v) developing international cooperation projects for wetland protection. Provincial forestry departments parallel this national structure. </w:t>
      </w:r>
    </w:p>
    <w:p w:rsidR="00B751D8" w:rsidRDefault="00C65194" w:rsidP="003556D6">
      <w:pPr>
        <w:pStyle w:val="ListParagraph"/>
        <w:numPr>
          <w:ilvl w:val="0"/>
          <w:numId w:val="9"/>
        </w:numPr>
        <w:ind w:left="0" w:firstLine="0"/>
        <w:rPr>
          <w:sz w:val="22"/>
          <w:szCs w:val="22"/>
        </w:rPr>
      </w:pPr>
      <w:r w:rsidRPr="00B751D8">
        <w:rPr>
          <w:sz w:val="22"/>
          <w:szCs w:val="22"/>
        </w:rPr>
        <w:t>Despite the fact that the SFA is in charge of “overall organizing and coordinating wetlands conservation, different government ministries or agencies, according to their duties as dictated by the State Council, often manage various elements of the same wetland.  The Ministries of Agriculture, Water Resources, Land Resources, MEP, as well as the State Oceanic Administration are responsible for fisheries and aquatic wildlife management, water resources, land resources, wetlands environmental protection, and marine resources, all of which are relevant to wetlands conservation according to their responsibilities assigne</w:t>
      </w:r>
      <w:r w:rsidR="00B751D8" w:rsidRPr="00B751D8">
        <w:rPr>
          <w:sz w:val="22"/>
          <w:szCs w:val="22"/>
        </w:rPr>
        <w:t>d by the State Council. Figure 2</w:t>
      </w:r>
      <w:r w:rsidRPr="00B751D8">
        <w:rPr>
          <w:sz w:val="22"/>
          <w:szCs w:val="22"/>
        </w:rPr>
        <w:t xml:space="preserve"> below summarizes the relationships among the various management agencies in charge of wetland management in China.</w:t>
      </w:r>
    </w:p>
    <w:p w:rsidR="00B751D8" w:rsidRDefault="00B751D8" w:rsidP="00B751D8">
      <w:pPr>
        <w:rPr>
          <w:sz w:val="22"/>
          <w:szCs w:val="22"/>
        </w:rPr>
      </w:pPr>
    </w:p>
    <w:p w:rsidR="00B751D8" w:rsidRPr="00C509F6" w:rsidRDefault="00B751D8" w:rsidP="00B751D8">
      <w:pPr>
        <w:pStyle w:val="ListParagraph"/>
        <w:numPr>
          <w:ilvl w:val="0"/>
          <w:numId w:val="9"/>
        </w:numPr>
        <w:ind w:left="0" w:firstLine="0"/>
        <w:rPr>
          <w:sz w:val="22"/>
          <w:szCs w:val="22"/>
        </w:rPr>
      </w:pPr>
      <w:r w:rsidRPr="00C509F6">
        <w:rPr>
          <w:sz w:val="22"/>
          <w:szCs w:val="22"/>
        </w:rPr>
        <w:t>The responsibilities of the key actors involved in wetlands management are as follows:</w:t>
      </w:r>
    </w:p>
    <w:p w:rsidR="00B751D8" w:rsidRPr="00C509F6" w:rsidRDefault="00B751D8" w:rsidP="00B751D8">
      <w:pPr>
        <w:pStyle w:val="ListParagraph"/>
        <w:ind w:left="0"/>
        <w:rPr>
          <w:sz w:val="22"/>
          <w:szCs w:val="22"/>
        </w:rPr>
      </w:pPr>
    </w:p>
    <w:p w:rsidR="00B751D8" w:rsidRPr="00C509F6" w:rsidRDefault="00B751D8" w:rsidP="00B751D8">
      <w:pPr>
        <w:pStyle w:val="ListParagraph"/>
        <w:numPr>
          <w:ilvl w:val="0"/>
          <w:numId w:val="9"/>
        </w:numPr>
        <w:ind w:left="0" w:firstLine="0"/>
        <w:rPr>
          <w:sz w:val="22"/>
          <w:szCs w:val="22"/>
        </w:rPr>
      </w:pPr>
      <w:r w:rsidRPr="00C509F6">
        <w:rPr>
          <w:sz w:val="22"/>
          <w:szCs w:val="22"/>
        </w:rPr>
        <w:t xml:space="preserve">The </w:t>
      </w:r>
      <w:r w:rsidRPr="00C509F6">
        <w:rPr>
          <w:i/>
          <w:sz w:val="22"/>
          <w:szCs w:val="22"/>
        </w:rPr>
        <w:t>State Forestry Administration (SFA).</w:t>
      </w:r>
      <w:r w:rsidRPr="00C509F6">
        <w:rPr>
          <w:sz w:val="22"/>
          <w:szCs w:val="22"/>
        </w:rPr>
        <w:t xml:space="preserve"> SFA is directly involved in supervision of Ramsar sites, national important wetlands, wetland Nature Reserves, and Wetland Park management in China. SFA is directly responsible for national wetland PA zoning, approval of new national wetland PAs (including Nature Reserves and Wetland Parks), approving changes in PA boundaries, monitoring and evaluation, and the establishment of wetland eco-compensation mechanisms. A full 85% of all wetland PAs are under the supervision of the SFA.</w:t>
      </w:r>
    </w:p>
    <w:p w:rsidR="00B751D8" w:rsidRPr="00C509F6" w:rsidRDefault="00B751D8" w:rsidP="00B751D8">
      <w:pPr>
        <w:pStyle w:val="NumberedParas"/>
        <w:spacing w:after="120"/>
        <w:jc w:val="both"/>
        <w:rPr>
          <w:lang w:eastAsia="zh-CN"/>
        </w:rPr>
      </w:pPr>
    </w:p>
    <w:p w:rsidR="00B751D8" w:rsidRPr="00C509F6" w:rsidRDefault="00B751D8" w:rsidP="00B751D8">
      <w:pPr>
        <w:pStyle w:val="ListParagraph"/>
        <w:numPr>
          <w:ilvl w:val="0"/>
          <w:numId w:val="9"/>
        </w:numPr>
        <w:ind w:left="0" w:firstLine="0"/>
        <w:rPr>
          <w:sz w:val="22"/>
          <w:szCs w:val="22"/>
        </w:rPr>
      </w:pPr>
      <w:r w:rsidRPr="00C509F6">
        <w:rPr>
          <w:sz w:val="22"/>
          <w:szCs w:val="22"/>
        </w:rPr>
        <w:t xml:space="preserve">The </w:t>
      </w:r>
      <w:r w:rsidRPr="00C509F6">
        <w:rPr>
          <w:i/>
          <w:sz w:val="22"/>
          <w:szCs w:val="22"/>
        </w:rPr>
        <w:t>Ministry of Environmental Protection (MEP).</w:t>
      </w:r>
      <w:r w:rsidRPr="00C509F6">
        <w:rPr>
          <w:sz w:val="22"/>
          <w:szCs w:val="22"/>
        </w:rPr>
        <w:t xml:space="preserve"> The MEP is not directly involved in PA management, except in a few cases that have led the MEP to establish a handful of NRs in the 1990s. Instead, the MEP is responsible for overall coordination of relevant ministries in PA management (monitoring and evaluations, approval of new national PA, boundary changes, administrative permits), and policy developments in China, including legislation.</w:t>
      </w:r>
    </w:p>
    <w:p w:rsidR="00B751D8" w:rsidRPr="00C509F6" w:rsidRDefault="00B751D8" w:rsidP="00B751D8">
      <w:pPr>
        <w:pStyle w:val="ListParagraph"/>
        <w:rPr>
          <w:sz w:val="22"/>
          <w:szCs w:val="22"/>
        </w:rPr>
      </w:pPr>
    </w:p>
    <w:p w:rsidR="00B751D8" w:rsidRPr="00C509F6" w:rsidRDefault="00B751D8" w:rsidP="00B751D8">
      <w:pPr>
        <w:pStyle w:val="ListParagraph"/>
        <w:numPr>
          <w:ilvl w:val="0"/>
          <w:numId w:val="9"/>
        </w:numPr>
        <w:ind w:left="0" w:firstLine="0"/>
        <w:rPr>
          <w:sz w:val="22"/>
          <w:szCs w:val="22"/>
        </w:rPr>
      </w:pPr>
      <w:r w:rsidRPr="00C509F6">
        <w:rPr>
          <w:sz w:val="22"/>
          <w:szCs w:val="22"/>
        </w:rPr>
        <w:t xml:space="preserve">The </w:t>
      </w:r>
      <w:r w:rsidRPr="00C509F6">
        <w:rPr>
          <w:i/>
          <w:sz w:val="22"/>
          <w:szCs w:val="22"/>
        </w:rPr>
        <w:t xml:space="preserve">Ministry of Agriculture (MOA). </w:t>
      </w:r>
      <w:r w:rsidRPr="00C509F6">
        <w:rPr>
          <w:sz w:val="22"/>
          <w:szCs w:val="22"/>
        </w:rPr>
        <w:t>The MOA is responsible for national aquatic wildlife conservation PA zoning, approval of new national PAs, approving changes in these PA boundaries, and monitoring and evaluation. It is also responsible for the promulgation of fisheries resources protected areas, which often overlap with wetland nature reserves managed by the SFA. The fisheries resources protected areas, however, do not have any management authorities.</w:t>
      </w:r>
    </w:p>
    <w:p w:rsidR="00B751D8" w:rsidRPr="00C509F6" w:rsidRDefault="00B751D8" w:rsidP="00B751D8">
      <w:pPr>
        <w:pStyle w:val="ListParagraph"/>
        <w:ind w:left="0"/>
        <w:rPr>
          <w:sz w:val="22"/>
          <w:szCs w:val="22"/>
        </w:rPr>
      </w:pPr>
    </w:p>
    <w:p w:rsidR="00B751D8" w:rsidRPr="00C509F6" w:rsidRDefault="00B751D8" w:rsidP="00B751D8">
      <w:pPr>
        <w:pStyle w:val="ListParagraph"/>
        <w:numPr>
          <w:ilvl w:val="0"/>
          <w:numId w:val="9"/>
        </w:numPr>
        <w:ind w:left="0" w:firstLine="0"/>
        <w:rPr>
          <w:sz w:val="22"/>
          <w:szCs w:val="22"/>
        </w:rPr>
      </w:pPr>
      <w:r w:rsidRPr="00C509F6">
        <w:rPr>
          <w:sz w:val="22"/>
          <w:szCs w:val="22"/>
        </w:rPr>
        <w:t xml:space="preserve">The </w:t>
      </w:r>
      <w:r w:rsidRPr="00C509F6">
        <w:rPr>
          <w:i/>
          <w:sz w:val="22"/>
          <w:szCs w:val="22"/>
        </w:rPr>
        <w:t>Ministry of Water Resources (MWR).</w:t>
      </w:r>
      <w:r w:rsidRPr="00C509F6">
        <w:rPr>
          <w:sz w:val="22"/>
          <w:szCs w:val="22"/>
        </w:rPr>
        <w:t xml:space="preserve"> The MWR’s primary responsibilities are the management of water resources through the issuance of water use permits (ecological water use control), and the establishment of PAs, including Nature Reserves, and water landscape and scenic areas.</w:t>
      </w:r>
    </w:p>
    <w:p w:rsidR="00B751D8" w:rsidRPr="00C509F6" w:rsidRDefault="00B751D8" w:rsidP="00B751D8">
      <w:pPr>
        <w:pStyle w:val="ListParagraph"/>
        <w:ind w:left="0"/>
        <w:rPr>
          <w:sz w:val="22"/>
          <w:szCs w:val="22"/>
        </w:rPr>
      </w:pPr>
    </w:p>
    <w:p w:rsidR="00B751D8" w:rsidRPr="00B751D8" w:rsidRDefault="00B751D8" w:rsidP="00B751D8">
      <w:pPr>
        <w:pStyle w:val="ListParagraph"/>
        <w:numPr>
          <w:ilvl w:val="0"/>
          <w:numId w:val="9"/>
        </w:numPr>
        <w:ind w:left="0" w:firstLine="0"/>
        <w:rPr>
          <w:sz w:val="22"/>
          <w:szCs w:val="22"/>
        </w:rPr>
      </w:pPr>
      <w:r w:rsidRPr="00C509F6">
        <w:rPr>
          <w:sz w:val="22"/>
          <w:szCs w:val="22"/>
        </w:rPr>
        <w:t xml:space="preserve">The </w:t>
      </w:r>
      <w:r w:rsidRPr="00C509F6">
        <w:rPr>
          <w:i/>
          <w:sz w:val="22"/>
          <w:szCs w:val="22"/>
        </w:rPr>
        <w:t>State Oceanic Administration (SOA)</w:t>
      </w:r>
      <w:r w:rsidRPr="00C509F6">
        <w:rPr>
          <w:sz w:val="22"/>
          <w:szCs w:val="22"/>
        </w:rPr>
        <w:t>. The SOA is directly responsible for national marine PA zoning, approval of new national marine PAs or changes in PA boundaries</w:t>
      </w:r>
      <w:r>
        <w:rPr>
          <w:sz w:val="22"/>
          <w:szCs w:val="22"/>
        </w:rPr>
        <w:t>, and monitoring and evaluation.</w:t>
      </w:r>
    </w:p>
    <w:p w:rsidR="00B751D8" w:rsidRPr="00C509F6" w:rsidRDefault="00B751D8" w:rsidP="00B751D8">
      <w:pPr>
        <w:pStyle w:val="ListParagraph"/>
        <w:ind w:left="0"/>
        <w:rPr>
          <w:sz w:val="22"/>
          <w:szCs w:val="22"/>
        </w:rPr>
      </w:pPr>
      <w:r w:rsidRPr="00C509F6">
        <w:rPr>
          <w:noProof/>
        </w:rPr>
        <w:drawing>
          <wp:anchor distT="0" distB="0" distL="114300" distR="114300" simplePos="0" relativeHeight="251659264" behindDoc="0" locked="0" layoutInCell="1" allowOverlap="1" wp14:anchorId="07094912" wp14:editId="0A44F3EF">
            <wp:simplePos x="0" y="0"/>
            <wp:positionH relativeFrom="column">
              <wp:posOffset>122274</wp:posOffset>
            </wp:positionH>
            <wp:positionV relativeFrom="paragraph">
              <wp:posOffset>42530</wp:posOffset>
            </wp:positionV>
            <wp:extent cx="6453963" cy="6124354"/>
            <wp:effectExtent l="0" t="0" r="0" b="0"/>
            <wp:wrapNone/>
            <wp:docPr id="21" name="Diagram 2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p w:rsidR="003C4246" w:rsidRPr="00C509F6" w:rsidRDefault="003C4246" w:rsidP="003556D6">
      <w:pPr>
        <w:rPr>
          <w:sz w:val="22"/>
          <w:szCs w:val="22"/>
        </w:rPr>
      </w:pPr>
    </w:p>
    <w:p w:rsidR="00B751D8" w:rsidRPr="00B751D8" w:rsidRDefault="00015A29" w:rsidP="00B751D8">
      <w:pPr>
        <w:rPr>
          <w:sz w:val="22"/>
          <w:szCs w:val="22"/>
        </w:rPr>
      </w:pPr>
      <w:r>
        <w:rPr>
          <w:noProof/>
        </w:rPr>
        <mc:AlternateContent>
          <mc:Choice Requires="wps">
            <w:drawing>
              <wp:anchor distT="0" distB="0" distL="114300" distR="114300" simplePos="0" relativeHeight="251674112" behindDoc="0" locked="0" layoutInCell="1" allowOverlap="1">
                <wp:simplePos x="0" y="0"/>
                <wp:positionH relativeFrom="column">
                  <wp:posOffset>611505</wp:posOffset>
                </wp:positionH>
                <wp:positionV relativeFrom="paragraph">
                  <wp:posOffset>18415</wp:posOffset>
                </wp:positionV>
                <wp:extent cx="4848225" cy="153035"/>
                <wp:effectExtent l="0" t="0" r="9525" b="0"/>
                <wp:wrapNone/>
                <wp:docPr id="1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153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1D8" w:rsidRPr="00330B69" w:rsidRDefault="00B751D8" w:rsidP="00B751D8">
                            <w:pPr>
                              <w:pStyle w:val="Caption"/>
                            </w:pPr>
                            <w:r>
                              <w:t xml:space="preserve">     Figure 2 - Key Institutional Responsibilities for Wetland Management in China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48.15pt;margin-top:1.45pt;width:381.75pt;height:12.0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" stroked="f">
                <v:textbox style="mso-fit-shape-to-text:t" inset="0,0,0,0">
                  <w:txbxContent>
                    <w:p w:rsidR="00B751D8" w:rsidRPr="00330B69" w:rsidRDefault="00B751D8" w:rsidP="00B751D8">
                      <w:pPr>
                        <w:pStyle w:val="Caption"/>
                      </w:pPr>
                      <w:r>
                        <w:t xml:space="preserve">     Figure 2 - Key Institutional Responsibilities for Wetland Management in China</w:t>
                      </w:r>
                    </w:p>
                  </w:txbxContent>
                </v:textbox>
              </v:shape>
            </w:pict>
          </mc:Fallback>
        </mc:AlternateContent>
      </w: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Default="00B751D8" w:rsidP="00B751D8">
      <w:pPr>
        <w:pStyle w:val="ListParagraph"/>
        <w:ind w:left="0"/>
        <w:rPr>
          <w:sz w:val="22"/>
          <w:szCs w:val="22"/>
        </w:rPr>
      </w:pPr>
    </w:p>
    <w:p w:rsidR="00B751D8" w:rsidRPr="00C509F6" w:rsidRDefault="00B751D8" w:rsidP="00B751D8">
      <w:pPr>
        <w:pStyle w:val="ListParagraph"/>
        <w:numPr>
          <w:ilvl w:val="0"/>
          <w:numId w:val="9"/>
        </w:numPr>
        <w:ind w:left="0" w:firstLine="0"/>
        <w:rPr>
          <w:sz w:val="22"/>
          <w:szCs w:val="22"/>
        </w:rPr>
      </w:pPr>
      <w:r w:rsidRPr="00C509F6">
        <w:rPr>
          <w:sz w:val="22"/>
          <w:szCs w:val="22"/>
        </w:rPr>
        <w:t xml:space="preserve">Management of </w:t>
      </w:r>
      <w:r w:rsidRPr="00C509F6">
        <w:rPr>
          <w:i/>
          <w:sz w:val="22"/>
          <w:szCs w:val="22"/>
        </w:rPr>
        <w:t>coastal wetland</w:t>
      </w:r>
      <w:r w:rsidRPr="00C509F6">
        <w:rPr>
          <w:sz w:val="22"/>
          <w:szCs w:val="22"/>
        </w:rPr>
        <w:t xml:space="preserve"> PAs overlap among SFA, SOA, MOA, and MOP. The majority of coastal wetland PAs is managed by the forestry sector, but some mangroves, coral reef, and sea grass PA are managed by the SOA; similarly, some PAs with interests in fisheries and aquatic wildlife conservation are managed by the MOA.</w:t>
      </w:r>
    </w:p>
    <w:p w:rsidR="00B751D8" w:rsidRDefault="00B751D8" w:rsidP="00B751D8">
      <w:pPr>
        <w:pStyle w:val="ListParagraph"/>
        <w:ind w:left="0"/>
        <w:rPr>
          <w:sz w:val="22"/>
          <w:szCs w:val="22"/>
        </w:rPr>
      </w:pPr>
    </w:p>
    <w:p w:rsidR="00D7663E" w:rsidRPr="00C509F6" w:rsidRDefault="00D7663E" w:rsidP="000525DA">
      <w:pPr>
        <w:pStyle w:val="ListParagraph"/>
        <w:ind w:left="0"/>
        <w:rPr>
          <w:sz w:val="22"/>
          <w:szCs w:val="22"/>
        </w:rPr>
      </w:pPr>
    </w:p>
    <w:p w:rsidR="00C65194" w:rsidRPr="00C509F6" w:rsidRDefault="00C65194" w:rsidP="00C65194">
      <w:pPr>
        <w:pStyle w:val="NumberedParas"/>
        <w:numPr>
          <w:ilvl w:val="0"/>
          <w:numId w:val="9"/>
        </w:numPr>
        <w:spacing w:after="120"/>
        <w:ind w:left="0" w:firstLine="0"/>
        <w:jc w:val="both"/>
        <w:rPr>
          <w:lang w:eastAsia="zh-CN"/>
        </w:rPr>
      </w:pPr>
      <w:r w:rsidRPr="00C509F6">
        <w:lastRenderedPageBreak/>
        <w:t xml:space="preserve">At the provincial level, most wetland management functions are undertaken by the wetland conservation and /or PA management division the provincial forestry department and by lower level wildlife management offices and protection stations. Additionally, while wetland areas are managed through the Forestry sector, the management and administration of water resources </w:t>
      </w:r>
      <w:r w:rsidRPr="00C509F6">
        <w:rPr>
          <w:i/>
        </w:rPr>
        <w:t>per se</w:t>
      </w:r>
      <w:r w:rsidRPr="00C509F6">
        <w:t xml:space="preserve"> also fall under the jurisdiction of Water Resources bureaus at multiple levels, and to a lesser degree also of agricultural bureaus including livestock, pasture and grassland bureaus and offices. (This does cause confusion and some complications, as multiple sectors have competing and overlapping areas of interest – for conservation as well as development purposes – in wetlands and water.)</w:t>
      </w:r>
      <w:r w:rsidRPr="00C509F6">
        <w:rPr>
          <w:lang w:eastAsia="zh-CN"/>
        </w:rPr>
        <w:t xml:space="preserve"> </w:t>
      </w:r>
    </w:p>
    <w:p w:rsidR="00C65194" w:rsidRPr="00C509F6" w:rsidRDefault="00C65194" w:rsidP="009960A5">
      <w:pPr>
        <w:pStyle w:val="NumberedParas"/>
        <w:numPr>
          <w:ilvl w:val="0"/>
          <w:numId w:val="9"/>
        </w:numPr>
        <w:spacing w:after="120"/>
        <w:ind w:left="0" w:firstLine="0"/>
        <w:rPr>
          <w:lang w:eastAsia="zh-CN"/>
        </w:rPr>
      </w:pPr>
      <w:r w:rsidRPr="00C509F6">
        <w:rPr>
          <w:lang w:eastAsia="zh-CN"/>
        </w:rPr>
        <w:t xml:space="preserve">Although there is no difference in overall management objectives between national and provincial NRs, whether wetland PAs or otherwise, national level NRs generally receive much higher government investment and are better resourced and more respected (better recognized) across government sectors and by the general public. National NRs can more easily access national funding for improvements in their basic capacity for management (including infrastructure, roads, equipment, and some personnel costs). However such national funds do not generally cover costs for training, for environmental and wildlife monitoring, or for law enforcement. </w:t>
      </w:r>
    </w:p>
    <w:p w:rsidR="00C65194" w:rsidRPr="00C509F6" w:rsidRDefault="00C65194" w:rsidP="009960A5">
      <w:pPr>
        <w:pStyle w:val="NumberedParas"/>
        <w:numPr>
          <w:ilvl w:val="0"/>
          <w:numId w:val="9"/>
        </w:numPr>
        <w:spacing w:after="120"/>
        <w:ind w:left="0" w:firstLine="0"/>
      </w:pPr>
      <w:r w:rsidRPr="00C509F6">
        <w:rPr>
          <w:lang w:eastAsia="zh-CN"/>
        </w:rPr>
        <w:t>At local PA site level, NR field staff and other Forestry staff are mostly hired through county administrations. Higher level technical support for NRs comes from prefecture and provincial bureaus. Yet at local level (e.g., county government) many development decisions, including decisions that may affect NRs, are regularly made by local bureaus and leaders who may not understand or value conservation objectives – hence a need for greater inter-sectoral, multi-level coordination and integrated development planning.</w:t>
      </w:r>
    </w:p>
    <w:p w:rsidR="00D7663E" w:rsidRPr="00C509F6" w:rsidRDefault="00D7663E" w:rsidP="00832F4D">
      <w:pPr>
        <w:pStyle w:val="ListParagraph"/>
        <w:numPr>
          <w:ilvl w:val="0"/>
          <w:numId w:val="9"/>
        </w:numPr>
        <w:ind w:left="0" w:firstLine="0"/>
        <w:rPr>
          <w:sz w:val="22"/>
          <w:szCs w:val="22"/>
        </w:rPr>
      </w:pPr>
      <w:r w:rsidRPr="00C509F6">
        <w:rPr>
          <w:i/>
          <w:sz w:val="22"/>
          <w:szCs w:val="22"/>
        </w:rPr>
        <w:t>Economic sectors at the local government level</w:t>
      </w:r>
      <w:r w:rsidRPr="00C509F6">
        <w:rPr>
          <w:sz w:val="22"/>
          <w:szCs w:val="22"/>
        </w:rPr>
        <w:t xml:space="preserve"> are organized </w:t>
      </w:r>
      <w:r w:rsidR="001A0E81" w:rsidRPr="00C509F6">
        <w:rPr>
          <w:sz w:val="22"/>
          <w:szCs w:val="22"/>
        </w:rPr>
        <w:t xml:space="preserve">following a </w:t>
      </w:r>
      <w:r w:rsidRPr="00C509F6">
        <w:rPr>
          <w:sz w:val="22"/>
          <w:szCs w:val="22"/>
        </w:rPr>
        <w:t xml:space="preserve">parallel </w:t>
      </w:r>
      <w:r w:rsidR="001A0E81" w:rsidRPr="00C509F6">
        <w:rPr>
          <w:sz w:val="22"/>
          <w:szCs w:val="22"/>
        </w:rPr>
        <w:t xml:space="preserve">structure to that of </w:t>
      </w:r>
      <w:r w:rsidRPr="00C509F6">
        <w:rPr>
          <w:sz w:val="22"/>
          <w:szCs w:val="22"/>
        </w:rPr>
        <w:t xml:space="preserve">the central government level. For example, many provincial governments have established their own wetland conservation and management offices under their Departments of Forestry, and </w:t>
      </w:r>
      <w:r w:rsidR="001A0E81" w:rsidRPr="00C509F6">
        <w:rPr>
          <w:sz w:val="22"/>
          <w:szCs w:val="22"/>
        </w:rPr>
        <w:t xml:space="preserve">under </w:t>
      </w:r>
      <w:r w:rsidRPr="00C509F6">
        <w:rPr>
          <w:sz w:val="22"/>
          <w:szCs w:val="22"/>
        </w:rPr>
        <w:t>the responsibility of the provincial government. The D</w:t>
      </w:r>
      <w:r w:rsidR="00D142B9" w:rsidRPr="00C509F6">
        <w:rPr>
          <w:sz w:val="22"/>
          <w:szCs w:val="22"/>
        </w:rPr>
        <w:t xml:space="preserve">irector </w:t>
      </w:r>
      <w:r w:rsidRPr="00C509F6">
        <w:rPr>
          <w:sz w:val="22"/>
          <w:szCs w:val="22"/>
        </w:rPr>
        <w:t>G</w:t>
      </w:r>
      <w:r w:rsidR="00D142B9" w:rsidRPr="00C509F6">
        <w:rPr>
          <w:sz w:val="22"/>
          <w:szCs w:val="22"/>
        </w:rPr>
        <w:t>eneral</w:t>
      </w:r>
      <w:r w:rsidRPr="00C509F6">
        <w:rPr>
          <w:sz w:val="22"/>
          <w:szCs w:val="22"/>
        </w:rPr>
        <w:t xml:space="preserve"> of the Department is appointed by the provincial governor, who does not need to consult the central Ministries. At the provincial government level, other departments, such as the Department of Water Resources, manage hydrological engineering, flood control, and water and soil conservation, all of which have significant implications for wetlands conservation. </w:t>
      </w:r>
      <w:r w:rsidR="001A0E81" w:rsidRPr="00C509F6">
        <w:rPr>
          <w:sz w:val="22"/>
          <w:szCs w:val="22"/>
        </w:rPr>
        <w:t>Y</w:t>
      </w:r>
      <w:r w:rsidRPr="00C509F6">
        <w:rPr>
          <w:sz w:val="22"/>
          <w:szCs w:val="22"/>
        </w:rPr>
        <w:t>et</w:t>
      </w:r>
      <w:r w:rsidR="001A0E81" w:rsidRPr="00C509F6">
        <w:rPr>
          <w:sz w:val="22"/>
          <w:szCs w:val="22"/>
        </w:rPr>
        <w:t>,</w:t>
      </w:r>
      <w:r w:rsidRPr="00C509F6">
        <w:rPr>
          <w:sz w:val="22"/>
          <w:szCs w:val="22"/>
        </w:rPr>
        <w:t xml:space="preserve"> the Department of Agriculture is responsible for aquatic wildlife conservation, including fish and wild plants, such as wild rice. In other words and as mentioned earlier, the same wetland may be used by fish and aquatic plants, which are food for birds whose conservation is the responsibility of the Department of Forestry.</w:t>
      </w:r>
    </w:p>
    <w:p w:rsidR="00D7663E" w:rsidRPr="00C509F6" w:rsidRDefault="00D7663E" w:rsidP="008B4DD6">
      <w:pPr>
        <w:pStyle w:val="ListParagraph1"/>
        <w:adjustRightInd w:val="0"/>
        <w:snapToGrid w:val="0"/>
        <w:ind w:firstLineChars="0" w:firstLine="0"/>
        <w:jc w:val="left"/>
        <w:rPr>
          <w:rFonts w:ascii="Times New Roman" w:hAnsi="Times New Roman" w:cs="Times New Roman"/>
          <w:color w:val="000000"/>
          <w:kern w:val="0"/>
          <w:sz w:val="22"/>
          <w:szCs w:val="22"/>
          <w:lang w:eastAsia="en-US"/>
        </w:rPr>
      </w:pPr>
    </w:p>
    <w:p w:rsidR="00C65194" w:rsidRPr="00C509F6" w:rsidRDefault="00D7663E" w:rsidP="00C65194">
      <w:pPr>
        <w:pStyle w:val="ListParagraph"/>
        <w:numPr>
          <w:ilvl w:val="0"/>
          <w:numId w:val="9"/>
        </w:numPr>
        <w:ind w:left="0" w:firstLine="0"/>
        <w:rPr>
          <w:sz w:val="22"/>
          <w:szCs w:val="22"/>
        </w:rPr>
      </w:pPr>
      <w:r w:rsidRPr="00C509F6">
        <w:rPr>
          <w:i/>
          <w:sz w:val="22"/>
          <w:szCs w:val="22"/>
        </w:rPr>
        <w:t>To address the fragmentation of wetland management</w:t>
      </w:r>
      <w:r w:rsidRPr="00C509F6">
        <w:rPr>
          <w:sz w:val="22"/>
          <w:szCs w:val="22"/>
        </w:rPr>
        <w:t xml:space="preserve"> described above, the National Ramsar Convention Administrative Authority (SFA) established a National Leadership Group for the Implementation of the Ramsar Convention (National Ramsar Committee). The Office for Wetland Conservation and Management reports to the National Ramsar Committee once a year to coordinate national efforts. The annual meeting is a mechanism to share the implementation activities that each ministry is implementing, and to discuss how these activities are related to national wetland conservation programs, as well as to the implementation of Ramsar Convention resolutions. It is also a consultation </w:t>
      </w:r>
      <w:r w:rsidR="00BC1D71" w:rsidRPr="00C509F6">
        <w:rPr>
          <w:sz w:val="22"/>
          <w:szCs w:val="22"/>
        </w:rPr>
        <w:t xml:space="preserve">forum </w:t>
      </w:r>
      <w:r w:rsidRPr="00C509F6">
        <w:rPr>
          <w:sz w:val="22"/>
          <w:szCs w:val="22"/>
        </w:rPr>
        <w:t xml:space="preserve">on emerging issues related to wetland conservation, and </w:t>
      </w:r>
      <w:r w:rsidR="00BC1D71" w:rsidRPr="00C509F6">
        <w:rPr>
          <w:sz w:val="22"/>
          <w:szCs w:val="22"/>
        </w:rPr>
        <w:t xml:space="preserve">serves </w:t>
      </w:r>
      <w:r w:rsidRPr="00C509F6">
        <w:rPr>
          <w:sz w:val="22"/>
          <w:szCs w:val="22"/>
        </w:rPr>
        <w:t>to seek consensus among different governmental agencies. Every five years, the Committee discusses the national five-year plans for wetland conservation and management. As a mechanism for coordination, each ministry assigns one representative as the focal point who handles routine communications.</w:t>
      </w:r>
    </w:p>
    <w:p w:rsidR="00C65194" w:rsidRPr="00C509F6" w:rsidRDefault="00C65194" w:rsidP="00C65194">
      <w:pPr>
        <w:pStyle w:val="ListParagraph"/>
        <w:ind w:left="0"/>
        <w:rPr>
          <w:sz w:val="22"/>
          <w:szCs w:val="22"/>
        </w:rPr>
      </w:pPr>
    </w:p>
    <w:p w:rsidR="00C65194" w:rsidRPr="00C509F6" w:rsidRDefault="00C65194" w:rsidP="00C65194">
      <w:pPr>
        <w:pStyle w:val="Heading3"/>
        <w:rPr>
          <w:i/>
          <w:iCs/>
          <w:lang w:val="en-US"/>
        </w:rPr>
      </w:pPr>
      <w:r w:rsidRPr="00C509F6">
        <w:rPr>
          <w:lang w:val="en-US"/>
        </w:rPr>
        <w:t>LEGISLATIVE Context</w:t>
      </w:r>
    </w:p>
    <w:p w:rsidR="00C65194" w:rsidRPr="00C509F6" w:rsidRDefault="00C65194" w:rsidP="00C65194">
      <w:pPr>
        <w:pStyle w:val="ListParagraph"/>
        <w:ind w:left="0"/>
        <w:rPr>
          <w:sz w:val="22"/>
          <w:szCs w:val="22"/>
        </w:rPr>
      </w:pPr>
    </w:p>
    <w:p w:rsidR="00A23543" w:rsidRPr="00C509F6" w:rsidRDefault="00B122D4">
      <w:pPr>
        <w:pStyle w:val="ListParagraph"/>
        <w:numPr>
          <w:ilvl w:val="0"/>
          <w:numId w:val="9"/>
        </w:numPr>
        <w:ind w:left="0" w:firstLine="0"/>
        <w:rPr>
          <w:sz w:val="22"/>
          <w:szCs w:val="22"/>
        </w:rPr>
      </w:pPr>
      <w:r w:rsidRPr="00C509F6">
        <w:rPr>
          <w:sz w:val="22"/>
          <w:szCs w:val="22"/>
        </w:rPr>
        <w:t xml:space="preserve">The </w:t>
      </w:r>
      <w:r w:rsidRPr="00C509F6">
        <w:rPr>
          <w:i/>
          <w:sz w:val="22"/>
          <w:szCs w:val="22"/>
        </w:rPr>
        <w:t>legislative process</w:t>
      </w:r>
      <w:r w:rsidRPr="00C509F6">
        <w:rPr>
          <w:sz w:val="22"/>
          <w:szCs w:val="22"/>
        </w:rPr>
        <w:t xml:space="preserve"> in China is complex</w:t>
      </w:r>
      <w:r w:rsidR="00FD52F5" w:rsidRPr="00C509F6">
        <w:rPr>
          <w:sz w:val="22"/>
          <w:szCs w:val="22"/>
        </w:rPr>
        <w:t xml:space="preserve"> (Lei 2012).</w:t>
      </w:r>
      <w:r w:rsidR="001439C4" w:rsidRPr="00C509F6">
        <w:rPr>
          <w:sz w:val="22"/>
          <w:szCs w:val="22"/>
        </w:rPr>
        <w:t xml:space="preserve"> The Constitution of the People's Republic of China stipulates that “the state protects and improves the living environment and the ecological environment, and prevents and remedies pollution and other public hazards,'' and “the state ensures the rational use of natural resources and protects rare animals and plants. The appropriation or damage of natural resources by any organization or individual by whatever means is prohibited.'' The Environmental Protection Law of the People's Republic of China is the cardinal law for environmental protection in China. The law has established the basic </w:t>
      </w:r>
      <w:r w:rsidR="001439C4" w:rsidRPr="00C509F6">
        <w:rPr>
          <w:sz w:val="22"/>
          <w:szCs w:val="22"/>
        </w:rPr>
        <w:lastRenderedPageBreak/>
        <w:t>principle for coordinated development between economic construction, social progress and environmental protection, and defined the rights and duties of governments at all levels, all units and individuals as regards environmental protection. In addition, China has enacted and promulgated many special laws on environmental protection as well as laws on natural resources related to environmental protection. These include the Law on the Prevention and Control of Water Pollution, Law on the Prevention and Control of Air Pollution, Law on the Prevention and Control of Environmental Pollution by Solid Waste, Marine Environment Protection Law, Forestry Law, Grassland Law, Fisheries Law, Mineral Resources Law, Land Administration Law, Water Resources Law, Law on the Protection of Wild Animals, Law on Water and Soil Conservation, and Agriculture Law.</w:t>
      </w:r>
    </w:p>
    <w:p w:rsidR="00A23543" w:rsidRPr="00C509F6" w:rsidRDefault="00A23543">
      <w:pPr>
        <w:pStyle w:val="ListParagraph"/>
        <w:ind w:left="0"/>
        <w:rPr>
          <w:sz w:val="22"/>
          <w:szCs w:val="22"/>
        </w:rPr>
      </w:pPr>
    </w:p>
    <w:p w:rsidR="00A23543" w:rsidRPr="00C509F6" w:rsidRDefault="001439C4">
      <w:pPr>
        <w:pStyle w:val="ListParagraph"/>
        <w:numPr>
          <w:ilvl w:val="0"/>
          <w:numId w:val="9"/>
        </w:numPr>
        <w:ind w:left="0" w:firstLine="0"/>
        <w:rPr>
          <w:sz w:val="22"/>
          <w:szCs w:val="22"/>
        </w:rPr>
      </w:pPr>
      <w:r w:rsidRPr="00C509F6">
        <w:rPr>
          <w:sz w:val="22"/>
          <w:szCs w:val="22"/>
        </w:rPr>
        <w:t xml:space="preserve">The Chinese government has also </w:t>
      </w:r>
      <w:r w:rsidR="00885F06" w:rsidRPr="00C509F6">
        <w:rPr>
          <w:i/>
          <w:sz w:val="22"/>
          <w:szCs w:val="22"/>
        </w:rPr>
        <w:t>enacted more than 30 administrative decrees regarding environmental protection</w:t>
      </w:r>
      <w:r w:rsidRPr="00C509F6">
        <w:rPr>
          <w:sz w:val="22"/>
          <w:szCs w:val="22"/>
        </w:rPr>
        <w:t>, including the Regulations for the Prevention and Control of Noise Pollution, Regulations on Nature Reserves, Regulations on the Prevention of and Protection Against Radiation from Radio Isotopes and Radioactive Device, Regulations on the Safe Administration of Chemicals and Other Dangerous Materials, Provisional Regulations on the Prevention and Control of Water Pollution in the Huaihe River Drainage Area, Regulations Governing Environmental Protection Administration in Offshore Oil Exploration and Development, Regulations on the Control of Marine Wastes Dumping, Regulations for the Implementation of the Protection of Terrestrial Wildlife, Provisional Regulations on the Administration of National Parks, Regulations on the Protection of Basic Farmland.</w:t>
      </w:r>
    </w:p>
    <w:p w:rsidR="00A23543" w:rsidRPr="00C509F6" w:rsidRDefault="00A23543">
      <w:pPr>
        <w:pStyle w:val="ListParagraph"/>
        <w:ind w:left="0"/>
        <w:rPr>
          <w:sz w:val="22"/>
          <w:szCs w:val="22"/>
        </w:rPr>
      </w:pPr>
    </w:p>
    <w:p w:rsidR="00A23543" w:rsidRPr="00C509F6" w:rsidRDefault="00FD52F5">
      <w:pPr>
        <w:pStyle w:val="ListParagraph"/>
        <w:numPr>
          <w:ilvl w:val="0"/>
          <w:numId w:val="9"/>
        </w:numPr>
        <w:ind w:left="0" w:firstLine="0"/>
        <w:rPr>
          <w:sz w:val="22"/>
          <w:szCs w:val="22"/>
        </w:rPr>
      </w:pPr>
      <w:r w:rsidRPr="00C509F6">
        <w:rPr>
          <w:sz w:val="22"/>
          <w:szCs w:val="22"/>
        </w:rPr>
        <w:t xml:space="preserve"> Among the main high-level policy directives </w:t>
      </w:r>
      <w:r w:rsidR="001439C4" w:rsidRPr="00C509F6">
        <w:rPr>
          <w:sz w:val="22"/>
          <w:szCs w:val="22"/>
        </w:rPr>
        <w:t xml:space="preserve">relevant to wetlands </w:t>
      </w:r>
      <w:r w:rsidRPr="00C509F6">
        <w:rPr>
          <w:sz w:val="22"/>
          <w:szCs w:val="22"/>
        </w:rPr>
        <w:t>are the National Biodiversity Strategy and Action Plan (NBCSAP</w:t>
      </w:r>
      <w:r w:rsidR="002216CB" w:rsidRPr="00C509F6">
        <w:rPr>
          <w:sz w:val="22"/>
          <w:szCs w:val="22"/>
        </w:rPr>
        <w:t>,</w:t>
      </w:r>
      <w:r w:rsidRPr="00C509F6">
        <w:rPr>
          <w:sz w:val="22"/>
          <w:szCs w:val="22"/>
        </w:rPr>
        <w:t xml:space="preserve"> 2011 – 2030) which attaches high priority to wetlands conservation and PA management</w:t>
      </w:r>
      <w:r w:rsidR="002216CB" w:rsidRPr="00C509F6">
        <w:rPr>
          <w:sz w:val="22"/>
          <w:szCs w:val="22"/>
        </w:rPr>
        <w:t>, and the National Wetland Conservation Program (NWCP, 2004-2030), and its 12th Five Year implementation plans, which sets specific targets and tasks for wetland conservation and management.</w:t>
      </w:r>
    </w:p>
    <w:p w:rsidR="00A23543" w:rsidRPr="00C509F6" w:rsidRDefault="00A23543">
      <w:pPr>
        <w:pStyle w:val="ListParagraph"/>
        <w:ind w:left="0"/>
        <w:rPr>
          <w:sz w:val="22"/>
          <w:szCs w:val="22"/>
        </w:rPr>
      </w:pPr>
    </w:p>
    <w:p w:rsidR="00A23543" w:rsidRPr="00C509F6" w:rsidRDefault="002C3CE9">
      <w:pPr>
        <w:pStyle w:val="ListParagraph"/>
        <w:numPr>
          <w:ilvl w:val="0"/>
          <w:numId w:val="9"/>
        </w:numPr>
        <w:ind w:left="0" w:firstLine="0"/>
        <w:rPr>
          <w:sz w:val="22"/>
          <w:szCs w:val="22"/>
        </w:rPr>
      </w:pPr>
      <w:r w:rsidRPr="00C509F6">
        <w:rPr>
          <w:sz w:val="22"/>
          <w:szCs w:val="22"/>
        </w:rPr>
        <w:t>Despite this wealth of legislative efforts</w:t>
      </w:r>
      <w:r w:rsidR="00FD52F5" w:rsidRPr="00C509F6">
        <w:rPr>
          <w:sz w:val="22"/>
          <w:szCs w:val="22"/>
        </w:rPr>
        <w:t xml:space="preserve">, the current </w:t>
      </w:r>
      <w:r w:rsidR="00885F06" w:rsidRPr="00C509F6">
        <w:rPr>
          <w:i/>
          <w:sz w:val="22"/>
          <w:szCs w:val="22"/>
        </w:rPr>
        <w:t>legislative framework for wetlands conservation in China is insufficient</w:t>
      </w:r>
      <w:r w:rsidR="00FD52F5" w:rsidRPr="00C509F6">
        <w:rPr>
          <w:sz w:val="22"/>
          <w:szCs w:val="22"/>
        </w:rPr>
        <w:t xml:space="preserve"> (Lei 2012).</w:t>
      </w:r>
      <w:r w:rsidR="002216CB" w:rsidRPr="00C509F6">
        <w:rPr>
          <w:sz w:val="22"/>
          <w:szCs w:val="22"/>
        </w:rPr>
        <w:t xml:space="preserve"> </w:t>
      </w:r>
      <w:r w:rsidR="00B122D4" w:rsidRPr="00C509F6">
        <w:rPr>
          <w:sz w:val="22"/>
          <w:szCs w:val="22"/>
        </w:rPr>
        <w:t xml:space="preserve">The </w:t>
      </w:r>
      <w:r w:rsidR="00CD1260" w:rsidRPr="00C509F6">
        <w:rPr>
          <w:sz w:val="22"/>
          <w:szCs w:val="22"/>
        </w:rPr>
        <w:t xml:space="preserve">highest-level </w:t>
      </w:r>
      <w:r w:rsidR="00963B22" w:rsidRPr="00C509F6">
        <w:rPr>
          <w:sz w:val="22"/>
          <w:szCs w:val="22"/>
        </w:rPr>
        <w:t>policy directive</w:t>
      </w:r>
      <w:r w:rsidR="00CD1260" w:rsidRPr="00C509F6">
        <w:rPr>
          <w:sz w:val="22"/>
          <w:szCs w:val="22"/>
        </w:rPr>
        <w:t xml:space="preserve"> is the </w:t>
      </w:r>
      <w:r w:rsidR="00963B22" w:rsidRPr="00C509F6">
        <w:rPr>
          <w:sz w:val="22"/>
          <w:szCs w:val="22"/>
        </w:rPr>
        <w:t>“</w:t>
      </w:r>
      <w:r w:rsidR="00B122D4" w:rsidRPr="00C509F6">
        <w:rPr>
          <w:sz w:val="22"/>
          <w:szCs w:val="22"/>
        </w:rPr>
        <w:t xml:space="preserve">12th Five Year </w:t>
      </w:r>
      <w:r w:rsidR="00963B22" w:rsidRPr="00C509F6">
        <w:rPr>
          <w:sz w:val="22"/>
          <w:szCs w:val="22"/>
        </w:rPr>
        <w:t>P</w:t>
      </w:r>
      <w:r w:rsidR="00B122D4" w:rsidRPr="00C509F6">
        <w:rPr>
          <w:sz w:val="22"/>
          <w:szCs w:val="22"/>
        </w:rPr>
        <w:t>lan</w:t>
      </w:r>
      <w:r w:rsidR="00CD1260" w:rsidRPr="00C509F6">
        <w:rPr>
          <w:sz w:val="22"/>
          <w:szCs w:val="22"/>
        </w:rPr>
        <w:t>,</w:t>
      </w:r>
      <w:r w:rsidR="00963B22" w:rsidRPr="00C509F6">
        <w:rPr>
          <w:sz w:val="22"/>
          <w:szCs w:val="22"/>
        </w:rPr>
        <w:t>”</w:t>
      </w:r>
      <w:r w:rsidR="00CD1260" w:rsidRPr="00C509F6">
        <w:rPr>
          <w:sz w:val="22"/>
          <w:szCs w:val="22"/>
        </w:rPr>
        <w:t xml:space="preserve"> which went </w:t>
      </w:r>
      <w:r w:rsidR="00B122D4" w:rsidRPr="00C509F6">
        <w:rPr>
          <w:sz w:val="22"/>
          <w:szCs w:val="22"/>
        </w:rPr>
        <w:t xml:space="preserve">through </w:t>
      </w:r>
      <w:r w:rsidR="00CD1260" w:rsidRPr="00C509F6">
        <w:rPr>
          <w:sz w:val="22"/>
          <w:szCs w:val="22"/>
        </w:rPr>
        <w:t>a participatory and</w:t>
      </w:r>
      <w:r w:rsidR="00B122D4" w:rsidRPr="00C509F6">
        <w:rPr>
          <w:sz w:val="22"/>
          <w:szCs w:val="22"/>
        </w:rPr>
        <w:t xml:space="preserve"> transparent </w:t>
      </w:r>
      <w:r w:rsidR="00CD1260" w:rsidRPr="00C509F6">
        <w:rPr>
          <w:sz w:val="22"/>
          <w:szCs w:val="22"/>
        </w:rPr>
        <w:t>but complex process of consultation and development</w:t>
      </w:r>
      <w:r w:rsidR="00B122D4" w:rsidRPr="00C509F6">
        <w:rPr>
          <w:sz w:val="22"/>
          <w:szCs w:val="22"/>
        </w:rPr>
        <w:t xml:space="preserve"> during a two and half year pe</w:t>
      </w:r>
      <w:r w:rsidR="00CD1260" w:rsidRPr="00C509F6">
        <w:rPr>
          <w:sz w:val="22"/>
          <w:szCs w:val="22"/>
        </w:rPr>
        <w:t>riod, including</w:t>
      </w:r>
      <w:r w:rsidR="00B122D4" w:rsidRPr="00C509F6">
        <w:rPr>
          <w:sz w:val="22"/>
          <w:szCs w:val="22"/>
        </w:rPr>
        <w:t xml:space="preserve"> 11 steps </w:t>
      </w:r>
      <w:r w:rsidR="00963B22" w:rsidRPr="00C509F6">
        <w:rPr>
          <w:sz w:val="22"/>
          <w:szCs w:val="22"/>
        </w:rPr>
        <w:t xml:space="preserve">for </w:t>
      </w:r>
      <w:r w:rsidR="00B122D4" w:rsidRPr="00C509F6">
        <w:rPr>
          <w:sz w:val="22"/>
          <w:szCs w:val="22"/>
        </w:rPr>
        <w:t xml:space="preserve">consultation with </w:t>
      </w:r>
      <w:r w:rsidR="00CD1260" w:rsidRPr="00C509F6">
        <w:rPr>
          <w:sz w:val="22"/>
          <w:szCs w:val="22"/>
        </w:rPr>
        <w:t xml:space="preserve">a </w:t>
      </w:r>
      <w:r w:rsidR="00B122D4" w:rsidRPr="00C509F6">
        <w:rPr>
          <w:sz w:val="22"/>
          <w:szCs w:val="22"/>
        </w:rPr>
        <w:t>wide range of stakeholders.</w:t>
      </w:r>
    </w:p>
    <w:p w:rsidR="00B122D4" w:rsidRPr="00C509F6" w:rsidRDefault="00B122D4" w:rsidP="004B6C90">
      <w:pPr>
        <w:pStyle w:val="ListParagraph"/>
        <w:ind w:left="0"/>
        <w:rPr>
          <w:sz w:val="22"/>
          <w:szCs w:val="22"/>
        </w:rPr>
      </w:pPr>
    </w:p>
    <w:p w:rsidR="00B122D4" w:rsidRPr="00C509F6" w:rsidRDefault="00B122D4" w:rsidP="00832F4D">
      <w:pPr>
        <w:pStyle w:val="ListParagraph"/>
        <w:numPr>
          <w:ilvl w:val="0"/>
          <w:numId w:val="9"/>
        </w:numPr>
        <w:ind w:left="0" w:firstLine="0"/>
        <w:rPr>
          <w:sz w:val="22"/>
          <w:szCs w:val="22"/>
        </w:rPr>
      </w:pPr>
      <w:r w:rsidRPr="00C509F6">
        <w:rPr>
          <w:sz w:val="22"/>
          <w:szCs w:val="22"/>
        </w:rPr>
        <w:t xml:space="preserve">The </w:t>
      </w:r>
      <w:r w:rsidRPr="00C509F6">
        <w:rPr>
          <w:i/>
          <w:sz w:val="22"/>
          <w:szCs w:val="22"/>
        </w:rPr>
        <w:t>Framework</w:t>
      </w:r>
      <w:r w:rsidRPr="00C509F6">
        <w:rPr>
          <w:sz w:val="22"/>
          <w:szCs w:val="22"/>
        </w:rPr>
        <w:t xml:space="preserve"> </w:t>
      </w:r>
      <w:r w:rsidR="00CD1260" w:rsidRPr="00C509F6">
        <w:rPr>
          <w:i/>
          <w:sz w:val="22"/>
          <w:szCs w:val="22"/>
        </w:rPr>
        <w:t>of</w:t>
      </w:r>
      <w:r w:rsidRPr="00C509F6">
        <w:rPr>
          <w:i/>
          <w:sz w:val="22"/>
          <w:szCs w:val="22"/>
        </w:rPr>
        <w:t xml:space="preserve"> the 12th Five Year </w:t>
      </w:r>
      <w:r w:rsidR="003D1FF2" w:rsidRPr="00C509F6">
        <w:rPr>
          <w:i/>
          <w:sz w:val="22"/>
          <w:szCs w:val="22"/>
        </w:rPr>
        <w:t>Plan</w:t>
      </w:r>
      <w:r w:rsidR="003D1FF2" w:rsidRPr="00C509F6">
        <w:rPr>
          <w:sz w:val="22"/>
          <w:szCs w:val="22"/>
        </w:rPr>
        <w:t xml:space="preserve"> </w:t>
      </w:r>
      <w:r w:rsidRPr="00C509F6">
        <w:rPr>
          <w:sz w:val="22"/>
          <w:szCs w:val="22"/>
        </w:rPr>
        <w:t xml:space="preserve">is well balanced, with </w:t>
      </w:r>
      <w:r w:rsidR="003D1FF2" w:rsidRPr="00C509F6">
        <w:rPr>
          <w:sz w:val="22"/>
          <w:szCs w:val="22"/>
        </w:rPr>
        <w:t>a</w:t>
      </w:r>
      <w:r w:rsidRPr="00C509F6">
        <w:rPr>
          <w:sz w:val="22"/>
          <w:szCs w:val="22"/>
        </w:rPr>
        <w:t xml:space="preserve"> main </w:t>
      </w:r>
      <w:r w:rsidR="00CD1260" w:rsidRPr="00C509F6">
        <w:rPr>
          <w:sz w:val="22"/>
          <w:szCs w:val="22"/>
        </w:rPr>
        <w:t xml:space="preserve">emphasis </w:t>
      </w:r>
      <w:r w:rsidRPr="00C509F6">
        <w:rPr>
          <w:sz w:val="22"/>
          <w:szCs w:val="22"/>
        </w:rPr>
        <w:t xml:space="preserve">set for a paradigm shift towards sustainable development. It urges environmental protection and sustainable growth, </w:t>
      </w:r>
      <w:r w:rsidR="00CD1260" w:rsidRPr="00C509F6">
        <w:rPr>
          <w:sz w:val="22"/>
          <w:szCs w:val="22"/>
        </w:rPr>
        <w:t xml:space="preserve">and </w:t>
      </w:r>
      <w:r w:rsidRPr="00C509F6">
        <w:rPr>
          <w:sz w:val="22"/>
          <w:szCs w:val="22"/>
        </w:rPr>
        <w:t>enhancing “ecological conservation and restoration.” The plan also urges the reinforcement of biodiversity conservation, strengthening monitoring in Nature Reserves (the main protected area category</w:t>
      </w:r>
      <w:r w:rsidR="003D1FF2" w:rsidRPr="00C509F6">
        <w:rPr>
          <w:sz w:val="22"/>
          <w:szCs w:val="22"/>
        </w:rPr>
        <w:t xml:space="preserve"> as mentioned earlier</w:t>
      </w:r>
      <w:r w:rsidRPr="00C509F6">
        <w:rPr>
          <w:sz w:val="22"/>
          <w:szCs w:val="22"/>
        </w:rPr>
        <w:t>), and improving their management and protection.</w:t>
      </w:r>
    </w:p>
    <w:p w:rsidR="00B122D4" w:rsidRPr="00C509F6" w:rsidRDefault="00B122D4" w:rsidP="003556D6">
      <w:pPr>
        <w:pStyle w:val="ListParagraph"/>
        <w:ind w:left="0"/>
        <w:rPr>
          <w:sz w:val="22"/>
          <w:szCs w:val="22"/>
        </w:rPr>
      </w:pPr>
    </w:p>
    <w:p w:rsidR="00CD1260" w:rsidRPr="00C509F6" w:rsidRDefault="00CD1260" w:rsidP="00832F4D">
      <w:pPr>
        <w:pStyle w:val="ListParagraph"/>
        <w:numPr>
          <w:ilvl w:val="0"/>
          <w:numId w:val="9"/>
        </w:numPr>
        <w:ind w:left="0" w:firstLine="0"/>
        <w:rPr>
          <w:sz w:val="22"/>
          <w:szCs w:val="22"/>
        </w:rPr>
      </w:pPr>
      <w:r w:rsidRPr="00C509F6">
        <w:rPr>
          <w:i/>
          <w:sz w:val="22"/>
          <w:szCs w:val="22"/>
        </w:rPr>
        <w:t>P</w:t>
      </w:r>
      <w:r w:rsidR="00B122D4" w:rsidRPr="00C509F6">
        <w:rPr>
          <w:i/>
          <w:sz w:val="22"/>
          <w:szCs w:val="22"/>
        </w:rPr>
        <w:t>rovincial development plans</w:t>
      </w:r>
      <w:r w:rsidR="00B122D4" w:rsidRPr="00C509F6">
        <w:rPr>
          <w:sz w:val="22"/>
          <w:szCs w:val="22"/>
        </w:rPr>
        <w:t xml:space="preserve"> contributed </w:t>
      </w:r>
      <w:r w:rsidR="003D1FF2" w:rsidRPr="00C509F6">
        <w:rPr>
          <w:sz w:val="22"/>
          <w:szCs w:val="22"/>
        </w:rPr>
        <w:t xml:space="preserve">both to </w:t>
      </w:r>
      <w:r w:rsidR="00B122D4" w:rsidRPr="00C509F6">
        <w:rPr>
          <w:sz w:val="22"/>
          <w:szCs w:val="22"/>
        </w:rPr>
        <w:t xml:space="preserve">the national five year plan and </w:t>
      </w:r>
      <w:r w:rsidR="003D1FF2" w:rsidRPr="00C509F6">
        <w:rPr>
          <w:sz w:val="22"/>
          <w:szCs w:val="22"/>
        </w:rPr>
        <w:t>to the S</w:t>
      </w:r>
      <w:r w:rsidR="00B122D4" w:rsidRPr="00C509F6">
        <w:rPr>
          <w:sz w:val="22"/>
          <w:szCs w:val="22"/>
        </w:rPr>
        <w:t xml:space="preserve">ector </w:t>
      </w:r>
      <w:r w:rsidR="003D1FF2" w:rsidRPr="00C509F6">
        <w:rPr>
          <w:sz w:val="22"/>
          <w:szCs w:val="22"/>
        </w:rPr>
        <w:t>P</w:t>
      </w:r>
      <w:r w:rsidR="00B122D4" w:rsidRPr="00C509F6">
        <w:rPr>
          <w:sz w:val="22"/>
          <w:szCs w:val="22"/>
        </w:rPr>
        <w:t>lan</w:t>
      </w:r>
      <w:r w:rsidRPr="00C509F6">
        <w:rPr>
          <w:sz w:val="22"/>
          <w:szCs w:val="22"/>
        </w:rPr>
        <w:t>s</w:t>
      </w:r>
      <w:r w:rsidR="00B122D4" w:rsidRPr="00C509F6">
        <w:rPr>
          <w:sz w:val="22"/>
          <w:szCs w:val="22"/>
        </w:rPr>
        <w:t xml:space="preserve">, </w:t>
      </w:r>
      <w:r w:rsidRPr="00C509F6">
        <w:rPr>
          <w:sz w:val="22"/>
          <w:szCs w:val="22"/>
        </w:rPr>
        <w:t>reflecting</w:t>
      </w:r>
      <w:r w:rsidR="00B122D4" w:rsidRPr="00C509F6">
        <w:rPr>
          <w:sz w:val="22"/>
          <w:szCs w:val="22"/>
        </w:rPr>
        <w:t xml:space="preserve"> the special needs for the social economic development of </w:t>
      </w:r>
      <w:r w:rsidRPr="00C509F6">
        <w:rPr>
          <w:sz w:val="22"/>
          <w:szCs w:val="22"/>
        </w:rPr>
        <w:t xml:space="preserve">the various </w:t>
      </w:r>
      <w:r w:rsidR="00B122D4" w:rsidRPr="00C509F6">
        <w:rPr>
          <w:sz w:val="22"/>
          <w:szCs w:val="22"/>
        </w:rPr>
        <w:t>region</w:t>
      </w:r>
      <w:r w:rsidRPr="00C509F6">
        <w:rPr>
          <w:sz w:val="22"/>
          <w:szCs w:val="22"/>
        </w:rPr>
        <w:t>s</w:t>
      </w:r>
      <w:r w:rsidR="00B122D4" w:rsidRPr="00C509F6">
        <w:rPr>
          <w:sz w:val="22"/>
          <w:szCs w:val="22"/>
        </w:rPr>
        <w:t>.</w:t>
      </w:r>
      <w:r w:rsidRPr="00C509F6">
        <w:rPr>
          <w:sz w:val="22"/>
          <w:szCs w:val="22"/>
        </w:rPr>
        <w:t xml:space="preserve"> T</w:t>
      </w:r>
      <w:r w:rsidR="00B122D4" w:rsidRPr="00C509F6">
        <w:rPr>
          <w:sz w:val="22"/>
          <w:szCs w:val="22"/>
        </w:rPr>
        <w:t xml:space="preserve">he </w:t>
      </w:r>
      <w:r w:rsidR="003D1FF2" w:rsidRPr="00C509F6">
        <w:rPr>
          <w:sz w:val="22"/>
          <w:szCs w:val="22"/>
        </w:rPr>
        <w:t>S</w:t>
      </w:r>
      <w:r w:rsidR="00B122D4" w:rsidRPr="00C509F6">
        <w:rPr>
          <w:sz w:val="22"/>
          <w:szCs w:val="22"/>
        </w:rPr>
        <w:t xml:space="preserve">ector </w:t>
      </w:r>
      <w:r w:rsidR="003D1FF2" w:rsidRPr="00C509F6">
        <w:rPr>
          <w:sz w:val="22"/>
          <w:szCs w:val="22"/>
        </w:rPr>
        <w:t>P</w:t>
      </w:r>
      <w:r w:rsidR="00B122D4" w:rsidRPr="00C509F6">
        <w:rPr>
          <w:sz w:val="22"/>
          <w:szCs w:val="22"/>
        </w:rPr>
        <w:t>lan</w:t>
      </w:r>
      <w:r w:rsidRPr="00C509F6">
        <w:rPr>
          <w:sz w:val="22"/>
          <w:szCs w:val="22"/>
        </w:rPr>
        <w:t>s</w:t>
      </w:r>
      <w:r w:rsidR="00B122D4" w:rsidRPr="00C509F6">
        <w:rPr>
          <w:sz w:val="22"/>
          <w:szCs w:val="22"/>
        </w:rPr>
        <w:t xml:space="preserve"> </w:t>
      </w:r>
      <w:r w:rsidRPr="00C509F6">
        <w:rPr>
          <w:sz w:val="22"/>
          <w:szCs w:val="22"/>
        </w:rPr>
        <w:t xml:space="preserve">were </w:t>
      </w:r>
      <w:r w:rsidR="00B122D4" w:rsidRPr="00C509F6">
        <w:rPr>
          <w:sz w:val="22"/>
          <w:szCs w:val="22"/>
        </w:rPr>
        <w:t>consulted with all related ministries</w:t>
      </w:r>
      <w:r w:rsidR="003D1FF2" w:rsidRPr="00C509F6">
        <w:rPr>
          <w:sz w:val="22"/>
          <w:szCs w:val="22"/>
        </w:rPr>
        <w:t xml:space="preserve"> so that</w:t>
      </w:r>
      <w:r w:rsidR="00B122D4" w:rsidRPr="00C509F6">
        <w:rPr>
          <w:sz w:val="22"/>
          <w:szCs w:val="22"/>
        </w:rPr>
        <w:t xml:space="preserve"> </w:t>
      </w:r>
      <w:r w:rsidR="003D1FF2" w:rsidRPr="00C509F6">
        <w:rPr>
          <w:sz w:val="22"/>
          <w:szCs w:val="22"/>
        </w:rPr>
        <w:t xml:space="preserve">some </w:t>
      </w:r>
      <w:r w:rsidR="00B122D4" w:rsidRPr="00C509F6">
        <w:rPr>
          <w:sz w:val="22"/>
          <w:szCs w:val="22"/>
        </w:rPr>
        <w:t>synergies have been achieved in the forestry, agriculture, environment, water, tourism</w:t>
      </w:r>
      <w:r w:rsidR="001A0E81" w:rsidRPr="00C509F6">
        <w:rPr>
          <w:sz w:val="22"/>
          <w:szCs w:val="22"/>
        </w:rPr>
        <w:t>,</w:t>
      </w:r>
      <w:r w:rsidR="00B122D4" w:rsidRPr="00C509F6">
        <w:rPr>
          <w:sz w:val="22"/>
          <w:szCs w:val="22"/>
        </w:rPr>
        <w:t xml:space="preserve"> and land use sector</w:t>
      </w:r>
      <w:r w:rsidR="001A0E81" w:rsidRPr="00C509F6">
        <w:rPr>
          <w:sz w:val="22"/>
          <w:szCs w:val="22"/>
        </w:rPr>
        <w:t>s</w:t>
      </w:r>
      <w:r w:rsidR="00B122D4" w:rsidRPr="00C509F6">
        <w:rPr>
          <w:sz w:val="22"/>
          <w:szCs w:val="22"/>
        </w:rPr>
        <w:t>.</w:t>
      </w:r>
      <w:r w:rsidRPr="00C509F6">
        <w:rPr>
          <w:sz w:val="22"/>
          <w:szCs w:val="22"/>
        </w:rPr>
        <w:t xml:space="preserve"> </w:t>
      </w:r>
      <w:r w:rsidR="003D1FF2" w:rsidRPr="00C509F6">
        <w:rPr>
          <w:sz w:val="22"/>
          <w:szCs w:val="22"/>
        </w:rPr>
        <w:t xml:space="preserve">It is important to emphasize that the </w:t>
      </w:r>
      <w:r w:rsidR="00B122D4" w:rsidRPr="00C509F6">
        <w:rPr>
          <w:sz w:val="22"/>
          <w:szCs w:val="22"/>
        </w:rPr>
        <w:t xml:space="preserve">implementation </w:t>
      </w:r>
      <w:r w:rsidRPr="00C509F6">
        <w:rPr>
          <w:sz w:val="22"/>
          <w:szCs w:val="22"/>
        </w:rPr>
        <w:t xml:space="preserve">of this project </w:t>
      </w:r>
      <w:r w:rsidR="003D1FF2" w:rsidRPr="00C509F6">
        <w:rPr>
          <w:sz w:val="22"/>
          <w:szCs w:val="22"/>
        </w:rPr>
        <w:t>can contribute to the mid-</w:t>
      </w:r>
      <w:r w:rsidR="00B122D4" w:rsidRPr="00C509F6">
        <w:rPr>
          <w:sz w:val="22"/>
          <w:szCs w:val="22"/>
        </w:rPr>
        <w:t>term review of the 12th Five Year Plan and the development of the 13th Five Year Plan</w:t>
      </w:r>
      <w:r w:rsidR="003D1FF2" w:rsidRPr="00C509F6">
        <w:rPr>
          <w:sz w:val="22"/>
          <w:szCs w:val="22"/>
        </w:rPr>
        <w:t xml:space="preserve">; this becomes a major opportunity to strengthen wetland conservation through PA strengthening as well as </w:t>
      </w:r>
      <w:r w:rsidRPr="00C509F6">
        <w:rPr>
          <w:sz w:val="22"/>
          <w:szCs w:val="22"/>
        </w:rPr>
        <w:t>mainstreaming</w:t>
      </w:r>
      <w:r w:rsidR="001A0E81" w:rsidRPr="00C509F6">
        <w:rPr>
          <w:sz w:val="22"/>
          <w:szCs w:val="22"/>
        </w:rPr>
        <w:t>, and is a major focus of this project</w:t>
      </w:r>
      <w:r w:rsidR="00B122D4" w:rsidRPr="00C509F6">
        <w:rPr>
          <w:sz w:val="22"/>
          <w:szCs w:val="22"/>
        </w:rPr>
        <w:t>.</w:t>
      </w:r>
    </w:p>
    <w:p w:rsidR="00D7663E" w:rsidRPr="00C509F6" w:rsidRDefault="00D7663E" w:rsidP="003556D6">
      <w:pPr>
        <w:pStyle w:val="ListParagraph"/>
        <w:ind w:left="0"/>
      </w:pPr>
    </w:p>
    <w:p w:rsidR="00D7663E" w:rsidRPr="00C509F6" w:rsidRDefault="00D7663E" w:rsidP="00CF0E20">
      <w:pPr>
        <w:pStyle w:val="Heading3"/>
        <w:rPr>
          <w:lang w:val="en-US"/>
        </w:rPr>
      </w:pPr>
      <w:bookmarkStart w:id="20" w:name="_Toc345505141"/>
      <w:bookmarkStart w:id="21" w:name="_Toc347737103"/>
      <w:r w:rsidRPr="00C509F6">
        <w:rPr>
          <w:lang w:val="en-US"/>
        </w:rPr>
        <w:t>Threats</w:t>
      </w:r>
      <w:r w:rsidR="002C3CE9" w:rsidRPr="00C509F6">
        <w:rPr>
          <w:lang w:val="en-US"/>
        </w:rPr>
        <w:t xml:space="preserve"> and Root </w:t>
      </w:r>
      <w:r w:rsidRPr="00C509F6">
        <w:rPr>
          <w:lang w:val="en-US"/>
        </w:rPr>
        <w:t>Causes</w:t>
      </w:r>
      <w:bookmarkEnd w:id="20"/>
      <w:bookmarkEnd w:id="21"/>
    </w:p>
    <w:p w:rsidR="00D7663E" w:rsidRPr="00C509F6" w:rsidRDefault="00D7663E" w:rsidP="009D0E08">
      <w:pPr>
        <w:jc w:val="both"/>
        <w:rPr>
          <w:rFonts w:eastAsia="Times New Roman"/>
          <w:b/>
          <w:bCs/>
          <w:sz w:val="22"/>
          <w:szCs w:val="22"/>
        </w:rPr>
      </w:pPr>
    </w:p>
    <w:p w:rsidR="00D7663E" w:rsidRPr="00C509F6" w:rsidRDefault="0004599D" w:rsidP="00832F4D">
      <w:pPr>
        <w:pStyle w:val="ListParagraph"/>
        <w:numPr>
          <w:ilvl w:val="0"/>
          <w:numId w:val="9"/>
        </w:numPr>
        <w:ind w:left="0" w:firstLine="0"/>
        <w:rPr>
          <w:sz w:val="22"/>
          <w:szCs w:val="22"/>
        </w:rPr>
      </w:pPr>
      <w:r w:rsidRPr="00C509F6">
        <w:rPr>
          <w:sz w:val="22"/>
          <w:szCs w:val="22"/>
        </w:rPr>
        <w:t xml:space="preserve">The severe impacts to wetland biodiversity described </w:t>
      </w:r>
      <w:r w:rsidR="00BC7BCD" w:rsidRPr="00C509F6">
        <w:rPr>
          <w:sz w:val="22"/>
          <w:szCs w:val="22"/>
        </w:rPr>
        <w:t>previously</w:t>
      </w:r>
      <w:r w:rsidRPr="00C509F6">
        <w:rPr>
          <w:sz w:val="22"/>
          <w:szCs w:val="22"/>
        </w:rPr>
        <w:t xml:space="preserve"> arise from </w:t>
      </w:r>
      <w:r w:rsidRPr="00C509F6">
        <w:rPr>
          <w:i/>
          <w:sz w:val="22"/>
          <w:szCs w:val="22"/>
        </w:rPr>
        <w:t>many threats</w:t>
      </w:r>
      <w:r w:rsidR="00BC7BCD" w:rsidRPr="00C509F6">
        <w:rPr>
          <w:sz w:val="22"/>
          <w:szCs w:val="22"/>
        </w:rPr>
        <w:t xml:space="preserve">, and these continue </w:t>
      </w:r>
      <w:r w:rsidR="00D7663E" w:rsidRPr="00C509F6">
        <w:rPr>
          <w:sz w:val="22"/>
          <w:szCs w:val="22"/>
        </w:rPr>
        <w:t xml:space="preserve">to increase at an alarming rate. </w:t>
      </w:r>
      <w:r w:rsidRPr="00C509F6">
        <w:rPr>
          <w:sz w:val="22"/>
          <w:szCs w:val="22"/>
        </w:rPr>
        <w:t>China’s first “Wetland Inventory” assessed the threats that 376 important wetlands face. The results revealed that 30% of these wetlands have already suffered or are facing excessive</w:t>
      </w:r>
      <w:r w:rsidR="00EB703F" w:rsidRPr="00C509F6">
        <w:rPr>
          <w:sz w:val="22"/>
          <w:szCs w:val="22"/>
        </w:rPr>
        <w:t xml:space="preserve"> and</w:t>
      </w:r>
      <w:r w:rsidRPr="00C509F6">
        <w:rPr>
          <w:sz w:val="22"/>
          <w:szCs w:val="22"/>
        </w:rPr>
        <w:t xml:space="preserve"> unguided reclamation; 26% are polluted, 24% are witnessing excessive exploitation of biological resources, 8% have the threat of abnormal sediment deposition, and 7% face the problem of unsustainable use of water resource. </w:t>
      </w:r>
      <w:r w:rsidR="00907890" w:rsidRPr="00C509F6">
        <w:rPr>
          <w:sz w:val="22"/>
          <w:szCs w:val="22"/>
        </w:rPr>
        <w:lastRenderedPageBreak/>
        <w:t>A</w:t>
      </w:r>
      <w:r w:rsidR="00D7663E" w:rsidRPr="00C509F6">
        <w:rPr>
          <w:sz w:val="22"/>
          <w:szCs w:val="22"/>
        </w:rPr>
        <w:t xml:space="preserve"> full description of threats can be found in the Program Framework Document</w:t>
      </w:r>
      <w:r w:rsidR="00907890" w:rsidRPr="00C509F6">
        <w:rPr>
          <w:sz w:val="22"/>
          <w:szCs w:val="22"/>
        </w:rPr>
        <w:t>, but an overall summary is provided below:</w:t>
      </w:r>
    </w:p>
    <w:p w:rsidR="00D7663E" w:rsidRPr="00C509F6" w:rsidRDefault="00D7663E" w:rsidP="00851291">
      <w:pPr>
        <w:pStyle w:val="ListParagraph"/>
        <w:ind w:left="0"/>
        <w:rPr>
          <w:i/>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Habitat Loss and Degradation:</w:t>
      </w:r>
      <w:r w:rsidRPr="00C509F6">
        <w:rPr>
          <w:sz w:val="22"/>
          <w:szCs w:val="22"/>
        </w:rPr>
        <w:t xml:space="preserve"> Many wetlands have been drained for agriculture, or are impounded and cut off from each other by dams and levees, breaking migratory pathways between upstream breeding areas and downstream feeding areas </w:t>
      </w:r>
      <w:r w:rsidR="00EB703F" w:rsidRPr="00C509F6">
        <w:rPr>
          <w:sz w:val="22"/>
          <w:szCs w:val="22"/>
        </w:rPr>
        <w:t xml:space="preserve">and </w:t>
      </w:r>
      <w:r w:rsidRPr="00C509F6">
        <w:rPr>
          <w:sz w:val="22"/>
          <w:szCs w:val="22"/>
        </w:rPr>
        <w:t>thus fragmenting the flow of many aquatic species. Natural river flows are also fragmented by thousands of large-scale dams which change water flow and chemistry, blocking fish migration paths, and very often also displacing local people.</w:t>
      </w:r>
      <w:r w:rsidR="00851291" w:rsidRPr="00C509F6">
        <w:rPr>
          <w:sz w:val="22"/>
          <w:szCs w:val="22"/>
        </w:rPr>
        <w:t xml:space="preserve"> At present, reclamation and urban development are the main causes of wetland loss and degradation. This is particularly severe in the populous littoral areas and around lakes, where wetland loss is 20,000 ha per year due to polder construction. Coastal wetlands have been the most affected, main</w:t>
      </w:r>
      <w:r w:rsidR="00EB703F" w:rsidRPr="00C509F6">
        <w:rPr>
          <w:sz w:val="22"/>
          <w:szCs w:val="22"/>
        </w:rPr>
        <w:t xml:space="preserve">ly due to reclamation for urban, </w:t>
      </w:r>
      <w:r w:rsidR="00851291" w:rsidRPr="00C509F6">
        <w:rPr>
          <w:sz w:val="22"/>
          <w:szCs w:val="22"/>
        </w:rPr>
        <w:t>industrial or agricultural purposes. It is estimated that between 1950 and the late 1980s about 50% of all coastal wetlands (over two million ha) were reclaimed, of which about one mil</w:t>
      </w:r>
      <w:r w:rsidR="00EB703F" w:rsidRPr="00C509F6">
        <w:rPr>
          <w:sz w:val="22"/>
          <w:szCs w:val="22"/>
        </w:rPr>
        <w:t xml:space="preserve">lion ha was reclaimed for urban and </w:t>
      </w:r>
      <w:r w:rsidR="00851291" w:rsidRPr="00C509F6">
        <w:rPr>
          <w:sz w:val="22"/>
          <w:szCs w:val="22"/>
        </w:rPr>
        <w:t>industrial development and 1.19 million ha was reclaimed for rural development purposes and salt production.</w:t>
      </w:r>
    </w:p>
    <w:p w:rsidR="00D7663E" w:rsidRPr="00C509F6" w:rsidRDefault="00D7663E" w:rsidP="003556D6">
      <w:pPr>
        <w:pStyle w:val="ListParagraph"/>
        <w:ind w:left="0"/>
        <w:rPr>
          <w:i/>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 xml:space="preserve">Overexploitation of Natural Resources: </w:t>
      </w:r>
      <w:r w:rsidRPr="00C509F6">
        <w:rPr>
          <w:sz w:val="22"/>
          <w:szCs w:val="22"/>
        </w:rPr>
        <w:t>Most wildlife species in China, including many wetland dependent species like waterfowl have already been reduced by hunting to very low population levels. Hunting is compounded by demands for many wetland species, in particular turtles and amphibians such as frogs and newts by a growing traditional Chinese medicine trade, the habit of eating wildlife, and by the valuable trade in some rare species such as falcons, shahtoosh wool, etc. Overfishing of wild freshwater and marine species remains for the most part out of control. Many formerly common commercial species are now endangered including sturgeons, shad, and ice fish, or can no longer be found in the wild, such as the Chinese Paddlefish.</w:t>
      </w:r>
      <w:r w:rsidR="008C30EE" w:rsidRPr="00C509F6">
        <w:rPr>
          <w:sz w:val="22"/>
          <w:szCs w:val="22"/>
        </w:rPr>
        <w:t xml:space="preserve"> The area of mangrove forest in China has declined significantly, from 50,000 ha in 1950 to 14,000 ha today (a 72% loss) due to reclamation and unwise use. Coral reefs are one of the most important marine ecosystems and are rich in natural resources, but China’s coral reefs have been severely damaged by uncontrolled harvesting activities. According to one estimate, some 80% of coral reefs have already been destroyed.</w:t>
      </w:r>
    </w:p>
    <w:p w:rsidR="00D7663E" w:rsidRPr="00C509F6" w:rsidRDefault="00D7663E" w:rsidP="003556D6">
      <w:pPr>
        <w:pStyle w:val="ListParagraph"/>
        <w:ind w:left="0"/>
        <w:rPr>
          <w:i/>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Pollution</w:t>
      </w:r>
      <w:r w:rsidRPr="00C509F6">
        <w:rPr>
          <w:sz w:val="22"/>
          <w:szCs w:val="22"/>
        </w:rPr>
        <w:t xml:space="preserve">: According to the CCICED (2010), 850 out of 1,200 rivers that are regularly monitored are polluted. Fifty per cent of </w:t>
      </w:r>
      <w:r w:rsidR="00405EA1" w:rsidRPr="00C509F6">
        <w:rPr>
          <w:sz w:val="22"/>
          <w:szCs w:val="22"/>
        </w:rPr>
        <w:t xml:space="preserve">all </w:t>
      </w:r>
      <w:r w:rsidRPr="00C509F6">
        <w:rPr>
          <w:sz w:val="22"/>
          <w:szCs w:val="22"/>
        </w:rPr>
        <w:t>lakes are eutrophic and this is harmful to fisheries, agriculture and human health. Furthermore, marine habitats are becoming polluted by silt, metals and fertilizers washing from China’s rivers. Excessive nitrogen in water leads to increas</w:t>
      </w:r>
      <w:r w:rsidR="00405EA1" w:rsidRPr="00C509F6">
        <w:rPr>
          <w:sz w:val="22"/>
          <w:szCs w:val="22"/>
        </w:rPr>
        <w:t>ed</w:t>
      </w:r>
      <w:r w:rsidRPr="00C509F6">
        <w:rPr>
          <w:sz w:val="22"/>
          <w:szCs w:val="22"/>
        </w:rPr>
        <w:t xml:space="preserve"> outbreaks of toxic algal blooms. Th</w:t>
      </w:r>
      <w:r w:rsidR="00405EA1" w:rsidRPr="00C509F6">
        <w:rPr>
          <w:sz w:val="22"/>
          <w:szCs w:val="22"/>
        </w:rPr>
        <w:t>is</w:t>
      </w:r>
      <w:r w:rsidRPr="00C509F6">
        <w:rPr>
          <w:sz w:val="22"/>
          <w:szCs w:val="22"/>
        </w:rPr>
        <w:t xml:space="preserve"> use of untreated water affects development, especially in poor and disadvantaged regions. The main cause of this pollution </w:t>
      </w:r>
      <w:r w:rsidR="00405EA1" w:rsidRPr="00C509F6">
        <w:rPr>
          <w:sz w:val="22"/>
          <w:szCs w:val="22"/>
        </w:rPr>
        <w:t xml:space="preserve">is </w:t>
      </w:r>
      <w:r w:rsidRPr="00C509F6">
        <w:rPr>
          <w:sz w:val="22"/>
          <w:szCs w:val="22"/>
        </w:rPr>
        <w:t>agricultural run-off and industrial and domestic discharges.</w:t>
      </w:r>
    </w:p>
    <w:p w:rsidR="00D7663E" w:rsidRPr="00C509F6" w:rsidRDefault="00D7663E" w:rsidP="000525DA">
      <w:pPr>
        <w:pStyle w:val="ListParagraph"/>
        <w:rPr>
          <w:sz w:val="22"/>
          <w:szCs w:val="22"/>
          <w:u w:val="single"/>
        </w:rPr>
      </w:pPr>
    </w:p>
    <w:p w:rsidR="00D7663E" w:rsidRPr="00C509F6" w:rsidRDefault="00D7663E" w:rsidP="00832F4D">
      <w:pPr>
        <w:pStyle w:val="ListParagraph"/>
        <w:numPr>
          <w:ilvl w:val="0"/>
          <w:numId w:val="9"/>
        </w:numPr>
        <w:ind w:left="0" w:firstLine="0"/>
        <w:rPr>
          <w:sz w:val="22"/>
          <w:szCs w:val="22"/>
        </w:rPr>
      </w:pPr>
      <w:r w:rsidRPr="00C509F6">
        <w:rPr>
          <w:i/>
          <w:sz w:val="22"/>
          <w:szCs w:val="22"/>
        </w:rPr>
        <w:t>Climate Change</w:t>
      </w:r>
      <w:r w:rsidRPr="00C509F6">
        <w:rPr>
          <w:sz w:val="22"/>
          <w:szCs w:val="22"/>
        </w:rPr>
        <w:t xml:space="preserve">: Climate Change is already causing a shift of major ecological zones across the country, requiring adjustments in species distributions, migration patterns and phenology. Sea levels rise will threaten many coastal habitats. Over the last four decades, there has been a significant increase in extreme weather events such as droughts, heat-waves, extreme temperatures, and floods. The frequency and intensity of typhoons reaching China has doubled over the past 30 years. </w:t>
      </w:r>
      <w:r w:rsidR="004F5497" w:rsidRPr="00C509F6">
        <w:rPr>
          <w:sz w:val="22"/>
          <w:szCs w:val="22"/>
        </w:rPr>
        <w:t>Although establishing an absolute cause-effect relationship is impossible, t</w:t>
      </w:r>
      <w:r w:rsidRPr="00C509F6">
        <w:rPr>
          <w:sz w:val="22"/>
          <w:szCs w:val="22"/>
        </w:rPr>
        <w:t xml:space="preserve">hese changes </w:t>
      </w:r>
      <w:r w:rsidR="004F5497" w:rsidRPr="00C509F6">
        <w:rPr>
          <w:sz w:val="22"/>
          <w:szCs w:val="22"/>
        </w:rPr>
        <w:t xml:space="preserve">are consistent with the predications of climate changes and </w:t>
      </w:r>
      <w:r w:rsidRPr="00C509F6">
        <w:rPr>
          <w:sz w:val="22"/>
          <w:szCs w:val="22"/>
        </w:rPr>
        <w:t>place additional threats to PAs as they will become unable to protect the species for which they were</w:t>
      </w:r>
      <w:r w:rsidRPr="00C509F6">
        <w:rPr>
          <w:rFonts w:eastAsia="Times New Roman"/>
          <w:sz w:val="22"/>
          <w:szCs w:val="22"/>
        </w:rPr>
        <w:t xml:space="preserve"> established. Climate change dramatically impacts wetlands by affecting the seasonality of water flows, water temperature, pH and oxygen content, thus endangering species survival and decreasing wetland’s ecosystem services. These in turn impact the biota including the suitability of sites for migrating species.</w:t>
      </w:r>
    </w:p>
    <w:p w:rsidR="00D7663E" w:rsidRPr="00C509F6" w:rsidRDefault="00D7663E" w:rsidP="00526957">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Invasive Alien Species (IAS)</w:t>
      </w:r>
      <w:r w:rsidRPr="00C509F6">
        <w:rPr>
          <w:sz w:val="22"/>
          <w:szCs w:val="22"/>
        </w:rPr>
        <w:t>: With such dynamic changes in the landscape, changing climate and agricultural practices, extensive reforestation programs</w:t>
      </w:r>
      <w:r w:rsidR="00D042F8" w:rsidRPr="00C509F6">
        <w:rPr>
          <w:sz w:val="22"/>
          <w:szCs w:val="22"/>
        </w:rPr>
        <w:t>,</w:t>
      </w:r>
      <w:r w:rsidRPr="00C509F6">
        <w:rPr>
          <w:sz w:val="22"/>
          <w:szCs w:val="22"/>
        </w:rPr>
        <w:t xml:space="preserve"> and the largest levels of trade globally, China is particularly susceptible to the threat of IAS. Wetlands are particularly threatened by IAS, and are being damaged by exotic water hyacinth and other </w:t>
      </w:r>
      <w:r w:rsidR="00D042F8" w:rsidRPr="00C509F6">
        <w:rPr>
          <w:sz w:val="22"/>
          <w:szCs w:val="22"/>
        </w:rPr>
        <w:t xml:space="preserve">aquatic </w:t>
      </w:r>
      <w:r w:rsidRPr="00C509F6">
        <w:rPr>
          <w:sz w:val="22"/>
          <w:szCs w:val="22"/>
        </w:rPr>
        <w:t>weeds, mollusks, introduced crustaceans, fish, terrapins and even mammals</w:t>
      </w:r>
      <w:r w:rsidR="00D042F8" w:rsidRPr="00C509F6">
        <w:rPr>
          <w:sz w:val="22"/>
          <w:szCs w:val="22"/>
        </w:rPr>
        <w:t>,</w:t>
      </w:r>
      <w:r w:rsidRPr="00C509F6">
        <w:rPr>
          <w:sz w:val="22"/>
          <w:szCs w:val="22"/>
        </w:rPr>
        <w:t xml:space="preserve"> such as muskrats. Zebra mussels are blocking drains and aggressively displacing local fauna in the </w:t>
      </w:r>
      <w:r w:rsidRPr="00C509F6">
        <w:rPr>
          <w:sz w:val="22"/>
          <w:szCs w:val="22"/>
        </w:rPr>
        <w:lastRenderedPageBreak/>
        <w:t>south and south east coasts of the country. Louisiana crayfish in the south east lakes of China is weakening and undermining flood dykes and killing and displacing local crustaceans and other fauna.</w:t>
      </w:r>
    </w:p>
    <w:p w:rsidR="00D7663E" w:rsidRPr="00C509F6" w:rsidRDefault="00D7663E" w:rsidP="00660650">
      <w:pPr>
        <w:pStyle w:val="ListParagraph"/>
        <w:ind w:left="0"/>
        <w:rPr>
          <w:sz w:val="22"/>
          <w:szCs w:val="22"/>
          <w:u w:val="single"/>
        </w:rPr>
      </w:pPr>
    </w:p>
    <w:p w:rsidR="00D7663E" w:rsidRPr="00C509F6" w:rsidRDefault="00D7663E" w:rsidP="00832F4D">
      <w:pPr>
        <w:pStyle w:val="ListParagraph"/>
        <w:numPr>
          <w:ilvl w:val="0"/>
          <w:numId w:val="9"/>
        </w:numPr>
        <w:ind w:left="0" w:firstLine="0"/>
        <w:rPr>
          <w:sz w:val="22"/>
          <w:szCs w:val="22"/>
        </w:rPr>
      </w:pPr>
      <w:r w:rsidRPr="00C509F6">
        <w:rPr>
          <w:i/>
          <w:sz w:val="22"/>
          <w:szCs w:val="22"/>
        </w:rPr>
        <w:t>Illegal Hunting</w:t>
      </w:r>
      <w:r w:rsidRPr="00C509F6">
        <w:rPr>
          <w:sz w:val="22"/>
          <w:szCs w:val="22"/>
        </w:rPr>
        <w:t>: Wetlands are threatened by increased exploitation of biological resources. Most wetlands in the region have suffered a marked decline in waterbird populations and associated biodiversity. Illegal hunting, collection of wildlife’s eggs, and inappropriate fishing practices cause loss of endangered species and biodiversity; loss of breeding opportunities, nursing grounds and habitats for aquatic biota.</w:t>
      </w:r>
    </w:p>
    <w:p w:rsidR="00D7663E" w:rsidRPr="00C509F6" w:rsidRDefault="00D7663E" w:rsidP="00660650">
      <w:pPr>
        <w:pStyle w:val="ListParagraph"/>
        <w:ind w:left="0"/>
        <w:rPr>
          <w:sz w:val="22"/>
          <w:szCs w:val="22"/>
          <w:lang w:eastAsia="zh-CN"/>
        </w:rPr>
      </w:pPr>
    </w:p>
    <w:p w:rsidR="00907890" w:rsidRPr="00C509F6" w:rsidRDefault="00D7663E" w:rsidP="00832F4D">
      <w:pPr>
        <w:pStyle w:val="ListParagraph"/>
        <w:numPr>
          <w:ilvl w:val="0"/>
          <w:numId w:val="9"/>
        </w:numPr>
        <w:ind w:left="0" w:firstLine="0"/>
        <w:rPr>
          <w:sz w:val="22"/>
          <w:szCs w:val="22"/>
        </w:rPr>
      </w:pPr>
      <w:r w:rsidRPr="00C509F6">
        <w:rPr>
          <w:sz w:val="22"/>
          <w:szCs w:val="22"/>
        </w:rPr>
        <w:t xml:space="preserve">The threats and problems that China’s wetlands face </w:t>
      </w:r>
      <w:r w:rsidR="00907890" w:rsidRPr="00C509F6">
        <w:rPr>
          <w:sz w:val="22"/>
          <w:szCs w:val="22"/>
        </w:rPr>
        <w:t xml:space="preserve">described above </w:t>
      </w:r>
      <w:r w:rsidRPr="00C509F6">
        <w:rPr>
          <w:sz w:val="22"/>
          <w:szCs w:val="22"/>
        </w:rPr>
        <w:t xml:space="preserve">have </w:t>
      </w:r>
      <w:r w:rsidRPr="00C509F6">
        <w:rPr>
          <w:i/>
          <w:sz w:val="22"/>
          <w:szCs w:val="22"/>
        </w:rPr>
        <w:t>policy roots</w:t>
      </w:r>
      <w:r w:rsidR="00907890" w:rsidRPr="00C509F6">
        <w:rPr>
          <w:sz w:val="22"/>
          <w:szCs w:val="22"/>
        </w:rPr>
        <w:t xml:space="preserve">, primarily </w:t>
      </w:r>
      <w:r w:rsidRPr="00C509F6">
        <w:rPr>
          <w:sz w:val="22"/>
          <w:szCs w:val="22"/>
        </w:rPr>
        <w:t xml:space="preserve">related to population, food, land-use </w:t>
      </w:r>
      <w:r w:rsidR="00907890" w:rsidRPr="00C509F6">
        <w:rPr>
          <w:sz w:val="22"/>
          <w:szCs w:val="22"/>
        </w:rPr>
        <w:t>policies, and others</w:t>
      </w:r>
      <w:r w:rsidRPr="00C509F6">
        <w:rPr>
          <w:sz w:val="22"/>
          <w:szCs w:val="22"/>
        </w:rPr>
        <w:t>.</w:t>
      </w:r>
    </w:p>
    <w:p w:rsidR="00907890" w:rsidRPr="00C509F6" w:rsidRDefault="00907890" w:rsidP="003556D6">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 </w:t>
      </w:r>
      <w:r w:rsidR="00D042F8" w:rsidRPr="00C509F6">
        <w:rPr>
          <w:sz w:val="22"/>
          <w:szCs w:val="22"/>
        </w:rPr>
        <w:t>R</w:t>
      </w:r>
      <w:r w:rsidRPr="00C509F6">
        <w:rPr>
          <w:sz w:val="22"/>
          <w:szCs w:val="22"/>
        </w:rPr>
        <w:t xml:space="preserve">elative </w:t>
      </w:r>
      <w:r w:rsidRPr="00C509F6">
        <w:rPr>
          <w:i/>
          <w:sz w:val="22"/>
          <w:szCs w:val="22"/>
        </w:rPr>
        <w:t>shortage in food supplies</w:t>
      </w:r>
      <w:r w:rsidRPr="00C509F6">
        <w:rPr>
          <w:sz w:val="22"/>
          <w:szCs w:val="22"/>
        </w:rPr>
        <w:t xml:space="preserve"> </w:t>
      </w:r>
      <w:r w:rsidR="00D042F8" w:rsidRPr="00C509F6">
        <w:rPr>
          <w:sz w:val="22"/>
          <w:szCs w:val="22"/>
        </w:rPr>
        <w:t xml:space="preserve">has </w:t>
      </w:r>
      <w:r w:rsidRPr="00C509F6">
        <w:rPr>
          <w:sz w:val="22"/>
          <w:szCs w:val="22"/>
        </w:rPr>
        <w:t>long dominated land use policies in China, resulting in persistent and growing pressures to reclaim wetlands.</w:t>
      </w:r>
      <w:r w:rsidR="00907890" w:rsidRPr="00C509F6">
        <w:rPr>
          <w:sz w:val="22"/>
          <w:szCs w:val="22"/>
        </w:rPr>
        <w:t xml:space="preserve"> </w:t>
      </w:r>
      <w:r w:rsidRPr="00C509F6">
        <w:rPr>
          <w:sz w:val="22"/>
          <w:szCs w:val="22"/>
        </w:rPr>
        <w:t>Policy miscalculations in water resource utilization also contribute to the shrinking and loss of natural wetlands. In the past, construction of China’s water projects have not given due consideration to the water balance of entire river basins, or to the impacts on conservation and the environment. In the process of developing and utilizing water resources, human use has been over-emphasized, while the needs for water replenishment to ecosystems in river basins and wetlands have largely been ignored.</w:t>
      </w:r>
    </w:p>
    <w:p w:rsidR="00D7663E" w:rsidRPr="00C509F6" w:rsidRDefault="00D7663E" w:rsidP="001373E9">
      <w:pPr>
        <w:pStyle w:val="ListParagrap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Furthermore, wetland</w:t>
      </w:r>
      <w:r w:rsidRPr="00C509F6">
        <w:rPr>
          <w:i/>
          <w:sz w:val="22"/>
          <w:szCs w:val="22"/>
        </w:rPr>
        <w:t xml:space="preserve"> property rights have never been clearly defined</w:t>
      </w:r>
      <w:r w:rsidRPr="00C509F6">
        <w:rPr>
          <w:sz w:val="22"/>
          <w:szCs w:val="22"/>
        </w:rPr>
        <w:t>, reinforcing uncontrolled development and massive “free-of-charge” exploitation of wetland resources. As property owners of wetlands have never been clearly designated and use rights have long been ambiguous, many government agencies and institutions ste</w:t>
      </w:r>
      <w:r w:rsidR="004F5497" w:rsidRPr="00C509F6">
        <w:rPr>
          <w:sz w:val="22"/>
          <w:szCs w:val="22"/>
        </w:rPr>
        <w:t>p-</w:t>
      </w:r>
      <w:r w:rsidRPr="00C509F6">
        <w:rPr>
          <w:sz w:val="22"/>
          <w:szCs w:val="22"/>
        </w:rPr>
        <w:t>in, making economic gains through various ways but without making financial contributions to their conservation (i.e., a typical case of “The Tragedy of the Commons.”)</w:t>
      </w:r>
    </w:p>
    <w:p w:rsidR="00D7663E" w:rsidRPr="00C509F6" w:rsidRDefault="00D7663E" w:rsidP="001373E9">
      <w:pPr>
        <w:pStyle w:val="ListParagrap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Finally, </w:t>
      </w:r>
      <w:r w:rsidRPr="00C509F6">
        <w:rPr>
          <w:i/>
          <w:sz w:val="22"/>
          <w:szCs w:val="22"/>
        </w:rPr>
        <w:t>policy failures in pollution prevention</w:t>
      </w:r>
      <w:r w:rsidRPr="00C509F6">
        <w:rPr>
          <w:sz w:val="22"/>
          <w:szCs w:val="22"/>
        </w:rPr>
        <w:t xml:space="preserve"> and control have contributed to the deterioration of aquatic environments. Many natural lakes and marshes have become discharge areas for industrial waste water, solid waste, and household waste water, to an extent that greatly exceeds the ability of natural ecological renewal processes to clean these discharges.</w:t>
      </w:r>
    </w:p>
    <w:p w:rsidR="00D7663E" w:rsidRPr="00C509F6" w:rsidRDefault="00D7663E" w:rsidP="009D0E08">
      <w:pPr>
        <w:rPr>
          <w:sz w:val="22"/>
          <w:szCs w:val="22"/>
          <w:lang w:eastAsia="zh-CN"/>
        </w:rPr>
      </w:pPr>
    </w:p>
    <w:p w:rsidR="00D7663E" w:rsidRPr="00C509F6" w:rsidRDefault="00D7663E" w:rsidP="007E78F8">
      <w:pPr>
        <w:pStyle w:val="Heading3"/>
        <w:rPr>
          <w:lang w:val="en-US"/>
        </w:rPr>
      </w:pPr>
      <w:bookmarkStart w:id="22" w:name="_Ref230410930"/>
      <w:bookmarkStart w:id="23" w:name="_Toc223434605"/>
      <w:bookmarkStart w:id="24" w:name="_Toc345505142"/>
      <w:bookmarkStart w:id="25" w:name="_Toc347737104"/>
      <w:r w:rsidRPr="00C509F6">
        <w:rPr>
          <w:lang w:val="en-US"/>
        </w:rPr>
        <w:t>Long-Term Solutions and Barriers</w:t>
      </w:r>
      <w:bookmarkEnd w:id="22"/>
      <w:bookmarkEnd w:id="23"/>
      <w:bookmarkEnd w:id="24"/>
      <w:bookmarkEnd w:id="25"/>
    </w:p>
    <w:p w:rsidR="00D7663E" w:rsidRPr="00C509F6" w:rsidRDefault="00D7663E" w:rsidP="00B257FD">
      <w:pPr>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The long term solution proposed in the MSL Program and by this project </w:t>
      </w:r>
      <w:r w:rsidR="00D139F5" w:rsidRPr="00C509F6">
        <w:rPr>
          <w:sz w:val="22"/>
          <w:szCs w:val="22"/>
        </w:rPr>
        <w:t xml:space="preserve">in particular centers on </w:t>
      </w:r>
      <w:r w:rsidRPr="00C509F6">
        <w:rPr>
          <w:sz w:val="22"/>
          <w:szCs w:val="22"/>
        </w:rPr>
        <w:t xml:space="preserve">the </w:t>
      </w:r>
      <w:r w:rsidRPr="00C509F6">
        <w:rPr>
          <w:i/>
          <w:sz w:val="22"/>
          <w:szCs w:val="22"/>
        </w:rPr>
        <w:t>consolidation of the sub-system of wetland PAs</w:t>
      </w:r>
      <w:r w:rsidRPr="00C509F6">
        <w:rPr>
          <w:sz w:val="22"/>
          <w:szCs w:val="22"/>
        </w:rPr>
        <w:t xml:space="preserve"> through </w:t>
      </w:r>
      <w:r w:rsidR="00D139F5" w:rsidRPr="00C509F6">
        <w:rPr>
          <w:sz w:val="22"/>
          <w:szCs w:val="22"/>
        </w:rPr>
        <w:t>better d</w:t>
      </w:r>
      <w:r w:rsidRPr="00C509F6">
        <w:rPr>
          <w:sz w:val="22"/>
          <w:szCs w:val="22"/>
        </w:rPr>
        <w:t>esign</w:t>
      </w:r>
      <w:r w:rsidR="004F5497" w:rsidRPr="00C509F6">
        <w:rPr>
          <w:sz w:val="22"/>
          <w:szCs w:val="22"/>
        </w:rPr>
        <w:t xml:space="preserve"> and increased coverage</w:t>
      </w:r>
      <w:r w:rsidRPr="00C509F6">
        <w:rPr>
          <w:sz w:val="22"/>
          <w:szCs w:val="22"/>
        </w:rPr>
        <w:t>, strengthening legislative and institutional frameworks, securing sustainable funding, improving coordination between sectors to mitigate external threats</w:t>
      </w:r>
      <w:r w:rsidR="00D139F5" w:rsidRPr="00C509F6">
        <w:rPr>
          <w:sz w:val="22"/>
          <w:szCs w:val="22"/>
        </w:rPr>
        <w:t xml:space="preserve"> (i.e., mainstreaming)</w:t>
      </w:r>
      <w:r w:rsidRPr="00C509F6">
        <w:rPr>
          <w:sz w:val="22"/>
          <w:szCs w:val="22"/>
        </w:rPr>
        <w:t>, sharing information, and building awareness and capacity.</w:t>
      </w:r>
    </w:p>
    <w:p w:rsidR="00D7663E" w:rsidRPr="00C509F6" w:rsidRDefault="00D7663E" w:rsidP="001373E9">
      <w:pPr>
        <w:pStyle w:val="ListParagraph"/>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By focusing on the wetland PA sub-system, the project will be able to </w:t>
      </w:r>
      <w:r w:rsidRPr="00C509F6">
        <w:rPr>
          <w:i/>
          <w:sz w:val="22"/>
          <w:szCs w:val="22"/>
        </w:rPr>
        <w:t>address systemic and institutional issues</w:t>
      </w:r>
      <w:r w:rsidRPr="00C509F6">
        <w:rPr>
          <w:sz w:val="22"/>
          <w:szCs w:val="22"/>
        </w:rPr>
        <w:t xml:space="preserve"> that are specific to wetland PAs, tailoring interventions to the uniqueness of wetlands needs </w:t>
      </w:r>
      <w:r w:rsidR="006D2EEB" w:rsidRPr="00C509F6">
        <w:rPr>
          <w:sz w:val="22"/>
          <w:szCs w:val="22"/>
        </w:rPr>
        <w:t xml:space="preserve">and threats </w:t>
      </w:r>
      <w:r w:rsidRPr="00C509F6">
        <w:rPr>
          <w:sz w:val="22"/>
          <w:szCs w:val="22"/>
        </w:rPr>
        <w:t>as described earlier.</w:t>
      </w:r>
      <w:r w:rsidR="003A2E8D" w:rsidRPr="00C509F6">
        <w:rPr>
          <w:sz w:val="22"/>
          <w:szCs w:val="22"/>
        </w:rPr>
        <w:t xml:space="preserve"> </w:t>
      </w:r>
      <w:r w:rsidRPr="00C509F6">
        <w:rPr>
          <w:sz w:val="22"/>
          <w:szCs w:val="22"/>
        </w:rPr>
        <w:t xml:space="preserve">Furthermore and in light of the vast territory and the large number of wetland types represented in the country, a strong wetland sub-system and the existence of proper coordination structures are vital to enable the replication of </w:t>
      </w:r>
      <w:r w:rsidR="003A2E8D" w:rsidRPr="00C509F6">
        <w:rPr>
          <w:sz w:val="22"/>
          <w:szCs w:val="22"/>
        </w:rPr>
        <w:t xml:space="preserve">lessons that will emerge from </w:t>
      </w:r>
      <w:r w:rsidRPr="00C509F6">
        <w:rPr>
          <w:sz w:val="22"/>
          <w:szCs w:val="22"/>
        </w:rPr>
        <w:t xml:space="preserve">the site-level interventions </w:t>
      </w:r>
      <w:r w:rsidR="003A2E8D" w:rsidRPr="00C509F6">
        <w:rPr>
          <w:sz w:val="22"/>
          <w:szCs w:val="22"/>
        </w:rPr>
        <w:t>of the other projects in the MSL Program</w:t>
      </w:r>
      <w:r w:rsidRPr="00C509F6">
        <w:rPr>
          <w:sz w:val="22"/>
          <w:szCs w:val="22"/>
        </w:rPr>
        <w:t xml:space="preserve">. </w:t>
      </w:r>
      <w:r w:rsidR="003A2E8D" w:rsidRPr="00C509F6">
        <w:rPr>
          <w:sz w:val="22"/>
          <w:szCs w:val="22"/>
        </w:rPr>
        <w:t>In the long-term, t</w:t>
      </w:r>
      <w:r w:rsidRPr="00C509F6">
        <w:rPr>
          <w:sz w:val="22"/>
          <w:szCs w:val="22"/>
        </w:rPr>
        <w:t xml:space="preserve">he systemic, institutional and financial barriers that impede </w:t>
      </w:r>
      <w:r w:rsidR="003A2E8D" w:rsidRPr="00C509F6">
        <w:rPr>
          <w:sz w:val="22"/>
          <w:szCs w:val="22"/>
        </w:rPr>
        <w:t xml:space="preserve">the effectiveness of </w:t>
      </w:r>
      <w:r w:rsidRPr="00C509F6">
        <w:rPr>
          <w:sz w:val="22"/>
          <w:szCs w:val="22"/>
        </w:rPr>
        <w:t>wetland PA management need to be removed.</w:t>
      </w:r>
    </w:p>
    <w:p w:rsidR="00CC510D" w:rsidRPr="00C509F6" w:rsidRDefault="00CC510D" w:rsidP="00E26180">
      <w:pPr>
        <w:pStyle w:val="NumberedParas"/>
        <w:rPr>
          <w:lang w:val="en-US" w:eastAsia="zh-CN"/>
        </w:rPr>
      </w:pPr>
    </w:p>
    <w:p w:rsidR="00D7663E" w:rsidRPr="00C509F6" w:rsidRDefault="00D7663E" w:rsidP="00E26180">
      <w:pPr>
        <w:pStyle w:val="NumberedParas"/>
        <w:rPr>
          <w:b/>
          <w:bCs/>
          <w:lang w:val="en-US" w:eastAsia="zh-CN"/>
        </w:rPr>
      </w:pPr>
      <w:r w:rsidRPr="00C509F6">
        <w:rPr>
          <w:b/>
          <w:bCs/>
          <w:lang w:val="en-US"/>
        </w:rPr>
        <w:t xml:space="preserve">Barrier 1: Insufficient Systemic and Institutional Capacity at the National Level </w:t>
      </w:r>
    </w:p>
    <w:p w:rsidR="00D7663E" w:rsidRPr="00C509F6" w:rsidRDefault="00D7663E" w:rsidP="00E26180">
      <w:pPr>
        <w:pStyle w:val="NumberedParas"/>
        <w:rPr>
          <w:lang w:val="en-US" w:eastAsia="zh-CN"/>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Management effectiveness is hindered by </w:t>
      </w:r>
      <w:r w:rsidRPr="00C509F6">
        <w:rPr>
          <w:i/>
          <w:sz w:val="22"/>
          <w:szCs w:val="22"/>
        </w:rPr>
        <w:t>weaknesses in the legal basis</w:t>
      </w:r>
      <w:r w:rsidRPr="00C509F6">
        <w:rPr>
          <w:sz w:val="22"/>
          <w:szCs w:val="22"/>
        </w:rPr>
        <w:t xml:space="preserve"> for PA development and management, in particular for wetland PAs. Despite the existence of many laws and regulations relating to wildlife protection and management of forests, grasslands and other natural systems, there is no comprehensive law for the establishment of </w:t>
      </w:r>
      <w:r w:rsidR="004F5497" w:rsidRPr="00C509F6">
        <w:rPr>
          <w:sz w:val="22"/>
          <w:szCs w:val="22"/>
        </w:rPr>
        <w:t xml:space="preserve">wetland </w:t>
      </w:r>
      <w:r w:rsidRPr="00C509F6">
        <w:rPr>
          <w:sz w:val="22"/>
          <w:szCs w:val="22"/>
        </w:rPr>
        <w:t xml:space="preserve">PAs. PAs are established under ministerial Nature Reserve Regulations only, </w:t>
      </w:r>
      <w:r w:rsidRPr="00C509F6">
        <w:rPr>
          <w:sz w:val="22"/>
          <w:szCs w:val="22"/>
        </w:rPr>
        <w:lastRenderedPageBreak/>
        <w:t>making them vulnerable to pressure from other sectors with stronger laws</w:t>
      </w:r>
      <w:r w:rsidRPr="00C509F6">
        <w:rPr>
          <w:vertAlign w:val="superscript"/>
        </w:rPr>
        <w:footnoteReference w:id="6"/>
      </w:r>
      <w:r w:rsidRPr="00C509F6">
        <w:rPr>
          <w:sz w:val="22"/>
          <w:szCs w:val="22"/>
        </w:rPr>
        <w:t xml:space="preserve">. The Regulations on Nature Reserves provide for the process of establishing NRs at different administrative levels, setting broad criteria for the NRs, and indicating possible and prohibited activities in the three zones (Table 3 above). These regulations, however, do not provide </w:t>
      </w:r>
      <w:r w:rsidR="00566E0F" w:rsidRPr="00C509F6">
        <w:rPr>
          <w:sz w:val="22"/>
          <w:szCs w:val="22"/>
        </w:rPr>
        <w:t xml:space="preserve">the required </w:t>
      </w:r>
      <w:r w:rsidRPr="00C509F6">
        <w:rPr>
          <w:sz w:val="22"/>
          <w:szCs w:val="22"/>
        </w:rPr>
        <w:t xml:space="preserve">flexibility in terms of zoning and management options. The result is that most PAs are </w:t>
      </w:r>
      <w:r w:rsidR="00566E0F" w:rsidRPr="00C509F6">
        <w:rPr>
          <w:sz w:val="22"/>
          <w:szCs w:val="22"/>
        </w:rPr>
        <w:t xml:space="preserve">not </w:t>
      </w:r>
      <w:r w:rsidRPr="00C509F6">
        <w:rPr>
          <w:sz w:val="22"/>
          <w:szCs w:val="22"/>
        </w:rPr>
        <w:t xml:space="preserve">managed </w:t>
      </w:r>
      <w:r w:rsidR="00566E0F" w:rsidRPr="00C509F6">
        <w:rPr>
          <w:sz w:val="22"/>
          <w:szCs w:val="22"/>
        </w:rPr>
        <w:t xml:space="preserve">accordingly </w:t>
      </w:r>
      <w:r w:rsidRPr="00C509F6">
        <w:rPr>
          <w:sz w:val="22"/>
          <w:szCs w:val="22"/>
        </w:rPr>
        <w:t xml:space="preserve">to the word and spirit of those regulations. In particular, the zoning of NRs as stipulated in the regulations often cannot be implemented in some wetland NRs, </w:t>
      </w:r>
      <w:r w:rsidR="00566E0F" w:rsidRPr="00C509F6">
        <w:rPr>
          <w:sz w:val="22"/>
          <w:szCs w:val="22"/>
        </w:rPr>
        <w:t xml:space="preserve">especially in </w:t>
      </w:r>
      <w:r w:rsidRPr="00C509F6">
        <w:rPr>
          <w:sz w:val="22"/>
          <w:szCs w:val="22"/>
        </w:rPr>
        <w:t xml:space="preserve">lacustrine wetlands. Consequently, </w:t>
      </w:r>
      <w:r w:rsidR="00566E0F" w:rsidRPr="00C509F6">
        <w:rPr>
          <w:sz w:val="22"/>
          <w:szCs w:val="22"/>
        </w:rPr>
        <w:t xml:space="preserve">some </w:t>
      </w:r>
      <w:r w:rsidRPr="00C509F6">
        <w:rPr>
          <w:sz w:val="22"/>
          <w:szCs w:val="22"/>
        </w:rPr>
        <w:t xml:space="preserve">human activities </w:t>
      </w:r>
      <w:r w:rsidR="00566E0F" w:rsidRPr="00C509F6">
        <w:rPr>
          <w:sz w:val="22"/>
          <w:szCs w:val="22"/>
        </w:rPr>
        <w:t xml:space="preserve">such </w:t>
      </w:r>
      <w:r w:rsidRPr="00C509F6">
        <w:rPr>
          <w:sz w:val="22"/>
          <w:szCs w:val="22"/>
        </w:rPr>
        <w:t>as fishing cannot be completely forbidden in the core zones of many wetland NRs.</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There are </w:t>
      </w:r>
      <w:r w:rsidRPr="00C509F6">
        <w:rPr>
          <w:i/>
          <w:sz w:val="22"/>
          <w:szCs w:val="22"/>
        </w:rPr>
        <w:t>no guidelines specifically tailored to the management and zoning of different types of wetland PAs</w:t>
      </w:r>
      <w:r w:rsidRPr="00C509F6">
        <w:rPr>
          <w:sz w:val="22"/>
          <w:szCs w:val="22"/>
        </w:rPr>
        <w:t xml:space="preserve">, thus resulting in the establishment of an extensive “paper system of NRs” where </w:t>
      </w:r>
      <w:r w:rsidR="008F416A" w:rsidRPr="00C509F6">
        <w:rPr>
          <w:sz w:val="22"/>
          <w:szCs w:val="22"/>
        </w:rPr>
        <w:t>“</w:t>
      </w:r>
      <w:r w:rsidRPr="00C509F6">
        <w:rPr>
          <w:iCs/>
          <w:sz w:val="22"/>
          <w:szCs w:val="22"/>
        </w:rPr>
        <w:t>de facto</w:t>
      </w:r>
      <w:r w:rsidR="008F416A" w:rsidRPr="00C509F6">
        <w:rPr>
          <w:iCs/>
          <w:sz w:val="22"/>
          <w:szCs w:val="22"/>
        </w:rPr>
        <w:t>”</w:t>
      </w:r>
      <w:r w:rsidRPr="00C509F6">
        <w:rPr>
          <w:sz w:val="22"/>
          <w:szCs w:val="22"/>
        </w:rPr>
        <w:t xml:space="preserve"> management comes nowhere near the strict protection regulations envisioned for NRs</w:t>
      </w:r>
      <w:r w:rsidRPr="00C509F6">
        <w:rPr>
          <w:vertAlign w:val="superscript"/>
        </w:rPr>
        <w:footnoteReference w:id="7"/>
      </w:r>
      <w:r w:rsidR="008F416A" w:rsidRPr="00C509F6">
        <w:rPr>
          <w:sz w:val="22"/>
          <w:szCs w:val="22"/>
        </w:rPr>
        <w:t>.</w:t>
      </w:r>
      <w:r w:rsidRPr="00C509F6">
        <w:rPr>
          <w:sz w:val="22"/>
          <w:szCs w:val="22"/>
        </w:rPr>
        <w:t xml:space="preserve"> Specific guidelines for wetland PAs are essential, given that threats often come from the outside and are dependent and affected by activities upstream. In addition, wetland ecosystems are highly “fluid,” with seasonal changes in water levels making management complex, especially when transition ecosystems such as mangroves are present.</w:t>
      </w:r>
    </w:p>
    <w:p w:rsidR="00D7663E" w:rsidRPr="00C509F6" w:rsidRDefault="00D7663E" w:rsidP="006A5FC1">
      <w:pPr>
        <w:pStyle w:val="ListParagraph"/>
        <w:autoSpaceDE w:val="0"/>
        <w:autoSpaceDN w:val="0"/>
        <w:adjustRightInd w:val="0"/>
        <w:spacing w:after="80"/>
        <w:ind w:left="0"/>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There is therefore a </w:t>
      </w:r>
      <w:r w:rsidRPr="00C509F6">
        <w:rPr>
          <w:i/>
          <w:sz w:val="22"/>
          <w:szCs w:val="22"/>
        </w:rPr>
        <w:t>need for wider categories and more flexible zoning options</w:t>
      </w:r>
      <w:r w:rsidRPr="00C509F6">
        <w:rPr>
          <w:sz w:val="22"/>
          <w:szCs w:val="22"/>
        </w:rPr>
        <w:t xml:space="preserve"> to allow for different levels of protection and sustainable utilization to match local conditions and needs. Current regulations lack provisions for habitat management, which most wetland sites require</w:t>
      </w:r>
      <w:r w:rsidR="001A3925" w:rsidRPr="00C509F6">
        <w:rPr>
          <w:sz w:val="22"/>
          <w:szCs w:val="22"/>
        </w:rPr>
        <w:t xml:space="preserve">: </w:t>
      </w:r>
      <w:r w:rsidRPr="00C509F6">
        <w:rPr>
          <w:sz w:val="22"/>
          <w:szCs w:val="22"/>
        </w:rPr>
        <w:t xml:space="preserve">provisions or guidelines for community involvement; guidelines for treatment of IAS; guidelines for adaptation to climate change; and scope for meeting the dynamic shifts of wetlands and changing seasonal needs of some of them. Regulations also lack provisions for allowing sustainable harvesting from within the </w:t>
      </w:r>
      <w:r w:rsidR="003C0C8B" w:rsidRPr="00C509F6">
        <w:rPr>
          <w:sz w:val="22"/>
          <w:szCs w:val="22"/>
        </w:rPr>
        <w:t xml:space="preserve">appropriate </w:t>
      </w:r>
      <w:r w:rsidRPr="00C509F6">
        <w:rPr>
          <w:sz w:val="22"/>
          <w:szCs w:val="22"/>
        </w:rPr>
        <w:t>zones of NRs. Land tenure rights and water and resource user rights within wetland PAs also need to be clarified and coordination and co-management measures need to be developed with a wide range of co-management options under national and provincial regulations.</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Work is underway to develop </w:t>
      </w:r>
      <w:r w:rsidRPr="00C509F6">
        <w:rPr>
          <w:i/>
          <w:sz w:val="22"/>
          <w:szCs w:val="22"/>
        </w:rPr>
        <w:t>new legislation recognizing a wider range of PA categories,</w:t>
      </w:r>
      <w:r w:rsidRPr="00C509F6">
        <w:rPr>
          <w:sz w:val="22"/>
          <w:szCs w:val="22"/>
        </w:rPr>
        <w:t xml:space="preserve"> more zoning options, and a wider scope for co-management, but progress remains slow. Similarly, a specific law for conservation and management of wetlands was drafted in 2004/2005; nonetheless, it still remains in the approval process. There is a need for accelerating these legislative </w:t>
      </w:r>
      <w:r w:rsidR="00F76542" w:rsidRPr="00C509F6">
        <w:rPr>
          <w:sz w:val="22"/>
          <w:szCs w:val="22"/>
        </w:rPr>
        <w:t xml:space="preserve">and regulatory </w:t>
      </w:r>
      <w:r w:rsidRPr="00C509F6">
        <w:rPr>
          <w:sz w:val="22"/>
          <w:szCs w:val="22"/>
        </w:rPr>
        <w:t>processes and to provide appropriate frameworks applicable to wetland PA management.</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4A657D" w:rsidP="00832F4D">
      <w:pPr>
        <w:pStyle w:val="ListParagraph"/>
        <w:numPr>
          <w:ilvl w:val="0"/>
          <w:numId w:val="9"/>
        </w:numPr>
        <w:ind w:left="0" w:firstLine="0"/>
        <w:rPr>
          <w:sz w:val="22"/>
          <w:szCs w:val="22"/>
        </w:rPr>
      </w:pPr>
      <w:r w:rsidRPr="00C509F6">
        <w:rPr>
          <w:sz w:val="22"/>
          <w:szCs w:val="22"/>
        </w:rPr>
        <w:t>Similarly, i</w:t>
      </w:r>
      <w:r w:rsidR="00D7663E" w:rsidRPr="00C509F6">
        <w:rPr>
          <w:sz w:val="22"/>
          <w:szCs w:val="22"/>
        </w:rPr>
        <w:t xml:space="preserve">ndividual </w:t>
      </w:r>
      <w:r w:rsidR="00D7663E" w:rsidRPr="00C509F6">
        <w:rPr>
          <w:i/>
          <w:sz w:val="22"/>
          <w:szCs w:val="22"/>
        </w:rPr>
        <w:t>wetland PAs are established and exist in isolation from each other and without systematic and spatial considerations</w:t>
      </w:r>
      <w:r w:rsidR="00D7663E" w:rsidRPr="00C509F6">
        <w:rPr>
          <w:sz w:val="22"/>
          <w:szCs w:val="22"/>
        </w:rPr>
        <w:t xml:space="preserve"> regarding representation and effectiveness of the entire wetland PA sub-system (Wu et al. 2011). There are no climate change resilience considerations in the planning and demarcation of PA boundaries. Accordingly, the designation of PAs at different levels of NRs or Wetland Parks tends to be arbitrary. As a consequence, not all the important wetland types are adequately represented in the wetland PA sub-system; notably, riverine wetlands are severely under-represented.</w:t>
      </w:r>
    </w:p>
    <w:p w:rsidR="00D7663E" w:rsidRPr="00C509F6" w:rsidRDefault="00D7663E" w:rsidP="00032E5B">
      <w:pPr>
        <w:pStyle w:val="ListParagrap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Furthermore, some important wetland NRs which serve as migratory waterfowl habitats such as Shengjinhu NR, Nanwenghe NR, and Liangheyuan NR, are </w:t>
      </w:r>
      <w:r w:rsidRPr="00C509F6">
        <w:rPr>
          <w:i/>
          <w:sz w:val="22"/>
          <w:szCs w:val="22"/>
        </w:rPr>
        <w:t>not yet listed as Ramsar sites</w:t>
      </w:r>
      <w:r w:rsidRPr="00C509F6">
        <w:rPr>
          <w:sz w:val="22"/>
          <w:szCs w:val="22"/>
        </w:rPr>
        <w:t xml:space="preserve"> because: (i) the designation formalities are complex; (ii) more designations imply more responsibilities for the government; and (iii) local governments do not always want to designate their wetlands because of a fear that such a designation will impose restrictions to economic development. Many provincial and local wetland NRs are heavily under-resourced and need to be upgraded to national NRs to ensure adequate protection and the provision of financial </w:t>
      </w:r>
      <w:r w:rsidRPr="00C509F6">
        <w:rPr>
          <w:sz w:val="22"/>
          <w:szCs w:val="22"/>
        </w:rPr>
        <w:lastRenderedPageBreak/>
        <w:t>and human resources. In this sense, Ramsar status provides additional financial, human and technical resources for improved levels of conservation.</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D7663E" w:rsidP="00832F4D">
      <w:pPr>
        <w:pStyle w:val="ListParagraph"/>
        <w:numPr>
          <w:ilvl w:val="0"/>
          <w:numId w:val="9"/>
        </w:numPr>
        <w:ind w:left="0" w:firstLine="0"/>
        <w:rPr>
          <w:sz w:val="22"/>
          <w:szCs w:val="22"/>
        </w:rPr>
      </w:pPr>
      <w:r w:rsidRPr="00C509F6">
        <w:rPr>
          <w:i/>
          <w:sz w:val="22"/>
          <w:szCs w:val="22"/>
        </w:rPr>
        <w:t>Wetland areas in China still face the challenges of unwise use</w:t>
      </w:r>
      <w:r w:rsidRPr="00C509F6">
        <w:rPr>
          <w:sz w:val="22"/>
          <w:szCs w:val="22"/>
        </w:rPr>
        <w:t xml:space="preserve">. There is an urgent need to strengthen SFA’s capacity to plan and manage the wetland PA sub-system through improved coordination and the development of tools and mechanisms for defining and implementing standards of wetland PA management. The process of making master plans </w:t>
      </w:r>
      <w:r w:rsidR="00341008" w:rsidRPr="00C509F6">
        <w:rPr>
          <w:sz w:val="22"/>
          <w:szCs w:val="22"/>
        </w:rPr>
        <w:t xml:space="preserve">for the PAs </w:t>
      </w:r>
      <w:r w:rsidRPr="00C509F6">
        <w:rPr>
          <w:sz w:val="22"/>
          <w:szCs w:val="22"/>
        </w:rPr>
        <w:t>to justify requests for development investments is well developed</w:t>
      </w:r>
      <w:r w:rsidR="00151AE5" w:rsidRPr="00C509F6">
        <w:rPr>
          <w:sz w:val="22"/>
          <w:szCs w:val="22"/>
        </w:rPr>
        <w:t xml:space="preserve">, but </w:t>
      </w:r>
      <w:r w:rsidRPr="00C509F6">
        <w:rPr>
          <w:sz w:val="22"/>
          <w:szCs w:val="22"/>
        </w:rPr>
        <w:t xml:space="preserve">there is no routine system to develop management plans to define the operational </w:t>
      </w:r>
      <w:r w:rsidR="008539BD" w:rsidRPr="00C509F6">
        <w:rPr>
          <w:sz w:val="22"/>
          <w:szCs w:val="22"/>
        </w:rPr>
        <w:t>programs</w:t>
      </w:r>
      <w:r w:rsidRPr="00C509F6">
        <w:rPr>
          <w:sz w:val="22"/>
          <w:szCs w:val="22"/>
        </w:rPr>
        <w:t xml:space="preserve"> (protection, monitoring, enforcement, visitor use, research, community involvement, etc.) that can coexist with the development plans, and to ensure sufficient funding. International project interventions provide only temporary solutions and so long as the routine funding of basic protection operations of PAs remains unaddressed, this problem will continue. </w:t>
      </w:r>
      <w:r w:rsidR="00151AE5" w:rsidRPr="00C509F6">
        <w:rPr>
          <w:sz w:val="22"/>
          <w:szCs w:val="22"/>
        </w:rPr>
        <w:t xml:space="preserve">This </w:t>
      </w:r>
      <w:r w:rsidRPr="00C509F6">
        <w:rPr>
          <w:sz w:val="22"/>
          <w:szCs w:val="22"/>
        </w:rPr>
        <w:t>problem is compounded by the low awareness of government planners and finance departments of the real value of the services that PAs can deliver to the economy.</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The </w:t>
      </w:r>
      <w:r w:rsidRPr="00C509F6">
        <w:rPr>
          <w:i/>
          <w:sz w:val="22"/>
          <w:szCs w:val="22"/>
        </w:rPr>
        <w:t xml:space="preserve">capacity of most provincial Forestry Departments </w:t>
      </w:r>
      <w:r w:rsidR="00151AE5" w:rsidRPr="00C509F6">
        <w:rPr>
          <w:i/>
          <w:sz w:val="22"/>
          <w:szCs w:val="22"/>
        </w:rPr>
        <w:t xml:space="preserve">is </w:t>
      </w:r>
      <w:r w:rsidRPr="00C509F6">
        <w:rPr>
          <w:i/>
          <w:sz w:val="22"/>
          <w:szCs w:val="22"/>
        </w:rPr>
        <w:t>not adequate</w:t>
      </w:r>
      <w:r w:rsidRPr="00C509F6">
        <w:rPr>
          <w:sz w:val="22"/>
          <w:szCs w:val="22"/>
        </w:rPr>
        <w:t xml:space="preserve"> to oversee multiple PAs, make sound operational decisions, manage budgets, deploy staff, and monitor performance. The Bureau’s themselves are mostly understaffed at provincial and sub-provincial levels. NRs lack capacity, GIS expertise, and software to undertake effective systems’ planning or biodiversity monitoring, particularly when it comes to wetland biodiversity. PA management is the primary responsibility of field staff allocated by local governments (prefecture and county), and thus they are under local government control and supervision. More often than not, they have almost no specific training in PA or wetland management. Furthermore, job standards </w:t>
      </w:r>
      <w:r w:rsidR="00151AE5" w:rsidRPr="00C509F6">
        <w:rPr>
          <w:sz w:val="22"/>
          <w:szCs w:val="22"/>
        </w:rPr>
        <w:t>do not exist</w:t>
      </w:r>
      <w:r w:rsidRPr="00C509F6">
        <w:rPr>
          <w:sz w:val="22"/>
          <w:szCs w:val="22"/>
        </w:rPr>
        <w:t>, even though such standards are available in Chinese and have been adopted in some provinces such as Yunnan. Staff performance is also difficult to assess as PAs do not have management or business plans, thus progress towards achieving results cannot be measured.</w:t>
      </w:r>
    </w:p>
    <w:p w:rsidR="00D7663E" w:rsidRPr="00C509F6" w:rsidRDefault="00D7663E" w:rsidP="00E26180">
      <w:pPr>
        <w:pStyle w:val="ListParagraph"/>
        <w:autoSpaceDE w:val="0"/>
        <w:autoSpaceDN w:val="0"/>
        <w:adjustRightInd w:val="0"/>
        <w:spacing w:after="80"/>
        <w:ind w:left="0"/>
        <w:jc w:val="both"/>
        <w:rPr>
          <w:sz w:val="22"/>
          <w:szCs w:val="22"/>
          <w:lang w:eastAsia="zh-CN"/>
        </w:rPr>
      </w:pPr>
    </w:p>
    <w:p w:rsidR="00D7663E" w:rsidRPr="00C509F6" w:rsidRDefault="00D7663E" w:rsidP="00832F4D">
      <w:pPr>
        <w:pStyle w:val="ListParagraph"/>
        <w:numPr>
          <w:ilvl w:val="0"/>
          <w:numId w:val="9"/>
        </w:numPr>
        <w:ind w:left="0" w:firstLine="0"/>
        <w:rPr>
          <w:sz w:val="22"/>
          <w:szCs w:val="22"/>
        </w:rPr>
      </w:pPr>
      <w:r w:rsidRPr="00C509F6">
        <w:rPr>
          <w:sz w:val="22"/>
          <w:szCs w:val="22"/>
        </w:rPr>
        <w:t xml:space="preserve">Whilst </w:t>
      </w:r>
      <w:r w:rsidRPr="00C509F6">
        <w:rPr>
          <w:i/>
          <w:sz w:val="22"/>
          <w:szCs w:val="22"/>
        </w:rPr>
        <w:t>national NRs often get a disproportionate share of overall PA budgets</w:t>
      </w:r>
      <w:r w:rsidRPr="00C509F6">
        <w:rPr>
          <w:sz w:val="22"/>
          <w:szCs w:val="22"/>
        </w:rPr>
        <w:t>, most provincial level NRs receive much less funding even though some are extremely valuable and important for biodiversity conservation and provision of ecosystem services. Even where eco-compensation schemes have being initiated (e.g., for water catchment services and for damage caused by wildlife), and could be used to compensate stewards of  good ecosystem protection, payments usually go to provincial governments and benefits are not yet felt at the NR or the local community levels. PA management budget allocations are based primarily on staff numbers and do not take into account the specific needs of the PAs. PA project budgets can be requested but the application process is long and not flexible when it comes to addressing emergencies.</w:t>
      </w:r>
    </w:p>
    <w:p w:rsidR="00D7663E" w:rsidRPr="00C509F6" w:rsidRDefault="00D7663E" w:rsidP="00E26180">
      <w:pPr>
        <w:pStyle w:val="ListParagraph"/>
        <w:autoSpaceDE w:val="0"/>
        <w:autoSpaceDN w:val="0"/>
        <w:adjustRightInd w:val="0"/>
        <w:spacing w:after="80"/>
        <w:ind w:left="0"/>
        <w:jc w:val="both"/>
        <w:rPr>
          <w:sz w:val="22"/>
          <w:szCs w:val="22"/>
        </w:rPr>
      </w:pPr>
    </w:p>
    <w:p w:rsidR="00D7663E" w:rsidRPr="00C509F6" w:rsidRDefault="00D7663E" w:rsidP="001735FD">
      <w:pPr>
        <w:pStyle w:val="NumberedParas"/>
        <w:rPr>
          <w:b/>
          <w:bCs/>
          <w:lang w:val="en-US" w:eastAsia="zh-CN"/>
        </w:rPr>
      </w:pPr>
      <w:r w:rsidRPr="00C509F6">
        <w:rPr>
          <w:b/>
          <w:bCs/>
          <w:lang w:val="en-US"/>
        </w:rPr>
        <w:t>Barrier 2:  Disconnect between the Wetland PA Sub-System and Development and Sector Planning</w:t>
      </w:r>
    </w:p>
    <w:p w:rsidR="00D7663E" w:rsidRPr="00C509F6" w:rsidRDefault="00D7663E" w:rsidP="00E26180">
      <w:pPr>
        <w:pStyle w:val="NumberedParas"/>
        <w:rPr>
          <w:b/>
          <w:bCs/>
          <w:lang w:val="en-US" w:eastAsia="zh-CN"/>
        </w:rPr>
      </w:pPr>
    </w:p>
    <w:p w:rsidR="00D7663E" w:rsidRPr="00C509F6" w:rsidRDefault="00D7663E" w:rsidP="00832F4D">
      <w:pPr>
        <w:pStyle w:val="ListParagraph"/>
        <w:numPr>
          <w:ilvl w:val="0"/>
          <w:numId w:val="9"/>
        </w:numPr>
        <w:ind w:left="0" w:firstLine="0"/>
        <w:rPr>
          <w:sz w:val="22"/>
          <w:szCs w:val="22"/>
        </w:rPr>
      </w:pPr>
      <w:r w:rsidRPr="00C509F6">
        <w:rPr>
          <w:sz w:val="22"/>
          <w:szCs w:val="22"/>
        </w:rPr>
        <w:t>A</w:t>
      </w:r>
      <w:r w:rsidR="004810AF" w:rsidRPr="00C509F6">
        <w:rPr>
          <w:sz w:val="22"/>
          <w:szCs w:val="22"/>
        </w:rPr>
        <w:t xml:space="preserve">s mentioned earlier, at </w:t>
      </w:r>
      <w:r w:rsidRPr="00C509F6">
        <w:rPr>
          <w:sz w:val="22"/>
          <w:szCs w:val="22"/>
        </w:rPr>
        <w:t xml:space="preserve">the national level </w:t>
      </w:r>
      <w:r w:rsidRPr="00C509F6">
        <w:rPr>
          <w:i/>
          <w:sz w:val="22"/>
          <w:szCs w:val="22"/>
        </w:rPr>
        <w:t>China’s development is guided by broad “Five-year Economic Development Plans.”</w:t>
      </w:r>
      <w:r w:rsidRPr="00C509F6">
        <w:rPr>
          <w:sz w:val="22"/>
          <w:szCs w:val="22"/>
        </w:rPr>
        <w:t xml:space="preserve"> Subsidiary sector plans are also formulated, together with large-scale national programs and projects, many of which have a significant impact on wetland health. It is therefore critical to ensure that the national development direction and proposed mega-projects do not adversely affect wetland biodiversity and ecosystem services.</w:t>
      </w:r>
    </w:p>
    <w:p w:rsidR="00D7663E" w:rsidRPr="00C509F6" w:rsidRDefault="00D7663E" w:rsidP="00F75754">
      <w:pPr>
        <w:pStyle w:val="ListParagraph"/>
        <w:autoSpaceDE w:val="0"/>
        <w:autoSpaceDN w:val="0"/>
        <w:adjustRightInd w:val="0"/>
        <w:spacing w:after="80"/>
        <w:ind w:left="0"/>
        <w:rPr>
          <w:sz w:val="22"/>
          <w:szCs w:val="22"/>
        </w:rPr>
      </w:pPr>
    </w:p>
    <w:p w:rsidR="005F4DC0" w:rsidRPr="00C509F6" w:rsidRDefault="005F4DC0" w:rsidP="00832F4D">
      <w:pPr>
        <w:pStyle w:val="ListParagraph"/>
        <w:numPr>
          <w:ilvl w:val="0"/>
          <w:numId w:val="9"/>
        </w:numPr>
        <w:ind w:left="0" w:firstLine="0"/>
        <w:rPr>
          <w:sz w:val="22"/>
          <w:szCs w:val="22"/>
        </w:rPr>
      </w:pPr>
      <w:r w:rsidRPr="00C509F6">
        <w:rPr>
          <w:sz w:val="22"/>
          <w:szCs w:val="22"/>
        </w:rPr>
        <w:t xml:space="preserve">On the positive side, there are </w:t>
      </w:r>
      <w:r w:rsidRPr="00C509F6">
        <w:rPr>
          <w:i/>
          <w:sz w:val="22"/>
          <w:szCs w:val="22"/>
        </w:rPr>
        <w:t>existing inter-sectoral coordination mechanisms</w:t>
      </w:r>
      <w:r w:rsidRPr="00C509F6">
        <w:rPr>
          <w:sz w:val="22"/>
          <w:szCs w:val="22"/>
        </w:rPr>
        <w:t> on environment at the national and provincial levels, including the Convention on Biological Diversity National Committee (led by the MEP), the “National Greening China Committee” comprising 18 government agencies and organized by the SFA, and the Wetland Convention National Committee, comprising 16 government agencies led by the SFA. </w:t>
      </w:r>
      <w:r w:rsidR="00B14B35" w:rsidRPr="00C509F6">
        <w:rPr>
          <w:sz w:val="22"/>
          <w:szCs w:val="22"/>
        </w:rPr>
        <w:t>For the most part, however, t</w:t>
      </w:r>
      <w:r w:rsidRPr="00C509F6">
        <w:rPr>
          <w:sz w:val="22"/>
          <w:szCs w:val="22"/>
        </w:rPr>
        <w:t xml:space="preserve">hese Committees tend to focus primarily on reporting for the Conventions and conservation projects supervised by the Committees, rather than influencing the development and sector planning for </w:t>
      </w:r>
      <w:r w:rsidRPr="00C509F6">
        <w:rPr>
          <w:sz w:val="22"/>
          <w:szCs w:val="22"/>
        </w:rPr>
        <w:lastRenderedPageBreak/>
        <w:t>biodiversity conservation. Therefore, there is still an urgent need for creating mechanisms and tools to ensure the strong safeguard measures for wetlands within the PAs from threats posed by sector activities.</w:t>
      </w:r>
    </w:p>
    <w:p w:rsidR="005F4DC0" w:rsidRPr="00C509F6" w:rsidRDefault="005F4DC0" w:rsidP="003556D6">
      <w:pPr>
        <w:pStyle w:val="ListParagraph"/>
        <w:ind w:left="0"/>
        <w:rPr>
          <w:sz w:val="22"/>
          <w:szCs w:val="22"/>
        </w:rPr>
      </w:pPr>
    </w:p>
    <w:p w:rsidR="00D7663E" w:rsidRPr="00C509F6" w:rsidRDefault="00B14B35" w:rsidP="00832F4D">
      <w:pPr>
        <w:pStyle w:val="ListParagraph"/>
        <w:numPr>
          <w:ilvl w:val="0"/>
          <w:numId w:val="9"/>
        </w:numPr>
        <w:ind w:left="0" w:firstLine="0"/>
        <w:rPr>
          <w:sz w:val="22"/>
          <w:szCs w:val="22"/>
        </w:rPr>
      </w:pPr>
      <w:r w:rsidRPr="00C509F6">
        <w:rPr>
          <w:sz w:val="22"/>
          <w:szCs w:val="22"/>
        </w:rPr>
        <w:t>Nevertheless, and d</w:t>
      </w:r>
      <w:r w:rsidR="004810AF" w:rsidRPr="00C509F6">
        <w:rPr>
          <w:sz w:val="22"/>
          <w:szCs w:val="22"/>
        </w:rPr>
        <w:t>espite these efforts</w:t>
      </w:r>
      <w:r w:rsidR="00D7663E" w:rsidRPr="00C509F6">
        <w:rPr>
          <w:sz w:val="22"/>
          <w:szCs w:val="22"/>
        </w:rPr>
        <w:t xml:space="preserve">, </w:t>
      </w:r>
      <w:r w:rsidR="00D7663E" w:rsidRPr="00C509F6">
        <w:rPr>
          <w:i/>
          <w:sz w:val="22"/>
          <w:szCs w:val="22"/>
        </w:rPr>
        <w:t>coordination between sector agencies is weak,</w:t>
      </w:r>
      <w:r w:rsidR="00D7663E" w:rsidRPr="00C509F6">
        <w:rPr>
          <w:sz w:val="22"/>
          <w:szCs w:val="22"/>
        </w:rPr>
        <w:t xml:space="preserve"> resulting in overlap and harmful projects that are often damaging to wetlands and biodiversity. </w:t>
      </w:r>
      <w:r w:rsidR="005F4DC0" w:rsidRPr="00C509F6">
        <w:rPr>
          <w:sz w:val="22"/>
          <w:szCs w:val="22"/>
        </w:rPr>
        <w:t xml:space="preserve">Furthermore, the SEA and EIA processes are weak. </w:t>
      </w:r>
      <w:r w:rsidR="00D7663E" w:rsidRPr="00C509F6">
        <w:rPr>
          <w:sz w:val="22"/>
          <w:szCs w:val="22"/>
        </w:rPr>
        <w:t>Some wetlands, including marshes and bogs, although important habitats for waterbirds are categorized as "unused land" in national land use inventories. Water resource development projects for water diversion and irrigation have reduced the water supply to important wetlands in a number of PAs, causing serious degradation and harmful impacts to the local environment and biodiversity.</w:t>
      </w:r>
    </w:p>
    <w:p w:rsidR="00D7663E" w:rsidRPr="00C509F6" w:rsidRDefault="00D7663E" w:rsidP="00F75754">
      <w:pPr>
        <w:pStyle w:val="ListParagraph"/>
        <w:autoSpaceDE w:val="0"/>
        <w:autoSpaceDN w:val="0"/>
        <w:adjustRightInd w:val="0"/>
        <w:spacing w:after="80"/>
        <w:ind w:left="0"/>
        <w:rPr>
          <w:sz w:val="22"/>
          <w:szCs w:val="22"/>
        </w:rPr>
      </w:pPr>
    </w:p>
    <w:p w:rsidR="009F3669" w:rsidRPr="00C509F6" w:rsidRDefault="00D7663E" w:rsidP="00832F4D">
      <w:pPr>
        <w:pStyle w:val="ListParagraph"/>
        <w:numPr>
          <w:ilvl w:val="0"/>
          <w:numId w:val="9"/>
        </w:numPr>
        <w:ind w:left="0" w:firstLine="0"/>
        <w:rPr>
          <w:sz w:val="22"/>
          <w:szCs w:val="22"/>
        </w:rPr>
      </w:pPr>
      <w:r w:rsidRPr="00C509F6">
        <w:rPr>
          <w:i/>
          <w:sz w:val="22"/>
          <w:szCs w:val="22"/>
        </w:rPr>
        <w:t>Previous projects have addressed certain aspects of mainstreaming</w:t>
      </w:r>
      <w:r w:rsidRPr="00C509F6">
        <w:rPr>
          <w:sz w:val="22"/>
          <w:szCs w:val="22"/>
        </w:rPr>
        <w:t xml:space="preserve">, although the tendency has been to do so in broader landscape terms. None have focused on integrating the PA system, which needs specific safeguards and management approaches. </w:t>
      </w:r>
      <w:r w:rsidR="009F3669" w:rsidRPr="00C509F6">
        <w:rPr>
          <w:sz w:val="22"/>
          <w:szCs w:val="22"/>
        </w:rPr>
        <w:t xml:space="preserve">For example, </w:t>
      </w:r>
      <w:r w:rsidR="004810AF" w:rsidRPr="00C509F6">
        <w:rPr>
          <w:sz w:val="22"/>
          <w:szCs w:val="22"/>
        </w:rPr>
        <w:t>there</w:t>
      </w:r>
      <w:r w:rsidR="009F3669" w:rsidRPr="00C509F6">
        <w:rPr>
          <w:sz w:val="22"/>
          <w:szCs w:val="22"/>
        </w:rPr>
        <w:t xml:space="preserve"> is a lack of effective integrated river basin management (IRBM) approaches. Many upstream activities such as off-take of water for agriculture, overgrazing of grasslands, and desertification have reduced water flow to wetlands, dried up waterways, and decreased wetlands’ water retention capacity. Increased siltation from forest loss upstream severely degrades wetlands downstream. Uncontrolled mass-tourism at wetland sites has also degraded critical wetland ecosystems because of inappropriate tourism facility development and   uncontrolled access to wetland sites.</w:t>
      </w:r>
    </w:p>
    <w:p w:rsidR="009F3669" w:rsidRPr="00C509F6" w:rsidRDefault="009F3669" w:rsidP="00AC145B">
      <w:pPr>
        <w:pStyle w:val="ListParagraph"/>
        <w:ind w:left="0"/>
        <w:rPr>
          <w:sz w:val="22"/>
          <w:szCs w:val="22"/>
        </w:rPr>
      </w:pPr>
    </w:p>
    <w:p w:rsidR="00D7663E" w:rsidRPr="00C509F6" w:rsidRDefault="004810AF" w:rsidP="00832F4D">
      <w:pPr>
        <w:pStyle w:val="ListParagraph"/>
        <w:numPr>
          <w:ilvl w:val="0"/>
          <w:numId w:val="9"/>
        </w:numPr>
        <w:ind w:left="0" w:firstLine="0"/>
        <w:rPr>
          <w:sz w:val="22"/>
          <w:szCs w:val="22"/>
        </w:rPr>
      </w:pPr>
      <w:r w:rsidRPr="00C509F6">
        <w:rPr>
          <w:sz w:val="22"/>
          <w:szCs w:val="22"/>
        </w:rPr>
        <w:t>S</w:t>
      </w:r>
      <w:r w:rsidR="00D7663E" w:rsidRPr="00C509F6">
        <w:rPr>
          <w:sz w:val="22"/>
          <w:szCs w:val="22"/>
        </w:rPr>
        <w:t xml:space="preserve">everal government agencies and their subsidiary units at the provincial level (such as Agriculture, Environmental Protection, Mining, and Water Resources) also </w:t>
      </w:r>
      <w:r w:rsidR="00885F06" w:rsidRPr="00C509F6">
        <w:rPr>
          <w:i/>
          <w:sz w:val="22"/>
          <w:szCs w:val="22"/>
        </w:rPr>
        <w:t>operate inside PAs</w:t>
      </w:r>
      <w:r w:rsidR="00D7663E" w:rsidRPr="00C509F6">
        <w:rPr>
          <w:sz w:val="22"/>
          <w:szCs w:val="22"/>
        </w:rPr>
        <w:t xml:space="preserve"> and deal with particular resources or areas under their jurisdiction and alongside local Prefectures and County governments. These institutions tend to operate independently from the PA management authorities. Sub-provincial governments also plan and implement work inside PAs without coordination or consideration of biodiversity. This </w:t>
      </w:r>
      <w:r w:rsidR="00D7663E" w:rsidRPr="00C509F6">
        <w:rPr>
          <w:i/>
          <w:sz w:val="22"/>
          <w:szCs w:val="22"/>
        </w:rPr>
        <w:t>lack of coordination</w:t>
      </w:r>
      <w:r w:rsidR="00D7663E" w:rsidRPr="00C509F6">
        <w:rPr>
          <w:sz w:val="22"/>
          <w:szCs w:val="22"/>
        </w:rPr>
        <w:t xml:space="preserve"> has led to the promotion of many activities with negative biodiversity impacts. Among others, these include large scale fencing of natural pastures inside PAs, mining (legal and illegal), construction of roads, railways, pipelines, canals, pylons, dams and water diversion structures, pollution from industrial plants, grazing</w:t>
      </w:r>
      <w:r w:rsidR="00B14B35" w:rsidRPr="00C509F6">
        <w:rPr>
          <w:sz w:val="22"/>
          <w:szCs w:val="22"/>
        </w:rPr>
        <w:t>,</w:t>
      </w:r>
      <w:r w:rsidR="00D7663E" w:rsidRPr="00C509F6">
        <w:rPr>
          <w:sz w:val="22"/>
          <w:szCs w:val="22"/>
        </w:rPr>
        <w:t xml:space="preserve"> and fish farming</w:t>
      </w:r>
      <w:r w:rsidR="00E81F26" w:rsidRPr="00C509F6">
        <w:rPr>
          <w:sz w:val="22"/>
          <w:szCs w:val="22"/>
        </w:rPr>
        <w:t>, all of which are illegal inside NRs (Table 3)</w:t>
      </w:r>
      <w:r w:rsidR="00D7663E" w:rsidRPr="00C509F6">
        <w:rPr>
          <w:sz w:val="22"/>
          <w:szCs w:val="22"/>
        </w:rPr>
        <w:t>.</w:t>
      </w:r>
    </w:p>
    <w:p w:rsidR="00D7663E" w:rsidRPr="00C509F6" w:rsidRDefault="00D7663E" w:rsidP="00266018">
      <w:pPr>
        <w:pStyle w:val="ListParagraph"/>
        <w:ind w:left="0"/>
        <w:rPr>
          <w:sz w:val="22"/>
          <w:szCs w:val="22"/>
        </w:rPr>
      </w:pPr>
    </w:p>
    <w:p w:rsidR="00B10714" w:rsidRPr="00C509F6" w:rsidRDefault="00D7663E" w:rsidP="00832F4D">
      <w:pPr>
        <w:pStyle w:val="ListParagraph"/>
        <w:numPr>
          <w:ilvl w:val="0"/>
          <w:numId w:val="9"/>
        </w:numPr>
        <w:ind w:left="0" w:firstLine="0"/>
        <w:rPr>
          <w:sz w:val="22"/>
          <w:szCs w:val="22"/>
        </w:rPr>
      </w:pPr>
      <w:r w:rsidRPr="00C509F6">
        <w:rPr>
          <w:i/>
          <w:sz w:val="22"/>
          <w:szCs w:val="22"/>
        </w:rPr>
        <w:t>Wetland PAs face the same generic problems as other NRs</w:t>
      </w:r>
      <w:r w:rsidRPr="00C509F6">
        <w:rPr>
          <w:sz w:val="22"/>
          <w:szCs w:val="22"/>
        </w:rPr>
        <w:t xml:space="preserve"> in terms of extreme pressure from use of water and aquatic wildlife resources by poor local communities and many other sectors and stakeholders. These problems are often even more complicated than in other types of PAs because: (i) Wetlands are dependent upon water flows and are affected by the movement of pollutants from far outside the NR boundaries, and hence beyond the control of the management authority. This makes wetland PA management ineffective without ensuring adequate safeguards from external threats to ensure the integrity of the wetland PA system as a whole, as well as ensuring a catchment approach to maintaining wetland biodiversity and eco</w:t>
      </w:r>
      <w:r w:rsidRPr="002D754C">
        <w:rPr>
          <w:sz w:val="22"/>
          <w:szCs w:val="22"/>
        </w:rPr>
        <w:t xml:space="preserve">system functions. There is a need for a clear mechanism to safeguard wetland PAs from external threats from different sectors; </w:t>
      </w:r>
      <w:r w:rsidR="00B14B35">
        <w:rPr>
          <w:sz w:val="22"/>
          <w:szCs w:val="22"/>
        </w:rPr>
        <w:t xml:space="preserve">and </w:t>
      </w:r>
      <w:r w:rsidRPr="002D754C">
        <w:rPr>
          <w:sz w:val="22"/>
          <w:szCs w:val="22"/>
        </w:rPr>
        <w:t xml:space="preserve">(ii) this problem is compounded because numerous agencies are involved in </w:t>
      </w:r>
      <w:r w:rsidRPr="00C509F6">
        <w:rPr>
          <w:sz w:val="22"/>
          <w:szCs w:val="22"/>
        </w:rPr>
        <w:t xml:space="preserve">the establishment and management of PAs. Unlike “forest” NRs, with predominantly forest ecosystems, the authority over the land areas of wetland NRs is not exclusive to the SFA as the NR management authority (see </w:t>
      </w:r>
      <w:r w:rsidR="00B751D8">
        <w:rPr>
          <w:sz w:val="22"/>
          <w:szCs w:val="22"/>
        </w:rPr>
        <w:t>Figure 2</w:t>
      </w:r>
      <w:r w:rsidR="00B10714" w:rsidRPr="00C509F6">
        <w:rPr>
          <w:sz w:val="22"/>
          <w:szCs w:val="22"/>
        </w:rPr>
        <w:t xml:space="preserve"> and </w:t>
      </w:r>
      <w:r w:rsidRPr="00C509F6">
        <w:rPr>
          <w:sz w:val="22"/>
          <w:szCs w:val="22"/>
        </w:rPr>
        <w:t>Table 4 for a description of how disjointed these responsibilities are).</w:t>
      </w:r>
    </w:p>
    <w:p w:rsidR="00B10714" w:rsidRPr="00C509F6" w:rsidRDefault="00B10714" w:rsidP="003556D6">
      <w:pPr>
        <w:pStyle w:val="ListParagraph"/>
        <w:ind w:left="0"/>
        <w:rPr>
          <w:sz w:val="22"/>
          <w:szCs w:val="22"/>
        </w:rPr>
      </w:pPr>
    </w:p>
    <w:p w:rsidR="00D7663E" w:rsidRPr="002D754C" w:rsidRDefault="00B10714" w:rsidP="00832F4D">
      <w:pPr>
        <w:pStyle w:val="ListParagraph"/>
        <w:numPr>
          <w:ilvl w:val="0"/>
          <w:numId w:val="9"/>
        </w:numPr>
        <w:ind w:left="0" w:firstLine="0"/>
        <w:rPr>
          <w:sz w:val="22"/>
          <w:szCs w:val="22"/>
        </w:rPr>
      </w:pPr>
      <w:r w:rsidRPr="00C509F6">
        <w:rPr>
          <w:sz w:val="22"/>
          <w:szCs w:val="22"/>
        </w:rPr>
        <w:t xml:space="preserve">As an </w:t>
      </w:r>
      <w:r w:rsidR="00D7663E" w:rsidRPr="00C509F6">
        <w:rPr>
          <w:i/>
          <w:sz w:val="22"/>
          <w:szCs w:val="22"/>
        </w:rPr>
        <w:t>example</w:t>
      </w:r>
      <w:r w:rsidR="00D7663E" w:rsidRPr="00C509F6">
        <w:rPr>
          <w:sz w:val="22"/>
          <w:szCs w:val="22"/>
        </w:rPr>
        <w:t>, the user right for the water surfaces of lacustrine NRs falls into the hands of a fisheries authority (or local fishermen/farmers),while the user right for palustrine wetlands often belongs to herders. This has led to the promotion of many activities that have negative impacts on biodiversity and ecosystems. At present, the wetland NR management authority can only execute management over limited natural resources such as migratory waterbirds; unfortunately it lacks effective management authority over water,</w:t>
      </w:r>
      <w:r w:rsidR="00D7663E" w:rsidRPr="002D754C">
        <w:rPr>
          <w:sz w:val="22"/>
          <w:szCs w:val="22"/>
        </w:rPr>
        <w:t xml:space="preserve"> fisheries, and grassland resources. Thus there is a critical need to improve coordination between the different agencies concerned, and to develop viable mechanisms for reducing threats to biodiversity from activities of different sectors operating in and around PAs.</w:t>
      </w:r>
    </w:p>
    <w:p w:rsidR="00D7663E" w:rsidRPr="002D754C" w:rsidRDefault="00D7663E" w:rsidP="00C7070C">
      <w:pPr>
        <w:pStyle w:val="ListParagraph"/>
        <w:ind w:left="0"/>
        <w:rPr>
          <w:sz w:val="22"/>
          <w:szCs w:val="22"/>
        </w:rPr>
      </w:pPr>
    </w:p>
    <w:p w:rsidR="00D7663E" w:rsidRPr="002D754C" w:rsidRDefault="00D7663E" w:rsidP="00832F4D">
      <w:pPr>
        <w:pStyle w:val="ListParagraph"/>
        <w:numPr>
          <w:ilvl w:val="0"/>
          <w:numId w:val="9"/>
        </w:numPr>
        <w:ind w:left="0" w:firstLine="0"/>
        <w:rPr>
          <w:sz w:val="22"/>
          <w:szCs w:val="22"/>
        </w:rPr>
      </w:pPr>
      <w:r w:rsidRPr="002D754C">
        <w:rPr>
          <w:sz w:val="22"/>
          <w:szCs w:val="22"/>
        </w:rPr>
        <w:t xml:space="preserve">An underlying issue behind these disconnections is the existence of </w:t>
      </w:r>
      <w:r w:rsidRPr="003556D6">
        <w:rPr>
          <w:i/>
          <w:sz w:val="22"/>
          <w:szCs w:val="22"/>
        </w:rPr>
        <w:t>insufficient understanding of the economic value</w:t>
      </w:r>
      <w:r w:rsidRPr="002D754C">
        <w:rPr>
          <w:sz w:val="22"/>
          <w:szCs w:val="22"/>
        </w:rPr>
        <w:t xml:space="preserve"> of wetland biodiversity and ecosystem services, specifically, how the loss of these services affects economic growth, livelihoods, and development. Although a number of economic valuation studies on natural resources and ecosystems have been carried out in China, there is no definite synthesis that can influence a major policy shift. The creation of “Payment for Ecosystem Services (PES)” mechanisms has been hindered by the lack of standards for valuation methods and service indicator selection, and the difficulty in determining service providers and receivers due to the complex social and economic structure of the country. In addition, and because ecosystem service values are often much higher than compensation capacity, the evaluation results could only be considered as “theoretical ceilings” when setting compensation standards</w:t>
      </w:r>
      <w:r w:rsidRPr="002D754C">
        <w:rPr>
          <w:vertAlign w:val="superscript"/>
        </w:rPr>
        <w:footnoteReference w:id="8"/>
      </w:r>
      <w:r w:rsidRPr="002D754C">
        <w:rPr>
          <w:sz w:val="22"/>
          <w:szCs w:val="22"/>
        </w:rPr>
        <w:t>. Although the government is promoting PES compensation mechanisms for watershed protection, grazing area reduction, afforestation and forest protection with some success, there is no established mechanism geared towards reducing threats to PAs or increasing PA financing.</w:t>
      </w:r>
    </w:p>
    <w:p w:rsidR="00D7663E" w:rsidRPr="002D754C" w:rsidRDefault="00D7663E" w:rsidP="007D7293">
      <w:pPr>
        <w:pStyle w:val="ListParagraph"/>
        <w:ind w:left="0"/>
        <w:rPr>
          <w:sz w:val="22"/>
          <w:szCs w:val="22"/>
        </w:rPr>
      </w:pPr>
    </w:p>
    <w:p w:rsidR="00D7663E" w:rsidRPr="002D754C" w:rsidRDefault="00D7663E" w:rsidP="00832F4D">
      <w:pPr>
        <w:pStyle w:val="ListParagraph"/>
        <w:numPr>
          <w:ilvl w:val="0"/>
          <w:numId w:val="9"/>
        </w:numPr>
        <w:ind w:left="0" w:firstLine="0"/>
        <w:rPr>
          <w:sz w:val="22"/>
          <w:szCs w:val="22"/>
        </w:rPr>
      </w:pPr>
      <w:r w:rsidRPr="003556D6">
        <w:rPr>
          <w:i/>
          <w:sz w:val="22"/>
          <w:szCs w:val="22"/>
        </w:rPr>
        <w:t>Under</w:t>
      </w:r>
      <w:r w:rsidR="00B10714" w:rsidRPr="003556D6">
        <w:rPr>
          <w:i/>
          <w:sz w:val="22"/>
          <w:szCs w:val="22"/>
        </w:rPr>
        <w:t>-</w:t>
      </w:r>
      <w:r w:rsidRPr="003556D6">
        <w:rPr>
          <w:i/>
          <w:sz w:val="22"/>
          <w:szCs w:val="22"/>
        </w:rPr>
        <w:t>funding</w:t>
      </w:r>
      <w:r w:rsidRPr="002D754C">
        <w:rPr>
          <w:sz w:val="22"/>
          <w:szCs w:val="22"/>
        </w:rPr>
        <w:t xml:space="preserve"> for actual management activities of wetland PAs is also a very important reason for the suboptimal management effectiveness of wetland PAs. As described above, wetland PAs, like other PAs, are mainly funded by provincial governments. These funds are allocated to national and provincial NRs, but very little flows to local NRs, to the extent that these NRs often face difficulties even maintaining staff salaries. Currently, the SFA does not have the capacity or tools to identify how much it actually costs to adequately manage the wetland PA sub-system, or even the PA system as a whole.</w:t>
      </w:r>
    </w:p>
    <w:p w:rsidR="00D7663E" w:rsidRPr="002D754C" w:rsidRDefault="00D7663E" w:rsidP="00E26180">
      <w:pPr>
        <w:pStyle w:val="NumberedParas"/>
        <w:rPr>
          <w:b/>
          <w:bCs/>
          <w:lang w:val="en-US" w:eastAsia="zh-CN"/>
        </w:rPr>
      </w:pPr>
    </w:p>
    <w:p w:rsidR="00D7663E" w:rsidRPr="002D754C" w:rsidRDefault="00D7663E" w:rsidP="00E26180">
      <w:pPr>
        <w:pStyle w:val="NumberedParas"/>
        <w:rPr>
          <w:b/>
          <w:bCs/>
          <w:lang w:val="en-US"/>
        </w:rPr>
      </w:pPr>
      <w:r w:rsidRPr="002D754C">
        <w:rPr>
          <w:b/>
          <w:bCs/>
          <w:lang w:val="en-US"/>
        </w:rPr>
        <w:t>Barrier 3: Insufficient Awareness, Knowledge and Access to Suitable Information</w:t>
      </w:r>
    </w:p>
    <w:p w:rsidR="00D7663E" w:rsidRPr="002D754C" w:rsidRDefault="00D7663E" w:rsidP="00B83FF7">
      <w:pPr>
        <w:pStyle w:val="ListParagraph"/>
        <w:ind w:left="0"/>
        <w:rPr>
          <w:sz w:val="22"/>
          <w:szCs w:val="22"/>
        </w:rPr>
      </w:pPr>
    </w:p>
    <w:p w:rsidR="00C97C61" w:rsidRDefault="00D7663E" w:rsidP="00832F4D">
      <w:pPr>
        <w:pStyle w:val="ListParagraph"/>
        <w:numPr>
          <w:ilvl w:val="0"/>
          <w:numId w:val="9"/>
        </w:numPr>
        <w:ind w:left="0" w:firstLine="0"/>
        <w:rPr>
          <w:sz w:val="22"/>
          <w:szCs w:val="22"/>
        </w:rPr>
      </w:pPr>
      <w:r w:rsidRPr="003556D6">
        <w:rPr>
          <w:i/>
          <w:sz w:val="22"/>
          <w:szCs w:val="22"/>
        </w:rPr>
        <w:t>Awareness</w:t>
      </w:r>
      <w:r w:rsidRPr="002D754C">
        <w:rPr>
          <w:sz w:val="22"/>
          <w:szCs w:val="22"/>
        </w:rPr>
        <w:t xml:space="preserve"> about the importance of wetlands for both biodiversity and the delivery of ecosystem services is not well established among government planners, the general public or local communities. Even managers of wetland NRs often have poor or only partial recognition of the functional values of wetland sites: these must be recognized and managed as areas of high economic and social value, and not only as places to enjoy nature. Even where ecological and other data exists, lack of access and sharing prevents it from being used for effective planning of PA systems.</w:t>
      </w:r>
    </w:p>
    <w:p w:rsidR="00C97C61" w:rsidRDefault="00C97C61" w:rsidP="003556D6">
      <w:pPr>
        <w:pStyle w:val="ListParagraph"/>
        <w:ind w:left="0"/>
        <w:rPr>
          <w:sz w:val="22"/>
          <w:szCs w:val="22"/>
        </w:rPr>
      </w:pPr>
    </w:p>
    <w:p w:rsidR="00963B22" w:rsidRDefault="00D7663E" w:rsidP="00832F4D">
      <w:pPr>
        <w:pStyle w:val="ListParagraph"/>
        <w:numPr>
          <w:ilvl w:val="0"/>
          <w:numId w:val="9"/>
        </w:numPr>
        <w:ind w:left="0" w:firstLine="0"/>
        <w:rPr>
          <w:sz w:val="22"/>
          <w:szCs w:val="22"/>
        </w:rPr>
      </w:pPr>
      <w:r w:rsidRPr="002D754C">
        <w:rPr>
          <w:sz w:val="22"/>
          <w:szCs w:val="22"/>
        </w:rPr>
        <w:t xml:space="preserve">Whilst the SFA wetlands’ database stores details of several thousand wetland sites across the whole country, these </w:t>
      </w:r>
      <w:r w:rsidRPr="003556D6">
        <w:rPr>
          <w:i/>
          <w:sz w:val="22"/>
          <w:szCs w:val="22"/>
        </w:rPr>
        <w:t>data are not in a user friendly</w:t>
      </w:r>
      <w:r w:rsidRPr="002D754C">
        <w:rPr>
          <w:sz w:val="22"/>
          <w:szCs w:val="22"/>
        </w:rPr>
        <w:t xml:space="preserve"> </w:t>
      </w:r>
      <w:r w:rsidRPr="003556D6">
        <w:rPr>
          <w:i/>
          <w:sz w:val="22"/>
          <w:szCs w:val="22"/>
        </w:rPr>
        <w:t>format</w:t>
      </w:r>
      <w:r w:rsidRPr="002D754C">
        <w:rPr>
          <w:sz w:val="22"/>
          <w:szCs w:val="22"/>
        </w:rPr>
        <w:t>, and are not openly shared. Data is often incomplete and requires continuous updating and upkeep. At the very least, planners need access to the best available data if they are to respect wetland values and take wetlands needs routinely into consideration in all major planning processes. Great improvement can be made in the collection of fresh data during monitoring of wetland sites (including use of biodiversity and ecosystem health indicators), and improvements can be made to the flow and processing of such data into data handling centers.</w:t>
      </w:r>
    </w:p>
    <w:p w:rsidR="00DA3378" w:rsidRDefault="00DA3378" w:rsidP="00DA3378">
      <w:pPr>
        <w:pStyle w:val="ListParagraph"/>
        <w:ind w:left="0"/>
        <w:rPr>
          <w:sz w:val="22"/>
          <w:szCs w:val="22"/>
        </w:rPr>
      </w:pPr>
    </w:p>
    <w:p w:rsidR="00D7663E" w:rsidRPr="002D754C" w:rsidRDefault="00C97C61" w:rsidP="00832F4D">
      <w:pPr>
        <w:pStyle w:val="ListParagraph"/>
        <w:numPr>
          <w:ilvl w:val="0"/>
          <w:numId w:val="9"/>
        </w:numPr>
        <w:ind w:left="0" w:firstLine="0"/>
        <w:rPr>
          <w:sz w:val="22"/>
          <w:szCs w:val="22"/>
        </w:rPr>
      </w:pPr>
      <w:r>
        <w:rPr>
          <w:sz w:val="22"/>
          <w:szCs w:val="22"/>
        </w:rPr>
        <w:t>T</w:t>
      </w:r>
      <w:r w:rsidR="00D7663E" w:rsidRPr="002D754C">
        <w:rPr>
          <w:sz w:val="22"/>
          <w:szCs w:val="22"/>
        </w:rPr>
        <w:t xml:space="preserve">here is </w:t>
      </w:r>
      <w:r>
        <w:rPr>
          <w:sz w:val="22"/>
          <w:szCs w:val="22"/>
        </w:rPr>
        <w:t xml:space="preserve">clearly </w:t>
      </w:r>
      <w:r w:rsidR="00D7663E" w:rsidRPr="003556D6">
        <w:rPr>
          <w:sz w:val="22"/>
          <w:szCs w:val="22"/>
        </w:rPr>
        <w:t>a</w:t>
      </w:r>
      <w:r w:rsidR="00D7663E" w:rsidRPr="003556D6">
        <w:rPr>
          <w:i/>
          <w:sz w:val="22"/>
          <w:szCs w:val="22"/>
        </w:rPr>
        <w:t xml:space="preserve"> lack of knowledge-sharing platforms</w:t>
      </w:r>
      <w:r w:rsidR="00D7663E" w:rsidRPr="002D754C">
        <w:rPr>
          <w:sz w:val="22"/>
          <w:szCs w:val="22"/>
        </w:rPr>
        <w:t xml:space="preserve"> to store and avail information and technical “know-how” on successful wetland management cases around the country and the world.</w:t>
      </w:r>
      <w:r w:rsidR="00963B22">
        <w:rPr>
          <w:sz w:val="22"/>
          <w:szCs w:val="22"/>
        </w:rPr>
        <w:t xml:space="preserve"> </w:t>
      </w:r>
      <w:r w:rsidR="00963B22" w:rsidRPr="00963B22">
        <w:rPr>
          <w:sz w:val="22"/>
          <w:szCs w:val="22"/>
        </w:rPr>
        <w:t>Data on wetlands based on the first national survey was published in 2003. The second national survey started in 2009 is currently underway and is expected to finish in 2013. A matching between the database and geographic information was not included in the first survey. Fortunately, the second national survey includes quality data and map information, as well as their correspondence. This database will be of tremendous importance for building future data and information management systems, the lack of which limits the access of data to end-users.</w:t>
      </w:r>
    </w:p>
    <w:p w:rsidR="00D7663E" w:rsidRPr="002D754C" w:rsidRDefault="00D7663E" w:rsidP="000A15E6">
      <w:pPr>
        <w:ind w:right="1008"/>
        <w:rPr>
          <w:color w:val="FF0000"/>
          <w:sz w:val="22"/>
          <w:szCs w:val="22"/>
        </w:rPr>
      </w:pPr>
    </w:p>
    <w:p w:rsidR="00D7663E" w:rsidRPr="002D754C" w:rsidRDefault="00D7663E" w:rsidP="007E78F8">
      <w:pPr>
        <w:pStyle w:val="Heading3"/>
        <w:rPr>
          <w:lang w:val="en-US"/>
        </w:rPr>
      </w:pPr>
      <w:bookmarkStart w:id="26" w:name="_Toc345505143"/>
      <w:bookmarkStart w:id="27" w:name="_Toc347737105"/>
      <w:r w:rsidRPr="002D754C">
        <w:rPr>
          <w:lang w:val="en-US"/>
        </w:rPr>
        <w:t>Stakeholder Analysis</w:t>
      </w:r>
      <w:bookmarkEnd w:id="26"/>
      <w:bookmarkEnd w:id="27"/>
    </w:p>
    <w:p w:rsidR="00D7663E" w:rsidRPr="002D754C" w:rsidRDefault="00D7663E" w:rsidP="000A15E6">
      <w:pPr>
        <w:ind w:right="1008"/>
        <w:rPr>
          <w:sz w:val="22"/>
          <w:szCs w:val="22"/>
          <w:u w:val="single"/>
        </w:rPr>
      </w:pPr>
    </w:p>
    <w:p w:rsidR="00D7663E" w:rsidRPr="00C509F6"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Wetlands and their resources </w:t>
      </w:r>
      <w:r w:rsidRPr="002D754C">
        <w:rPr>
          <w:sz w:val="22"/>
          <w:szCs w:val="22"/>
        </w:rPr>
        <w:t>have</w:t>
      </w:r>
      <w:r w:rsidRPr="002D754C">
        <w:rPr>
          <w:lang w:eastAsia="zh-CN"/>
        </w:rPr>
        <w:t xml:space="preserve"> </w:t>
      </w:r>
      <w:r w:rsidRPr="002D754C">
        <w:rPr>
          <w:sz w:val="22"/>
          <w:szCs w:val="22"/>
        </w:rPr>
        <w:t>always</w:t>
      </w:r>
      <w:r w:rsidRPr="002D754C">
        <w:rPr>
          <w:sz w:val="22"/>
          <w:szCs w:val="22"/>
          <w:lang w:eastAsia="zh-CN"/>
        </w:rPr>
        <w:t xml:space="preserve"> been associated with human civilization, which has formed unique wetland cultures in wetland areas from times immemorial. Therefore, it is not surprising that </w:t>
      </w:r>
      <w:r w:rsidRPr="003556D6">
        <w:rPr>
          <w:i/>
          <w:sz w:val="22"/>
          <w:szCs w:val="22"/>
          <w:lang w:eastAsia="zh-CN"/>
        </w:rPr>
        <w:t xml:space="preserve">complex </w:t>
      </w:r>
      <w:r w:rsidRPr="003556D6">
        <w:rPr>
          <w:i/>
          <w:sz w:val="22"/>
          <w:szCs w:val="22"/>
        </w:rPr>
        <w:t>stakeholder</w:t>
      </w:r>
      <w:r w:rsidRPr="003556D6">
        <w:rPr>
          <w:i/>
          <w:sz w:val="22"/>
          <w:szCs w:val="22"/>
          <w:lang w:eastAsia="zh-CN"/>
        </w:rPr>
        <w:t xml:space="preserve"> realities are often found at wetland sites.</w:t>
      </w:r>
      <w:r w:rsidRPr="002D754C">
        <w:rPr>
          <w:sz w:val="22"/>
          <w:szCs w:val="22"/>
          <w:lang w:eastAsia="zh-CN"/>
        </w:rPr>
        <w:t xml:space="preserve"> Table 4 below summarizes the main groups of typical </w:t>
      </w:r>
      <w:r w:rsidRPr="00C509F6">
        <w:rPr>
          <w:sz w:val="22"/>
          <w:szCs w:val="22"/>
          <w:lang w:eastAsia="zh-CN"/>
        </w:rPr>
        <w:t>wetland stakeholders in China.</w:t>
      </w:r>
    </w:p>
    <w:p w:rsidR="00D7663E" w:rsidRPr="00C509F6" w:rsidRDefault="00D7663E" w:rsidP="002F694E">
      <w:pPr>
        <w:pStyle w:val="ListParagraph"/>
        <w:ind w:left="0"/>
        <w:rPr>
          <w:lang w:eastAsia="zh-CN"/>
        </w:rPr>
      </w:pPr>
    </w:p>
    <w:p w:rsidR="00511AF8" w:rsidRPr="00C509F6" w:rsidRDefault="00511AF8" w:rsidP="00511AF8">
      <w:pPr>
        <w:pStyle w:val="Tableheading"/>
        <w:rPr>
          <w:sz w:val="21"/>
          <w:szCs w:val="21"/>
        </w:rPr>
      </w:pPr>
      <w:r w:rsidRPr="00C509F6">
        <w:rPr>
          <w:sz w:val="21"/>
          <w:szCs w:val="21"/>
        </w:rPr>
        <w:t>Table 4  Key stakeholders and roles and responsibilities in the program</w:t>
      </w: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0"/>
        <w:gridCol w:w="8190"/>
      </w:tblGrid>
      <w:tr w:rsidR="00511AF8" w:rsidRPr="00C509F6" w:rsidTr="00511AF8">
        <w:trPr>
          <w:tblHeader/>
        </w:trPr>
        <w:tc>
          <w:tcPr>
            <w:tcW w:w="2430" w:type="dxa"/>
            <w:tcBorders>
              <w:bottom w:val="single" w:sz="4" w:space="0" w:color="auto"/>
            </w:tcBorders>
            <w:shd w:val="clear" w:color="auto" w:fill="008000"/>
          </w:tcPr>
          <w:p w:rsidR="00511AF8" w:rsidRPr="00C509F6" w:rsidRDefault="00511AF8" w:rsidP="00A66CE1">
            <w:pPr>
              <w:pStyle w:val="TableText"/>
              <w:jc w:val="center"/>
              <w:rPr>
                <w:b/>
                <w:color w:val="FFFFFF"/>
                <w:sz w:val="18"/>
                <w:szCs w:val="18"/>
              </w:rPr>
            </w:pPr>
            <w:r w:rsidRPr="00C509F6">
              <w:rPr>
                <w:b/>
                <w:color w:val="FFFFFF"/>
                <w:sz w:val="18"/>
                <w:szCs w:val="18"/>
              </w:rPr>
              <w:t>Stakeholder</w:t>
            </w:r>
          </w:p>
        </w:tc>
        <w:tc>
          <w:tcPr>
            <w:tcW w:w="8190" w:type="dxa"/>
            <w:tcBorders>
              <w:bottom w:val="single" w:sz="4" w:space="0" w:color="auto"/>
            </w:tcBorders>
            <w:shd w:val="clear" w:color="auto" w:fill="008000"/>
          </w:tcPr>
          <w:p w:rsidR="00511AF8" w:rsidRPr="00C509F6" w:rsidRDefault="00511AF8" w:rsidP="00A66CE1">
            <w:pPr>
              <w:pStyle w:val="TableText"/>
              <w:jc w:val="center"/>
              <w:rPr>
                <w:b/>
                <w:color w:val="FFFFFF"/>
                <w:sz w:val="18"/>
                <w:szCs w:val="18"/>
              </w:rPr>
            </w:pPr>
            <w:r w:rsidRPr="00C509F6">
              <w:rPr>
                <w:b/>
                <w:color w:val="FFFFFF"/>
                <w:sz w:val="18"/>
                <w:szCs w:val="18"/>
              </w:rPr>
              <w:t>Roles and Responsibilities</w:t>
            </w:r>
          </w:p>
        </w:tc>
      </w:tr>
      <w:tr w:rsidR="00511AF8" w:rsidRPr="00C509F6" w:rsidTr="00511AF8">
        <w:tc>
          <w:tcPr>
            <w:tcW w:w="2430" w:type="dxa"/>
          </w:tcPr>
          <w:p w:rsidR="00511AF8" w:rsidRPr="00C509F6" w:rsidRDefault="00511AF8" w:rsidP="00A66CE1">
            <w:pPr>
              <w:rPr>
                <w:sz w:val="17"/>
                <w:szCs w:val="17"/>
              </w:rPr>
            </w:pPr>
            <w:r w:rsidRPr="00C509F6">
              <w:rPr>
                <w:sz w:val="17"/>
                <w:szCs w:val="17"/>
              </w:rPr>
              <w:t>National People’s Congress</w:t>
            </w:r>
          </w:p>
        </w:tc>
        <w:tc>
          <w:tcPr>
            <w:tcW w:w="8190" w:type="dxa"/>
          </w:tcPr>
          <w:p w:rsidR="00511AF8" w:rsidRPr="00C509F6" w:rsidRDefault="00511AF8" w:rsidP="00A66CE1">
            <w:pPr>
              <w:rPr>
                <w:bCs/>
                <w:sz w:val="17"/>
                <w:szCs w:val="17"/>
              </w:rPr>
            </w:pPr>
            <w:r w:rsidRPr="00C509F6">
              <w:rPr>
                <w:bCs/>
                <w:sz w:val="17"/>
                <w:szCs w:val="17"/>
              </w:rPr>
              <w:t>The highest organ of state power; responsible for the legal framework and revision of laws and national regulations; approves national development plans</w:t>
            </w:r>
          </w:p>
        </w:tc>
      </w:tr>
      <w:tr w:rsidR="00511AF8" w:rsidRPr="00C509F6" w:rsidTr="00511AF8">
        <w:tc>
          <w:tcPr>
            <w:tcW w:w="2430" w:type="dxa"/>
          </w:tcPr>
          <w:p w:rsidR="00511AF8" w:rsidRPr="00C509F6" w:rsidRDefault="00511AF8" w:rsidP="00A66CE1">
            <w:pPr>
              <w:rPr>
                <w:sz w:val="17"/>
                <w:szCs w:val="17"/>
              </w:rPr>
            </w:pPr>
            <w:r w:rsidRPr="00C509F6">
              <w:rPr>
                <w:sz w:val="17"/>
                <w:szCs w:val="17"/>
              </w:rPr>
              <w:t>Ministry of Finance</w:t>
            </w:r>
          </w:p>
        </w:tc>
        <w:tc>
          <w:tcPr>
            <w:tcW w:w="8190" w:type="dxa"/>
          </w:tcPr>
          <w:p w:rsidR="00511AF8" w:rsidRPr="00C509F6" w:rsidRDefault="00511AF8" w:rsidP="00A66CE1">
            <w:pPr>
              <w:rPr>
                <w:bCs/>
                <w:sz w:val="17"/>
                <w:szCs w:val="17"/>
              </w:rPr>
            </w:pPr>
            <w:r w:rsidRPr="00C509F6">
              <w:rPr>
                <w:bCs/>
                <w:sz w:val="17"/>
                <w:szCs w:val="17"/>
              </w:rPr>
              <w:t xml:space="preserve">Operational Focal Point (OFP). Coordination and implementation of GEF projects.  Critical partner for financing component of  the project. </w:t>
            </w:r>
          </w:p>
        </w:tc>
      </w:tr>
      <w:tr w:rsidR="00511AF8" w:rsidRPr="00C509F6" w:rsidTr="00511AF8">
        <w:tc>
          <w:tcPr>
            <w:tcW w:w="2430" w:type="dxa"/>
          </w:tcPr>
          <w:p w:rsidR="00511AF8" w:rsidRPr="00C509F6" w:rsidRDefault="00511AF8" w:rsidP="00A66CE1">
            <w:pPr>
              <w:pStyle w:val="TableText"/>
              <w:jc w:val="left"/>
              <w:rPr>
                <w:sz w:val="17"/>
                <w:szCs w:val="17"/>
              </w:rPr>
            </w:pPr>
            <w:r w:rsidRPr="00C509F6">
              <w:rPr>
                <w:sz w:val="17"/>
                <w:szCs w:val="17"/>
              </w:rPr>
              <w:t xml:space="preserve">FAO </w:t>
            </w:r>
          </w:p>
        </w:tc>
        <w:tc>
          <w:tcPr>
            <w:tcW w:w="8190" w:type="dxa"/>
          </w:tcPr>
          <w:p w:rsidR="00511AF8" w:rsidRPr="00C509F6" w:rsidRDefault="00511AF8" w:rsidP="00A66CE1">
            <w:pPr>
              <w:pStyle w:val="TableText"/>
              <w:jc w:val="left"/>
              <w:rPr>
                <w:sz w:val="17"/>
                <w:szCs w:val="17"/>
              </w:rPr>
            </w:pPr>
            <w:r w:rsidRPr="00C509F6">
              <w:rPr>
                <w:sz w:val="17"/>
                <w:szCs w:val="17"/>
              </w:rPr>
              <w:t xml:space="preserve">Technical agency for UN in agriculture, forestry and fisheries sectors. GEF implementing agency for the Poyang Lake Wetlands Project within the Wetland PA Programme and other GEF financed projects in China such as Dongting Lake Project.  CBPF-MSL Programme Steering Committee member. </w:t>
            </w:r>
          </w:p>
        </w:tc>
      </w:tr>
      <w:tr w:rsidR="00511AF8" w:rsidRPr="00C509F6" w:rsidTr="00511AF8">
        <w:tc>
          <w:tcPr>
            <w:tcW w:w="2430" w:type="dxa"/>
          </w:tcPr>
          <w:p w:rsidR="00511AF8" w:rsidRPr="00C509F6" w:rsidRDefault="00511AF8" w:rsidP="00A66CE1">
            <w:pPr>
              <w:pStyle w:val="TableText"/>
              <w:jc w:val="left"/>
              <w:rPr>
                <w:sz w:val="17"/>
                <w:szCs w:val="17"/>
              </w:rPr>
            </w:pPr>
            <w:r w:rsidRPr="00C509F6">
              <w:rPr>
                <w:sz w:val="17"/>
                <w:szCs w:val="17"/>
              </w:rPr>
              <w:t>UNEP, WB, ADB</w:t>
            </w:r>
          </w:p>
        </w:tc>
        <w:tc>
          <w:tcPr>
            <w:tcW w:w="8190" w:type="dxa"/>
          </w:tcPr>
          <w:p w:rsidR="00511AF8" w:rsidRPr="00C509F6" w:rsidRDefault="00511AF8" w:rsidP="00A66CE1">
            <w:pPr>
              <w:pStyle w:val="TableText"/>
              <w:jc w:val="left"/>
              <w:rPr>
                <w:sz w:val="17"/>
                <w:szCs w:val="17"/>
              </w:rPr>
            </w:pPr>
            <w:r w:rsidRPr="00C509F6">
              <w:rPr>
                <w:sz w:val="17"/>
                <w:szCs w:val="17"/>
              </w:rPr>
              <w:t>Partners in the CBPF umbrella programme for CBD actions for biodiversity in China. WB manages another GEF wetlands project in Xinjiang that should be closely coordinated. CBPF Partners.</w:t>
            </w:r>
          </w:p>
        </w:tc>
      </w:tr>
      <w:tr w:rsidR="00511AF8" w:rsidRPr="00C509F6" w:rsidTr="00511AF8">
        <w:tc>
          <w:tcPr>
            <w:tcW w:w="2430" w:type="dxa"/>
          </w:tcPr>
          <w:p w:rsidR="00511AF8" w:rsidRPr="00C509F6" w:rsidRDefault="00511AF8" w:rsidP="00A66CE1">
            <w:pPr>
              <w:pStyle w:val="TableText"/>
              <w:jc w:val="left"/>
              <w:rPr>
                <w:b/>
                <w:sz w:val="17"/>
                <w:szCs w:val="17"/>
              </w:rPr>
            </w:pPr>
            <w:r w:rsidRPr="00C509F6">
              <w:rPr>
                <w:sz w:val="17"/>
                <w:szCs w:val="17"/>
              </w:rPr>
              <w:t>Ministry of Environmental Protection</w:t>
            </w:r>
          </w:p>
        </w:tc>
        <w:tc>
          <w:tcPr>
            <w:tcW w:w="8190" w:type="dxa"/>
          </w:tcPr>
          <w:p w:rsidR="00511AF8" w:rsidRPr="00C509F6" w:rsidRDefault="00511AF8" w:rsidP="00A66CE1">
            <w:pPr>
              <w:pStyle w:val="TableText"/>
              <w:jc w:val="left"/>
              <w:rPr>
                <w:b/>
                <w:sz w:val="17"/>
                <w:szCs w:val="17"/>
              </w:rPr>
            </w:pPr>
            <w:r w:rsidRPr="00C509F6">
              <w:rPr>
                <w:sz w:val="17"/>
                <w:szCs w:val="17"/>
              </w:rPr>
              <w:t xml:space="preserve">Coordination of environmental issues, pollution and CBD implementation and reporting, execution of CBPF. Processing and coordination of drafting legislation related to environmental protection.  Responsible for Regulations on Nature Reserves.  Manages 21 national wetland NRs and 28 provincial wetland NRs.  Must be involved  in any proposed regulatory revisions and be represented in the project steering committee. </w:t>
            </w:r>
          </w:p>
        </w:tc>
      </w:tr>
      <w:tr w:rsidR="00511AF8" w:rsidRPr="00C509F6" w:rsidTr="00511AF8">
        <w:tc>
          <w:tcPr>
            <w:tcW w:w="2430" w:type="dxa"/>
          </w:tcPr>
          <w:p w:rsidR="00511AF8" w:rsidRPr="00C509F6" w:rsidRDefault="00511AF8" w:rsidP="00A66CE1">
            <w:pPr>
              <w:rPr>
                <w:bCs/>
                <w:sz w:val="17"/>
                <w:szCs w:val="17"/>
              </w:rPr>
            </w:pPr>
            <w:r w:rsidRPr="00C509F6">
              <w:rPr>
                <w:bCs/>
                <w:sz w:val="17"/>
                <w:szCs w:val="17"/>
              </w:rPr>
              <w:t>State Forestry Administration</w:t>
            </w:r>
          </w:p>
        </w:tc>
        <w:tc>
          <w:tcPr>
            <w:tcW w:w="8190" w:type="dxa"/>
          </w:tcPr>
          <w:p w:rsidR="00511AF8" w:rsidRPr="00C509F6" w:rsidRDefault="00511AF8" w:rsidP="00A66CE1">
            <w:pPr>
              <w:rPr>
                <w:bCs/>
                <w:sz w:val="17"/>
                <w:szCs w:val="17"/>
                <w:lang w:eastAsia="zh-CN"/>
              </w:rPr>
            </w:pPr>
            <w:r w:rsidRPr="00C509F6">
              <w:rPr>
                <w:bCs/>
                <w:sz w:val="17"/>
                <w:szCs w:val="17"/>
              </w:rPr>
              <w:t>National executing agency for the project. Responsible for forest lands, most of China’s nature reserves, wildlife issues, wildlife trade (CITES), wetlands protection</w:t>
            </w:r>
            <w:r w:rsidRPr="00C509F6">
              <w:rPr>
                <w:bCs/>
                <w:sz w:val="17"/>
                <w:szCs w:val="17"/>
                <w:lang w:eastAsia="zh-CN"/>
              </w:rPr>
              <w:t xml:space="preserve"> (Ramsar Convention)</w:t>
            </w:r>
            <w:r w:rsidRPr="00C509F6">
              <w:rPr>
                <w:bCs/>
                <w:sz w:val="17"/>
                <w:szCs w:val="17"/>
              </w:rPr>
              <w:t>, drafting of departmental level regulations especially wetlands</w:t>
            </w:r>
            <w:r w:rsidRPr="00C509F6">
              <w:rPr>
                <w:bCs/>
                <w:sz w:val="17"/>
                <w:szCs w:val="17"/>
                <w:lang w:eastAsia="zh-CN"/>
              </w:rPr>
              <w:t>.</w:t>
            </w:r>
            <w:r w:rsidRPr="00C509F6">
              <w:rPr>
                <w:rFonts w:eastAsia="FangSong_GB2312"/>
                <w:sz w:val="17"/>
                <w:szCs w:val="17"/>
              </w:rPr>
              <w:t xml:space="preserve"> Responsible for ensuring effective wetland PA management and provide supervisory and technical support to PA management. Manages the vast majority of NRs (over 80% of the NR areas) and provide financial support for national NRs. </w:t>
            </w:r>
          </w:p>
        </w:tc>
      </w:tr>
      <w:tr w:rsidR="00511AF8" w:rsidRPr="00C509F6" w:rsidTr="00511AF8">
        <w:tc>
          <w:tcPr>
            <w:tcW w:w="2430" w:type="dxa"/>
          </w:tcPr>
          <w:p w:rsidR="00511AF8" w:rsidRPr="00C509F6" w:rsidRDefault="00511AF8" w:rsidP="00A66CE1">
            <w:pPr>
              <w:rPr>
                <w:bCs/>
                <w:sz w:val="17"/>
                <w:szCs w:val="17"/>
              </w:rPr>
            </w:pPr>
            <w:r w:rsidRPr="00C509F6">
              <w:rPr>
                <w:bCs/>
                <w:sz w:val="17"/>
                <w:szCs w:val="17"/>
              </w:rPr>
              <w:t>National Development and Reform Commission</w:t>
            </w:r>
          </w:p>
        </w:tc>
        <w:tc>
          <w:tcPr>
            <w:tcW w:w="8190" w:type="dxa"/>
          </w:tcPr>
          <w:p w:rsidR="00511AF8" w:rsidRPr="00C509F6" w:rsidRDefault="00511AF8" w:rsidP="00A66CE1">
            <w:pPr>
              <w:rPr>
                <w:sz w:val="17"/>
                <w:szCs w:val="17"/>
              </w:rPr>
            </w:pPr>
            <w:r w:rsidRPr="00C509F6">
              <w:rPr>
                <w:sz w:val="17"/>
                <w:szCs w:val="17"/>
              </w:rPr>
              <w:t xml:space="preserve">The national development planning agency and responsible for macroeconomic policy and management.  Examines and approve major construction project. Responsible for promotion of the strategy of sustainable development; to undertake comprehensive coordination of energy saving and emission reduction.  The focal agency for the UNFCCC.  Critical for mainstreaming component and should be included in the project steering committee. </w:t>
            </w:r>
          </w:p>
        </w:tc>
      </w:tr>
      <w:tr w:rsidR="00511AF8" w:rsidRPr="00C509F6" w:rsidTr="00511AF8">
        <w:tc>
          <w:tcPr>
            <w:tcW w:w="2430" w:type="dxa"/>
          </w:tcPr>
          <w:p w:rsidR="00511AF8" w:rsidRPr="00C509F6" w:rsidRDefault="00511AF8" w:rsidP="00A66CE1">
            <w:pPr>
              <w:rPr>
                <w:bCs/>
                <w:sz w:val="17"/>
                <w:szCs w:val="17"/>
              </w:rPr>
            </w:pPr>
            <w:r w:rsidRPr="00C509F6">
              <w:rPr>
                <w:bCs/>
                <w:sz w:val="17"/>
                <w:szCs w:val="17"/>
              </w:rPr>
              <w:t>Ministry of Water Resources</w:t>
            </w:r>
          </w:p>
        </w:tc>
        <w:tc>
          <w:tcPr>
            <w:tcW w:w="8190" w:type="dxa"/>
          </w:tcPr>
          <w:p w:rsidR="00511AF8" w:rsidRPr="00C509F6" w:rsidRDefault="00511AF8" w:rsidP="00A66CE1">
            <w:pPr>
              <w:rPr>
                <w:sz w:val="17"/>
                <w:szCs w:val="17"/>
              </w:rPr>
            </w:pPr>
            <w:r w:rsidRPr="00C509F6">
              <w:rPr>
                <w:sz w:val="17"/>
                <w:szCs w:val="17"/>
              </w:rPr>
              <w:t>Responsible for water security. Important stakeholder with high interest in terms of water quality, flood control and other ecological functions. Manages 3 national wetland NRs and 8 provincial wetland NRs for water resource management.  Critical for mainstreaming component and should be included in the project steering committee.</w:t>
            </w:r>
          </w:p>
        </w:tc>
      </w:tr>
      <w:tr w:rsidR="00511AF8" w:rsidRPr="00C509F6" w:rsidTr="00511AF8">
        <w:tc>
          <w:tcPr>
            <w:tcW w:w="2430" w:type="dxa"/>
          </w:tcPr>
          <w:p w:rsidR="00511AF8" w:rsidRPr="00C509F6" w:rsidRDefault="00511AF8" w:rsidP="00A66CE1">
            <w:pPr>
              <w:rPr>
                <w:bCs/>
                <w:sz w:val="17"/>
                <w:szCs w:val="17"/>
              </w:rPr>
            </w:pPr>
            <w:r w:rsidRPr="00C509F6">
              <w:rPr>
                <w:bCs/>
                <w:sz w:val="17"/>
                <w:szCs w:val="17"/>
              </w:rPr>
              <w:t>Ministry of Agriculture</w:t>
            </w:r>
          </w:p>
        </w:tc>
        <w:tc>
          <w:tcPr>
            <w:tcW w:w="8190" w:type="dxa"/>
          </w:tcPr>
          <w:p w:rsidR="00511AF8" w:rsidRPr="00C509F6" w:rsidRDefault="00511AF8" w:rsidP="00A66CE1">
            <w:pPr>
              <w:rPr>
                <w:sz w:val="17"/>
                <w:szCs w:val="17"/>
              </w:rPr>
            </w:pPr>
            <w:r w:rsidRPr="00C509F6">
              <w:rPr>
                <w:sz w:val="17"/>
                <w:szCs w:val="17"/>
              </w:rPr>
              <w:t>Responsible for agriculture and grasslands.  Major stakeholder in terms of water use and sources of agricultural water pollution; responsible for freshwater fisheries. Should mainstream biodiversity and PA protection within their plans and avoid causing pollution of wetland sites. Can help monitor wetland biodiversity on agricultural lands adjacent to NRs. Also manages 3 national wetland NRs and 26 provincial wetland NRs.  Need cooperation in controlling fishing within sustainable limits. Critical for mainstreaming component and should be included in the project steering committee.</w:t>
            </w:r>
          </w:p>
        </w:tc>
      </w:tr>
      <w:tr w:rsidR="00511AF8" w:rsidRPr="00C509F6" w:rsidTr="00511AF8">
        <w:tc>
          <w:tcPr>
            <w:tcW w:w="2430" w:type="dxa"/>
          </w:tcPr>
          <w:p w:rsidR="00511AF8" w:rsidRPr="00C509F6" w:rsidRDefault="00511AF8" w:rsidP="00A66CE1">
            <w:pPr>
              <w:rPr>
                <w:bCs/>
                <w:sz w:val="17"/>
                <w:szCs w:val="17"/>
              </w:rPr>
            </w:pPr>
            <w:r w:rsidRPr="00C509F6">
              <w:rPr>
                <w:bCs/>
                <w:sz w:val="17"/>
                <w:szCs w:val="17"/>
              </w:rPr>
              <w:t>Legislative Affairs Office of the State Council</w:t>
            </w:r>
          </w:p>
        </w:tc>
        <w:tc>
          <w:tcPr>
            <w:tcW w:w="8190" w:type="dxa"/>
          </w:tcPr>
          <w:p w:rsidR="00511AF8" w:rsidRPr="00C509F6" w:rsidRDefault="00511AF8" w:rsidP="00A66CE1">
            <w:pPr>
              <w:rPr>
                <w:sz w:val="17"/>
                <w:szCs w:val="17"/>
                <w:lang w:eastAsia="zh-CN"/>
              </w:rPr>
            </w:pPr>
            <w:r w:rsidRPr="00C509F6">
              <w:rPr>
                <w:sz w:val="17"/>
                <w:szCs w:val="17"/>
                <w:lang w:eastAsia="zh-CN"/>
              </w:rPr>
              <w:t>Responsible for coordination of legislation and regulation functions under the State Council, including the regulation of nature reserve management and regulation of wetland conservation.</w:t>
            </w:r>
          </w:p>
        </w:tc>
      </w:tr>
      <w:tr w:rsidR="00511AF8" w:rsidRPr="00C509F6" w:rsidTr="00511AF8">
        <w:tc>
          <w:tcPr>
            <w:tcW w:w="2430" w:type="dxa"/>
          </w:tcPr>
          <w:p w:rsidR="00511AF8" w:rsidRPr="00C509F6" w:rsidRDefault="00511AF8" w:rsidP="00A66CE1">
            <w:pPr>
              <w:rPr>
                <w:sz w:val="17"/>
                <w:szCs w:val="17"/>
              </w:rPr>
            </w:pPr>
            <w:r w:rsidRPr="00C509F6">
              <w:rPr>
                <w:sz w:val="17"/>
                <w:szCs w:val="17"/>
              </w:rPr>
              <w:t>Ministry of Land and Resources</w:t>
            </w:r>
          </w:p>
        </w:tc>
        <w:tc>
          <w:tcPr>
            <w:tcW w:w="8190" w:type="dxa"/>
          </w:tcPr>
          <w:p w:rsidR="00511AF8" w:rsidRPr="00C509F6" w:rsidRDefault="00511AF8" w:rsidP="00A66CE1">
            <w:pPr>
              <w:rPr>
                <w:bCs/>
                <w:sz w:val="17"/>
                <w:szCs w:val="17"/>
              </w:rPr>
            </w:pPr>
            <w:r w:rsidRPr="00C509F6">
              <w:rPr>
                <w:bCs/>
                <w:sz w:val="17"/>
                <w:szCs w:val="17"/>
              </w:rPr>
              <w:t xml:space="preserve">Responsible for protection and rational use of land and resources in particular geological resources for mining. Manage one wetland NRs. </w:t>
            </w:r>
            <w:r w:rsidRPr="00C509F6">
              <w:rPr>
                <w:sz w:val="17"/>
                <w:szCs w:val="17"/>
              </w:rPr>
              <w:t>Critical for mainstreaming component and should be included in the project steering committee.</w:t>
            </w:r>
          </w:p>
        </w:tc>
      </w:tr>
      <w:tr w:rsidR="00511AF8" w:rsidRPr="00C509F6" w:rsidTr="00511AF8">
        <w:tc>
          <w:tcPr>
            <w:tcW w:w="2430" w:type="dxa"/>
          </w:tcPr>
          <w:p w:rsidR="00511AF8" w:rsidRPr="00C509F6" w:rsidRDefault="00511AF8" w:rsidP="00A66CE1">
            <w:pPr>
              <w:rPr>
                <w:sz w:val="17"/>
                <w:szCs w:val="17"/>
              </w:rPr>
            </w:pPr>
            <w:r w:rsidRPr="00C509F6">
              <w:rPr>
                <w:sz w:val="17"/>
                <w:szCs w:val="17"/>
              </w:rPr>
              <w:t xml:space="preserve">State Oceanic Administration </w:t>
            </w:r>
          </w:p>
        </w:tc>
        <w:tc>
          <w:tcPr>
            <w:tcW w:w="8190" w:type="dxa"/>
          </w:tcPr>
          <w:p w:rsidR="00511AF8" w:rsidRPr="00C509F6" w:rsidRDefault="00511AF8" w:rsidP="00A66CE1">
            <w:pPr>
              <w:rPr>
                <w:bCs/>
                <w:sz w:val="17"/>
                <w:szCs w:val="17"/>
              </w:rPr>
            </w:pPr>
            <w:r w:rsidRPr="00C509F6">
              <w:rPr>
                <w:bCs/>
                <w:sz w:val="17"/>
                <w:szCs w:val="17"/>
              </w:rPr>
              <w:t xml:space="preserve">Responsible for marine fisheries and ecosystem management, as well as marine NR management. </w:t>
            </w:r>
          </w:p>
        </w:tc>
      </w:tr>
      <w:tr w:rsidR="00511AF8" w:rsidRPr="00C509F6" w:rsidTr="00511AF8">
        <w:tc>
          <w:tcPr>
            <w:tcW w:w="2430" w:type="dxa"/>
          </w:tcPr>
          <w:p w:rsidR="00511AF8" w:rsidRPr="00C509F6" w:rsidRDefault="00511AF8" w:rsidP="00A66CE1">
            <w:pPr>
              <w:rPr>
                <w:sz w:val="17"/>
                <w:szCs w:val="17"/>
              </w:rPr>
            </w:pPr>
            <w:r w:rsidRPr="00C509F6">
              <w:rPr>
                <w:sz w:val="17"/>
                <w:szCs w:val="17"/>
              </w:rPr>
              <w:t xml:space="preserve">Provincial and local governments’ Forestry Departments  </w:t>
            </w:r>
          </w:p>
        </w:tc>
        <w:tc>
          <w:tcPr>
            <w:tcW w:w="8190" w:type="dxa"/>
          </w:tcPr>
          <w:p w:rsidR="00511AF8" w:rsidRPr="00C509F6" w:rsidRDefault="00511AF8" w:rsidP="00A66CE1">
            <w:pPr>
              <w:rPr>
                <w:bCs/>
                <w:sz w:val="17"/>
                <w:szCs w:val="17"/>
              </w:rPr>
            </w:pPr>
            <w:r w:rsidRPr="00C509F6">
              <w:rPr>
                <w:bCs/>
                <w:sz w:val="17"/>
                <w:szCs w:val="17"/>
              </w:rPr>
              <w:t xml:space="preserve">Planning and direct management of wetland PAs including Ramsar sites. Provides personnel and financing for PA management.  </w:t>
            </w:r>
          </w:p>
        </w:tc>
      </w:tr>
      <w:tr w:rsidR="00511AF8" w:rsidRPr="00C509F6" w:rsidTr="00511AF8">
        <w:tc>
          <w:tcPr>
            <w:tcW w:w="2430" w:type="dxa"/>
          </w:tcPr>
          <w:p w:rsidR="00511AF8" w:rsidRPr="00C509F6" w:rsidRDefault="00511AF8" w:rsidP="00A66CE1">
            <w:pPr>
              <w:rPr>
                <w:sz w:val="17"/>
                <w:szCs w:val="17"/>
                <w:lang w:eastAsia="zh-CN"/>
              </w:rPr>
            </w:pPr>
            <w:r w:rsidRPr="00C509F6">
              <w:rPr>
                <w:sz w:val="17"/>
                <w:szCs w:val="17"/>
              </w:rPr>
              <w:t>GIZ, Wetlands International, WWF and domestic level NGOs</w:t>
            </w:r>
          </w:p>
          <w:p w:rsidR="00511AF8" w:rsidRPr="00C509F6" w:rsidRDefault="00511AF8" w:rsidP="00A66CE1">
            <w:pPr>
              <w:spacing w:line="300" w:lineRule="auto"/>
              <w:ind w:firstLineChars="200" w:firstLine="340"/>
              <w:rPr>
                <w:sz w:val="17"/>
                <w:szCs w:val="17"/>
                <w:lang w:eastAsia="zh-CN"/>
              </w:rPr>
            </w:pPr>
          </w:p>
        </w:tc>
        <w:tc>
          <w:tcPr>
            <w:tcW w:w="8190" w:type="dxa"/>
          </w:tcPr>
          <w:p w:rsidR="00511AF8" w:rsidRPr="00C509F6" w:rsidRDefault="00511AF8" w:rsidP="00A66CE1">
            <w:pPr>
              <w:rPr>
                <w:bCs/>
                <w:sz w:val="17"/>
                <w:szCs w:val="17"/>
              </w:rPr>
            </w:pPr>
            <w:r w:rsidRPr="00C509F6">
              <w:rPr>
                <w:bCs/>
                <w:sz w:val="17"/>
                <w:szCs w:val="17"/>
              </w:rPr>
              <w:t xml:space="preserve">Involvement in wetlands and biodiversity projects. Available for technical support, consultancies, training and monitoring. High capacity for grass roots action with local communities. GIZ undertake a parallel project at 4 sites that should be closely coordinated with this programme.  GIZ and WWF will be included in the steering committee.  </w:t>
            </w:r>
          </w:p>
        </w:tc>
      </w:tr>
      <w:tr w:rsidR="00511AF8" w:rsidRPr="00C509F6" w:rsidTr="00511AF8">
        <w:tc>
          <w:tcPr>
            <w:tcW w:w="2430" w:type="dxa"/>
          </w:tcPr>
          <w:p w:rsidR="00511AF8" w:rsidRPr="00C509F6" w:rsidRDefault="00511AF8" w:rsidP="00A66CE1">
            <w:pPr>
              <w:rPr>
                <w:sz w:val="17"/>
                <w:szCs w:val="17"/>
              </w:rPr>
            </w:pPr>
            <w:r w:rsidRPr="00C509F6">
              <w:rPr>
                <w:sz w:val="17"/>
                <w:szCs w:val="17"/>
              </w:rPr>
              <w:t>Chinese Academy of Sciences (CAS), several specialized and regional institutes</w:t>
            </w:r>
          </w:p>
        </w:tc>
        <w:tc>
          <w:tcPr>
            <w:tcW w:w="8190" w:type="dxa"/>
          </w:tcPr>
          <w:p w:rsidR="00511AF8" w:rsidRPr="00C509F6" w:rsidRDefault="00511AF8" w:rsidP="00A66CE1">
            <w:pPr>
              <w:rPr>
                <w:bCs/>
                <w:sz w:val="17"/>
                <w:szCs w:val="17"/>
              </w:rPr>
            </w:pPr>
            <w:r w:rsidRPr="00C509F6">
              <w:rPr>
                <w:bCs/>
                <w:sz w:val="17"/>
                <w:szCs w:val="17"/>
              </w:rPr>
              <w:t>CAS is the National academy for natural science. Technical expertise available on hydrological, botanical and zoological aspects.</w:t>
            </w:r>
          </w:p>
        </w:tc>
      </w:tr>
    </w:tbl>
    <w:p w:rsidR="00511AF8" w:rsidRPr="00C509F6" w:rsidRDefault="00511AF8" w:rsidP="00511AF8">
      <w:pPr>
        <w:pStyle w:val="Footer"/>
        <w:rPr>
          <w:sz w:val="21"/>
          <w:szCs w:val="21"/>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As a general rule, </w:t>
      </w:r>
      <w:r w:rsidRPr="00C509F6">
        <w:rPr>
          <w:i/>
          <w:sz w:val="22"/>
          <w:szCs w:val="22"/>
          <w:lang w:eastAsia="zh-CN"/>
        </w:rPr>
        <w:t>users are the most important stakeholders</w:t>
      </w:r>
      <w:r w:rsidRPr="00C509F6">
        <w:rPr>
          <w:sz w:val="22"/>
          <w:szCs w:val="22"/>
          <w:lang w:eastAsia="zh-CN"/>
        </w:rPr>
        <w:t xml:space="preserve">, since their livelihoods depend on the health of the wetlands. These include fishermen, local </w:t>
      </w:r>
      <w:r w:rsidRPr="00C509F6">
        <w:rPr>
          <w:sz w:val="22"/>
          <w:szCs w:val="22"/>
        </w:rPr>
        <w:t>villagers</w:t>
      </w:r>
      <w:r w:rsidRPr="00C509F6">
        <w:rPr>
          <w:sz w:val="22"/>
          <w:szCs w:val="22"/>
          <w:lang w:eastAsia="zh-CN"/>
        </w:rPr>
        <w:t>, farmers, water companies, tourists, mining and hydro-power companies, navigational users, etc. In general, these users groups are not been organized around any given wetland.</w:t>
      </w:r>
    </w:p>
    <w:p w:rsidR="00511AF8" w:rsidRPr="00C509F6" w:rsidRDefault="00511AF8" w:rsidP="00511AF8">
      <w:pPr>
        <w:pStyle w:val="NumberedParas"/>
        <w:rPr>
          <w:lang w:val="en-US" w:eastAsia="zh-CN"/>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Another very important group of stakeholders includes local </w:t>
      </w:r>
      <w:r w:rsidRPr="00C509F6">
        <w:rPr>
          <w:i/>
          <w:sz w:val="22"/>
          <w:szCs w:val="22"/>
          <w:lang w:eastAsia="zh-CN"/>
        </w:rPr>
        <w:t>governments and municipalities</w:t>
      </w:r>
      <w:r w:rsidRPr="00C509F6">
        <w:rPr>
          <w:sz w:val="22"/>
          <w:szCs w:val="22"/>
          <w:lang w:eastAsia="zh-CN"/>
        </w:rPr>
        <w:t xml:space="preserve"> whose infrastructure development plans are linked with wetlands. These plans include urban design and planning, culture, landscape recreation, transportation, water supply and drainage, and flood control.</w:t>
      </w:r>
    </w:p>
    <w:p w:rsidR="00511AF8" w:rsidRPr="00C509F6" w:rsidRDefault="00511AF8" w:rsidP="00511AF8">
      <w:pPr>
        <w:pStyle w:val="ListParagraph"/>
        <w:ind w:left="0"/>
        <w:rPr>
          <w:sz w:val="22"/>
          <w:szCs w:val="22"/>
          <w:lang w:eastAsia="zh-CN"/>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A third layer of stakeholders includes </w:t>
      </w:r>
      <w:r w:rsidRPr="00C509F6">
        <w:rPr>
          <w:i/>
          <w:sz w:val="22"/>
          <w:szCs w:val="22"/>
          <w:lang w:eastAsia="zh-CN"/>
        </w:rPr>
        <w:t>scientists, researchers and their affiliated institutions</w:t>
      </w:r>
      <w:r w:rsidRPr="00C509F6">
        <w:rPr>
          <w:sz w:val="22"/>
          <w:szCs w:val="22"/>
          <w:lang w:eastAsia="zh-CN"/>
        </w:rPr>
        <w:t xml:space="preserve"> interested in studying the structure and function of wetlands and their ecological and evolutionary processes, as well as its cultural, ecological, and economic characteristics and values.</w:t>
      </w:r>
    </w:p>
    <w:p w:rsidR="00511AF8" w:rsidRPr="00C509F6" w:rsidRDefault="00511AF8" w:rsidP="00511AF8">
      <w:pPr>
        <w:pStyle w:val="ListParagraph"/>
        <w:ind w:left="0"/>
        <w:rPr>
          <w:sz w:val="22"/>
          <w:szCs w:val="22"/>
          <w:lang w:eastAsia="zh-CN"/>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A fourth layer of stakeholders includes specialized groups such as </w:t>
      </w:r>
      <w:r w:rsidRPr="00C509F6">
        <w:rPr>
          <w:i/>
          <w:sz w:val="22"/>
          <w:szCs w:val="22"/>
          <w:lang w:eastAsia="zh-CN"/>
        </w:rPr>
        <w:t>NGOs</w:t>
      </w:r>
      <w:r w:rsidRPr="00C509F6">
        <w:rPr>
          <w:sz w:val="22"/>
          <w:szCs w:val="22"/>
          <w:lang w:eastAsia="zh-CN"/>
        </w:rPr>
        <w:t>, whose interests include promoting the conservation and wise use of wetlands for the benefits of local communities, societies, and future generations.</w:t>
      </w:r>
    </w:p>
    <w:p w:rsidR="00511AF8" w:rsidRPr="00C509F6" w:rsidRDefault="00511AF8" w:rsidP="00511AF8">
      <w:pPr>
        <w:pStyle w:val="NumberedParas"/>
        <w:rPr>
          <w:lang w:val="en-US" w:eastAsia="zh-CN"/>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A fifth layer of stakeholders includes the </w:t>
      </w:r>
      <w:r w:rsidRPr="00C509F6">
        <w:rPr>
          <w:i/>
          <w:sz w:val="22"/>
          <w:szCs w:val="22"/>
          <w:lang w:eastAsia="zh-CN"/>
        </w:rPr>
        <w:t>central government and its relevant ministries</w:t>
      </w:r>
      <w:r w:rsidRPr="00C509F6">
        <w:rPr>
          <w:sz w:val="22"/>
          <w:szCs w:val="22"/>
          <w:lang w:eastAsia="zh-CN"/>
        </w:rPr>
        <w:t xml:space="preserve"> and structures (e.g., the National Ramsar Committee), as well as national legislative authorities.</w:t>
      </w:r>
    </w:p>
    <w:p w:rsidR="00511AF8" w:rsidRPr="00C509F6" w:rsidRDefault="00511AF8" w:rsidP="00511AF8">
      <w:pPr>
        <w:pStyle w:val="ListParagraph"/>
        <w:ind w:left="0"/>
        <w:rPr>
          <w:sz w:val="22"/>
          <w:szCs w:val="22"/>
          <w:lang w:eastAsia="zh-CN"/>
        </w:rPr>
      </w:pPr>
    </w:p>
    <w:p w:rsidR="00511AF8" w:rsidRPr="00C509F6" w:rsidRDefault="00511AF8" w:rsidP="00511AF8">
      <w:pPr>
        <w:pStyle w:val="ListParagraph"/>
        <w:numPr>
          <w:ilvl w:val="0"/>
          <w:numId w:val="9"/>
        </w:numPr>
        <w:ind w:left="0" w:firstLine="0"/>
        <w:rPr>
          <w:sz w:val="22"/>
          <w:szCs w:val="22"/>
          <w:lang w:eastAsia="zh-CN"/>
        </w:rPr>
      </w:pPr>
      <w:r w:rsidRPr="00C509F6">
        <w:rPr>
          <w:sz w:val="22"/>
          <w:szCs w:val="22"/>
          <w:lang w:eastAsia="zh-CN"/>
        </w:rPr>
        <w:t xml:space="preserve">Finally, there are </w:t>
      </w:r>
      <w:r w:rsidRPr="00C509F6">
        <w:rPr>
          <w:i/>
          <w:sz w:val="22"/>
          <w:szCs w:val="22"/>
          <w:lang w:eastAsia="zh-CN"/>
        </w:rPr>
        <w:t>donors</w:t>
      </w:r>
      <w:r w:rsidRPr="00C509F6">
        <w:rPr>
          <w:sz w:val="22"/>
          <w:szCs w:val="22"/>
          <w:lang w:eastAsia="zh-CN"/>
        </w:rPr>
        <w:t xml:space="preserve"> interested in wetland conservation and management in China, either because of the significant intrinsic biodiversity conservation values, or because of mutual interests in certain wetland conservation issues such as cooperation to conserve the East Asia –Australasia flyway, among others. A more detailed stakeholder analysis and stakeholder involvement plan is attached in Part IV.</w:t>
      </w:r>
    </w:p>
    <w:p w:rsidR="00FF3F8C" w:rsidRPr="00C509F6" w:rsidRDefault="00FF3F8C" w:rsidP="002B1586">
      <w:pPr>
        <w:pStyle w:val="NumberedParas"/>
        <w:rPr>
          <w:lang w:val="en-US" w:eastAsia="zh-CN"/>
        </w:rPr>
      </w:pPr>
    </w:p>
    <w:p w:rsidR="0070318C" w:rsidRPr="00C509F6" w:rsidRDefault="0070318C" w:rsidP="00C8158E">
      <w:pPr>
        <w:pStyle w:val="Heading3"/>
        <w:rPr>
          <w:lang w:val="en-US"/>
        </w:rPr>
      </w:pPr>
      <w:bookmarkStart w:id="28" w:name="_Toc345505144"/>
      <w:bookmarkStart w:id="29" w:name="_Toc347737106"/>
      <w:r w:rsidRPr="00C509F6">
        <w:rPr>
          <w:lang w:val="en-US"/>
        </w:rPr>
        <w:t>Baseline Analysis</w:t>
      </w:r>
      <w:bookmarkEnd w:id="28"/>
      <w:bookmarkEnd w:id="29"/>
      <w:r w:rsidRPr="00C509F6">
        <w:rPr>
          <w:lang w:val="en-US"/>
        </w:rPr>
        <w:t xml:space="preserve"> </w:t>
      </w:r>
    </w:p>
    <w:p w:rsidR="00DA3378" w:rsidRPr="00C509F6" w:rsidRDefault="00DA3378" w:rsidP="00DA3378">
      <w:pPr>
        <w:widowControl w:val="0"/>
        <w:tabs>
          <w:tab w:val="left" w:pos="426"/>
        </w:tabs>
        <w:autoSpaceDE w:val="0"/>
        <w:autoSpaceDN w:val="0"/>
        <w:adjustRightInd w:val="0"/>
        <w:jc w:val="both"/>
        <w:rPr>
          <w:sz w:val="22"/>
          <w:szCs w:val="22"/>
          <w:lang w:val="en-GB"/>
        </w:rPr>
      </w:pPr>
    </w:p>
    <w:p w:rsidR="00DA3378" w:rsidRPr="00C509F6" w:rsidRDefault="00885F06" w:rsidP="00832F4D">
      <w:pPr>
        <w:pStyle w:val="ListParagraph"/>
        <w:numPr>
          <w:ilvl w:val="0"/>
          <w:numId w:val="9"/>
        </w:numPr>
        <w:ind w:left="0" w:firstLine="0"/>
        <w:rPr>
          <w:sz w:val="22"/>
          <w:szCs w:val="22"/>
        </w:rPr>
      </w:pPr>
      <w:r w:rsidRPr="00C509F6">
        <w:rPr>
          <w:sz w:val="22"/>
          <w:szCs w:val="22"/>
          <w:lang w:val="en-GB"/>
        </w:rPr>
        <w:t xml:space="preserve">Under the baseline </w:t>
      </w:r>
      <w:r w:rsidR="004B6C90" w:rsidRPr="00C509F6">
        <w:rPr>
          <w:sz w:val="22"/>
          <w:szCs w:val="22"/>
          <w:lang w:val="en-GB"/>
        </w:rPr>
        <w:t>scenario</w:t>
      </w:r>
      <w:r w:rsidRPr="00C509F6">
        <w:rPr>
          <w:sz w:val="22"/>
          <w:szCs w:val="22"/>
          <w:lang w:val="en-GB"/>
        </w:rPr>
        <w:t>, a range of activities relating to the management and expansion of wetland protected areas, and the mitigation of threats posed by sector activities would be undertaken</w:t>
      </w:r>
      <w:r w:rsidR="004B6C90" w:rsidRPr="00C509F6">
        <w:rPr>
          <w:sz w:val="22"/>
          <w:szCs w:val="22"/>
          <w:lang w:val="en-GB"/>
        </w:rPr>
        <w:t>, but as described in previous sections</w:t>
      </w:r>
      <w:r w:rsidR="00A86FF6" w:rsidRPr="00C509F6">
        <w:rPr>
          <w:sz w:val="22"/>
          <w:szCs w:val="22"/>
          <w:lang w:val="en-GB"/>
        </w:rPr>
        <w:t xml:space="preserve">, these actions will </w:t>
      </w:r>
      <w:r w:rsidR="004B6C90" w:rsidRPr="00C509F6">
        <w:rPr>
          <w:sz w:val="22"/>
          <w:szCs w:val="22"/>
          <w:lang w:val="en-GB"/>
        </w:rPr>
        <w:t>not be sufficient to ensure the long-ter</w:t>
      </w:r>
      <w:r w:rsidR="005446A9" w:rsidRPr="00C509F6">
        <w:rPr>
          <w:sz w:val="22"/>
          <w:szCs w:val="22"/>
          <w:lang w:val="en-GB"/>
        </w:rPr>
        <w:t>m</w:t>
      </w:r>
      <w:r w:rsidR="004B6C90" w:rsidRPr="00C509F6">
        <w:rPr>
          <w:sz w:val="22"/>
          <w:szCs w:val="22"/>
          <w:lang w:val="en-GB"/>
        </w:rPr>
        <w:t xml:space="preserve"> conservation of wetland ecosystems in China</w:t>
      </w:r>
      <w:r w:rsidR="00A86FF6" w:rsidRPr="00C509F6">
        <w:rPr>
          <w:sz w:val="22"/>
          <w:szCs w:val="22"/>
          <w:lang w:val="en-GB"/>
        </w:rPr>
        <w:t>. Specifically</w:t>
      </w:r>
      <w:r w:rsidR="004B6C90" w:rsidRPr="00C509F6">
        <w:rPr>
          <w:sz w:val="22"/>
          <w:szCs w:val="22"/>
          <w:lang w:val="en-GB"/>
        </w:rPr>
        <w:t>:</w:t>
      </w:r>
      <w:r w:rsidRPr="00C509F6">
        <w:rPr>
          <w:sz w:val="22"/>
          <w:szCs w:val="22"/>
          <w:lang w:val="en-GB"/>
        </w:rPr>
        <w:t xml:space="preserve"> </w:t>
      </w:r>
    </w:p>
    <w:p w:rsidR="00C65194" w:rsidRPr="00C509F6" w:rsidRDefault="00C65194" w:rsidP="00C65194">
      <w:pPr>
        <w:pStyle w:val="CommentText"/>
        <w:ind w:hanging="90"/>
        <w:rPr>
          <w:sz w:val="22"/>
          <w:szCs w:val="22"/>
        </w:rPr>
      </w:pPr>
    </w:p>
    <w:p w:rsidR="00C65194" w:rsidRPr="00C509F6" w:rsidRDefault="00C65194" w:rsidP="00C65194">
      <w:pPr>
        <w:pStyle w:val="CommentText"/>
        <w:rPr>
          <w:sz w:val="22"/>
          <w:szCs w:val="22"/>
          <w:u w:val="single"/>
        </w:rPr>
      </w:pPr>
      <w:r w:rsidRPr="00C509F6">
        <w:rPr>
          <w:sz w:val="22"/>
          <w:szCs w:val="22"/>
          <w:u w:val="single"/>
        </w:rPr>
        <w:t xml:space="preserve">Wetland Conservation and Rehabilitation </w:t>
      </w:r>
    </w:p>
    <w:p w:rsidR="00C65194" w:rsidRPr="00C509F6" w:rsidRDefault="00C65194" w:rsidP="00C8158E"/>
    <w:p w:rsidR="00C65194" w:rsidRPr="00C509F6" w:rsidRDefault="00C65194" w:rsidP="00C65194">
      <w:pPr>
        <w:pStyle w:val="ListParagraph"/>
        <w:numPr>
          <w:ilvl w:val="0"/>
          <w:numId w:val="9"/>
        </w:numPr>
        <w:ind w:left="0" w:firstLine="0"/>
        <w:rPr>
          <w:sz w:val="22"/>
          <w:szCs w:val="22"/>
          <w:lang w:eastAsia="zh-CN"/>
        </w:rPr>
      </w:pPr>
      <w:r w:rsidRPr="00C509F6">
        <w:rPr>
          <w:sz w:val="22"/>
          <w:szCs w:val="22"/>
          <w:lang w:val="en-GB"/>
        </w:rPr>
        <w:t>In</w:t>
      </w:r>
      <w:r w:rsidRPr="00C509F6">
        <w:rPr>
          <w:sz w:val="22"/>
          <w:szCs w:val="22"/>
          <w:lang w:eastAsia="zh-CN"/>
        </w:rPr>
        <w:t xml:space="preserve"> 2003, the SFA and the ministries of Science and Technology, Land and Resources, Agriculture, Water Resources, Housing and Urban-Rural Development and Environmental Protection as well as the State Oceanic Administration jointly formulated the Nation-wide </w:t>
      </w:r>
      <w:r w:rsidRPr="00C509F6">
        <w:rPr>
          <w:i/>
          <w:sz w:val="22"/>
          <w:szCs w:val="22"/>
          <w:lang w:eastAsia="zh-CN"/>
        </w:rPr>
        <w:t>Wetlands Conservation Program (2004-2030),</w:t>
      </w:r>
      <w:r w:rsidRPr="00C509F6">
        <w:rPr>
          <w:sz w:val="22"/>
          <w:szCs w:val="22"/>
          <w:lang w:eastAsia="zh-CN"/>
        </w:rPr>
        <w:t xml:space="preserve"> which was approved by the State Council of China; implementation began in 2006. According to this program, by 2030 the number of wetlands NRs will be increased to 713, Ramsar sites will be increased to 80 sites, more than 90% of natural wetlands will be protected effectively, and in total 1,404,000 ha of wetlands will be restored. It is also planned that 53 national demonstration pilots will be established for wetland conservation and wise use.  Many of these program elements have already been integrated into China’s current </w:t>
      </w:r>
      <w:r w:rsidRPr="00C509F6">
        <w:rPr>
          <w:i/>
          <w:sz w:val="22"/>
          <w:szCs w:val="22"/>
          <w:lang w:eastAsia="zh-CN"/>
        </w:rPr>
        <w:t>12th Five Year Plan</w:t>
      </w:r>
      <w:r w:rsidRPr="00C509F6">
        <w:rPr>
          <w:sz w:val="22"/>
          <w:szCs w:val="22"/>
          <w:lang w:eastAsia="zh-CN"/>
        </w:rPr>
        <w:t xml:space="preserve">, which sets specific targets and tasks for wetland conservation and management in China. </w:t>
      </w:r>
    </w:p>
    <w:p w:rsidR="00C65194" w:rsidRPr="00C509F6" w:rsidRDefault="00C65194" w:rsidP="00C65194">
      <w:pPr>
        <w:pStyle w:val="ListParagraph"/>
        <w:ind w:left="0"/>
        <w:rPr>
          <w:sz w:val="22"/>
          <w:szCs w:val="22"/>
          <w:lang w:eastAsia="zh-CN"/>
        </w:rPr>
      </w:pPr>
    </w:p>
    <w:p w:rsidR="00C65194" w:rsidRPr="00C509F6" w:rsidRDefault="00C65194" w:rsidP="00C65194">
      <w:pPr>
        <w:pStyle w:val="ListParagraph"/>
        <w:numPr>
          <w:ilvl w:val="0"/>
          <w:numId w:val="9"/>
        </w:numPr>
        <w:ind w:left="0" w:firstLine="0"/>
        <w:rPr>
          <w:sz w:val="22"/>
          <w:szCs w:val="22"/>
          <w:lang w:eastAsia="zh-CN"/>
        </w:rPr>
      </w:pPr>
      <w:r w:rsidRPr="00C509F6">
        <w:rPr>
          <w:sz w:val="22"/>
          <w:szCs w:val="22"/>
          <w:lang w:eastAsia="zh-CN"/>
        </w:rPr>
        <w:t>Four broad wetland targets were set</w:t>
      </w:r>
      <w:r w:rsidRPr="00C509F6" w:rsidDel="00261CDF">
        <w:rPr>
          <w:sz w:val="22"/>
          <w:szCs w:val="22"/>
          <w:lang w:eastAsia="zh-CN"/>
        </w:rPr>
        <w:t xml:space="preserve"> </w:t>
      </w:r>
      <w:r w:rsidRPr="00C509F6">
        <w:rPr>
          <w:sz w:val="22"/>
          <w:szCs w:val="22"/>
          <w:lang w:eastAsia="zh-CN"/>
        </w:rPr>
        <w:t>in the 12</w:t>
      </w:r>
      <w:r w:rsidRPr="00C509F6">
        <w:rPr>
          <w:sz w:val="22"/>
          <w:szCs w:val="22"/>
          <w:vertAlign w:val="superscript"/>
          <w:lang w:eastAsia="zh-CN"/>
        </w:rPr>
        <w:t>th</w:t>
      </w:r>
      <w:r w:rsidRPr="00C509F6">
        <w:rPr>
          <w:sz w:val="22"/>
          <w:szCs w:val="22"/>
          <w:lang w:eastAsia="zh-CN"/>
        </w:rPr>
        <w:t xml:space="preserve"> Five Year Plan (FYP) period (2011-15): (i) establishment of a comprehensive wetland PA system, which consists of NRs and wetland parks, bringing 55% of China’s natural wetlands under legal protection; (ii) restoration of 100,000 ha of reclaimed or degraded wetlands, to enhance their resiliencies; (iii) promotion of  sustainable use of wetlands in China; and (iv) Capacity building for national and provincial level wetland conservation and management staff and institutions, including wetland monitoring, evaluation, research, public awareness and outreach capacity.</w:t>
      </w:r>
    </w:p>
    <w:p w:rsidR="00C65194" w:rsidRPr="00C509F6" w:rsidRDefault="00C65194" w:rsidP="00C65194">
      <w:pPr>
        <w:pStyle w:val="ListParagraph"/>
        <w:ind w:left="0"/>
        <w:rPr>
          <w:sz w:val="22"/>
          <w:szCs w:val="22"/>
          <w:lang w:eastAsia="zh-CN"/>
        </w:rPr>
      </w:pPr>
    </w:p>
    <w:p w:rsidR="00BD5CC4" w:rsidRPr="00C509F6" w:rsidRDefault="00C65194" w:rsidP="00BD5CC4">
      <w:pPr>
        <w:pStyle w:val="ListParagraph"/>
        <w:numPr>
          <w:ilvl w:val="0"/>
          <w:numId w:val="9"/>
        </w:numPr>
        <w:ind w:left="0" w:firstLine="0"/>
        <w:rPr>
          <w:sz w:val="22"/>
          <w:szCs w:val="22"/>
          <w:lang w:eastAsia="zh-CN"/>
        </w:rPr>
      </w:pPr>
      <w:r w:rsidRPr="00C509F6">
        <w:rPr>
          <w:sz w:val="22"/>
          <w:szCs w:val="22"/>
          <w:lang w:eastAsia="zh-CN"/>
        </w:rPr>
        <w:t xml:space="preserve">Other significant elements in China’s 12th FYP that support project objectives (and vice versa) include: (i) ecological and environmental protection are designated top priorities for development in western China; (ii) the carbon sequestration capacities of forests (and wetlands) should be increased; (iii) adaptive mechanisms in the face of climate change should be developed, in particular in forests and wetlands; (iv) integrated land use and </w:t>
      </w:r>
      <w:r w:rsidRPr="00C509F6">
        <w:rPr>
          <w:sz w:val="22"/>
          <w:szCs w:val="22"/>
          <w:lang w:eastAsia="zh-CN"/>
        </w:rPr>
        <w:lastRenderedPageBreak/>
        <w:t>exploration for mineral resources should be rationalized; (v) ecological conservation and restoration should be promoted, with focus on nationally recognized Ecological Function Areas; (vi) eco-compensation mechansims should be developed and established as soon as possible; (vii) key ecological restoration programs should be implemented and strengthened, such as the Natural Forest Protection Plan (NFPP) and the protection of grasslands and wetlands; (viii) regional and international cooperations should be encouraged; (ix) inter-sectoral coordination and planning should be strengthened; and (x) government at sub-national levels shall develop plans according to their specific situations and their strengths.</w:t>
      </w:r>
    </w:p>
    <w:p w:rsidR="00BD5CC4" w:rsidRPr="00C509F6" w:rsidRDefault="00BD5CC4" w:rsidP="00BD5CC4">
      <w:pPr>
        <w:pStyle w:val="ListParagraph"/>
        <w:ind w:left="0"/>
        <w:rPr>
          <w:sz w:val="22"/>
          <w:szCs w:val="22"/>
          <w:lang w:eastAsia="zh-CN"/>
        </w:rPr>
      </w:pPr>
    </w:p>
    <w:p w:rsidR="00BD5CC4" w:rsidRPr="00C509F6" w:rsidRDefault="00C65194" w:rsidP="00BD5CC4">
      <w:pPr>
        <w:pStyle w:val="ListParagraph"/>
        <w:numPr>
          <w:ilvl w:val="0"/>
          <w:numId w:val="9"/>
        </w:numPr>
        <w:ind w:left="0" w:firstLine="0"/>
        <w:rPr>
          <w:sz w:val="22"/>
          <w:szCs w:val="22"/>
          <w:lang w:eastAsia="zh-CN"/>
        </w:rPr>
      </w:pPr>
      <w:r w:rsidRPr="00C509F6">
        <w:rPr>
          <w:sz w:val="22"/>
          <w:szCs w:val="22"/>
          <w:lang w:eastAsia="zh-CN"/>
        </w:rPr>
        <w:t>Both the 12</w:t>
      </w:r>
      <w:r w:rsidRPr="00C509F6">
        <w:rPr>
          <w:sz w:val="22"/>
          <w:szCs w:val="22"/>
          <w:vertAlign w:val="superscript"/>
          <w:lang w:eastAsia="zh-CN"/>
        </w:rPr>
        <w:t>th</w:t>
      </w:r>
      <w:r w:rsidRPr="00C509F6">
        <w:rPr>
          <w:sz w:val="22"/>
          <w:szCs w:val="22"/>
          <w:lang w:eastAsia="zh-CN"/>
        </w:rPr>
        <w:t xml:space="preserve"> National Forestry Development FYP (2011-2015) and the 2</w:t>
      </w:r>
      <w:r w:rsidRPr="00C509F6">
        <w:rPr>
          <w:sz w:val="22"/>
          <w:szCs w:val="22"/>
          <w:vertAlign w:val="superscript"/>
          <w:lang w:eastAsia="zh-CN"/>
        </w:rPr>
        <w:t>nd</w:t>
      </w:r>
      <w:r w:rsidRPr="00C509F6">
        <w:rPr>
          <w:sz w:val="22"/>
          <w:szCs w:val="22"/>
          <w:lang w:eastAsia="zh-CN"/>
        </w:rPr>
        <w:t xml:space="preserve"> phase of Natural Forest Protection Plan (2011-2020) also attach great importance to the conservation of wetlands and to their wise use, with a special focus on the management of Ramsar sites, wetlands of national importance, and wetland PA systems. These two programs highlight and prioritize coastal wetlands, high altitude wetlands, migratory flyway network sites, and trans-boundary wetlands.</w:t>
      </w:r>
    </w:p>
    <w:p w:rsidR="00C65194" w:rsidRPr="00C509F6" w:rsidRDefault="00C65194" w:rsidP="00BD5CC4">
      <w:pPr>
        <w:pStyle w:val="ListParagraph"/>
        <w:ind w:left="0"/>
        <w:rPr>
          <w:sz w:val="22"/>
          <w:szCs w:val="22"/>
          <w:lang w:eastAsia="zh-CN"/>
        </w:rPr>
      </w:pPr>
    </w:p>
    <w:p w:rsidR="00C65194" w:rsidRPr="00C509F6" w:rsidRDefault="00BD5CC4" w:rsidP="00C65194">
      <w:pPr>
        <w:pStyle w:val="ListParagraph"/>
        <w:numPr>
          <w:ilvl w:val="0"/>
          <w:numId w:val="9"/>
        </w:numPr>
        <w:ind w:left="0" w:firstLine="0"/>
        <w:rPr>
          <w:lang w:eastAsia="zh-CN"/>
        </w:rPr>
      </w:pPr>
      <w:r w:rsidRPr="00C509F6">
        <w:rPr>
          <w:sz w:val="22"/>
          <w:szCs w:val="22"/>
          <w:lang w:eastAsia="zh-CN"/>
        </w:rPr>
        <w:t>H</w:t>
      </w:r>
      <w:r w:rsidR="00C65194" w:rsidRPr="00C509F6">
        <w:rPr>
          <w:sz w:val="22"/>
          <w:szCs w:val="22"/>
          <w:lang w:eastAsia="zh-CN"/>
        </w:rPr>
        <w:t xml:space="preserve">owever, </w:t>
      </w:r>
      <w:r w:rsidRPr="00C509F6">
        <w:rPr>
          <w:sz w:val="22"/>
          <w:szCs w:val="22"/>
          <w:lang w:eastAsia="zh-CN"/>
        </w:rPr>
        <w:t xml:space="preserve">despite the grand plans, in practice, </w:t>
      </w:r>
      <w:r w:rsidR="00C65194" w:rsidRPr="00C509F6">
        <w:rPr>
          <w:sz w:val="22"/>
          <w:szCs w:val="22"/>
          <w:lang w:eastAsia="zh-CN"/>
        </w:rPr>
        <w:t xml:space="preserve">there have been </w:t>
      </w:r>
      <w:r w:rsidRPr="00C509F6">
        <w:rPr>
          <w:sz w:val="22"/>
          <w:szCs w:val="22"/>
          <w:lang w:eastAsia="zh-CN"/>
        </w:rPr>
        <w:t>little s</w:t>
      </w:r>
      <w:r w:rsidR="00C65194" w:rsidRPr="00C509F6">
        <w:rPr>
          <w:sz w:val="22"/>
          <w:szCs w:val="22"/>
          <w:lang w:eastAsia="zh-CN"/>
        </w:rPr>
        <w:t>ubstantive efforts to establish a comprehensive national-level approach to</w:t>
      </w:r>
      <w:r w:rsidRPr="00C509F6">
        <w:rPr>
          <w:sz w:val="22"/>
          <w:szCs w:val="22"/>
          <w:lang w:eastAsia="zh-CN"/>
        </w:rPr>
        <w:t xml:space="preserve"> wetland</w:t>
      </w:r>
      <w:r w:rsidR="00C65194" w:rsidRPr="00C509F6">
        <w:rPr>
          <w:sz w:val="22"/>
          <w:szCs w:val="22"/>
          <w:lang w:eastAsia="zh-CN"/>
        </w:rPr>
        <w:t xml:space="preserve"> conservation and rehabilitation. Efforts are often isolated, disconnected, and not necessarily prioritized in terms of urgency and efficiency. The Government has not invested any efforts to assess the effects of their investment on the ground. What’s worse, due to lack of relevant knowledge and approaches, most wetland conservation and rehabilitation efforts are conducted without considering the holistic functions of the whole ecosystem, which might result in the degradation of wetland ecosystem as a whole. </w:t>
      </w:r>
      <w:r w:rsidRPr="00C509F6">
        <w:rPr>
          <w:sz w:val="22"/>
          <w:szCs w:val="22"/>
          <w:lang w:eastAsia="zh-CN"/>
        </w:rPr>
        <w:t xml:space="preserve"> </w:t>
      </w:r>
      <w:r w:rsidR="00C65194" w:rsidRPr="00C509F6">
        <w:rPr>
          <w:sz w:val="22"/>
          <w:szCs w:val="22"/>
          <w:lang w:eastAsia="zh-CN"/>
        </w:rPr>
        <w:t>GIZ is investing US$4 million through its new China Wetlands Program (2011-2015) with the SFA, aiming to demonstrate wetland protection and replicable models of sound wetland management in Heilongjiang, Shandong and Zhejiang Provinces. WWF is developing a biodiversity strategy for the Middle and Lower Yangtze and Yangtze Estuary also take account of the Yangtze River Basin as a whole.</w:t>
      </w:r>
    </w:p>
    <w:p w:rsidR="00C65194" w:rsidRPr="00C509F6" w:rsidRDefault="00C65194" w:rsidP="00C8158E">
      <w:pPr>
        <w:rPr>
          <w:sz w:val="22"/>
          <w:szCs w:val="22"/>
        </w:rPr>
      </w:pPr>
    </w:p>
    <w:p w:rsidR="00C8158E" w:rsidRPr="00C509F6" w:rsidRDefault="00885F06" w:rsidP="00A97134">
      <w:pPr>
        <w:pStyle w:val="CommentText"/>
        <w:rPr>
          <w:sz w:val="22"/>
          <w:szCs w:val="22"/>
          <w:u w:val="single"/>
        </w:rPr>
      </w:pPr>
      <w:r w:rsidRPr="00C509F6">
        <w:rPr>
          <w:sz w:val="22"/>
          <w:szCs w:val="22"/>
          <w:u w:val="single"/>
        </w:rPr>
        <w:t xml:space="preserve">Water </w:t>
      </w:r>
      <w:r w:rsidR="00490412" w:rsidRPr="00C509F6">
        <w:rPr>
          <w:sz w:val="22"/>
          <w:szCs w:val="22"/>
          <w:u w:val="single"/>
        </w:rPr>
        <w:t>R</w:t>
      </w:r>
      <w:r w:rsidRPr="00C509F6">
        <w:rPr>
          <w:sz w:val="22"/>
          <w:szCs w:val="22"/>
          <w:u w:val="single"/>
        </w:rPr>
        <w:t xml:space="preserve">esource </w:t>
      </w:r>
      <w:r w:rsidR="00490412" w:rsidRPr="00C509F6">
        <w:rPr>
          <w:sz w:val="22"/>
          <w:szCs w:val="22"/>
          <w:u w:val="single"/>
        </w:rPr>
        <w:t>P</w:t>
      </w:r>
      <w:r w:rsidRPr="00C509F6">
        <w:rPr>
          <w:sz w:val="22"/>
          <w:szCs w:val="22"/>
          <w:u w:val="single"/>
        </w:rPr>
        <w:t xml:space="preserve">lanning and </w:t>
      </w:r>
      <w:r w:rsidR="00490412" w:rsidRPr="00C509F6">
        <w:rPr>
          <w:sz w:val="22"/>
          <w:szCs w:val="22"/>
          <w:u w:val="single"/>
        </w:rPr>
        <w:t>M</w:t>
      </w:r>
      <w:r w:rsidRPr="00C509F6">
        <w:rPr>
          <w:sz w:val="22"/>
          <w:szCs w:val="22"/>
          <w:u w:val="single"/>
        </w:rPr>
        <w:t xml:space="preserve">anagement </w:t>
      </w:r>
    </w:p>
    <w:p w:rsidR="00A23543" w:rsidRPr="00C509F6" w:rsidRDefault="00A23543">
      <w:pPr>
        <w:pStyle w:val="ListParagraph"/>
        <w:tabs>
          <w:tab w:val="left" w:pos="0"/>
        </w:tabs>
        <w:ind w:left="0"/>
        <w:rPr>
          <w:lang w:eastAsia="zh-CN"/>
        </w:rPr>
      </w:pPr>
    </w:p>
    <w:p w:rsidR="00A23543" w:rsidRPr="00C509F6" w:rsidRDefault="005C42B4">
      <w:pPr>
        <w:pStyle w:val="ListParagraph"/>
        <w:numPr>
          <w:ilvl w:val="0"/>
          <w:numId w:val="9"/>
        </w:numPr>
        <w:tabs>
          <w:tab w:val="left" w:pos="0"/>
        </w:tabs>
        <w:ind w:left="0" w:firstLine="0"/>
        <w:rPr>
          <w:lang w:eastAsia="zh-CN"/>
        </w:rPr>
      </w:pPr>
      <w:r w:rsidRPr="00C509F6">
        <w:rPr>
          <w:sz w:val="22"/>
          <w:szCs w:val="22"/>
          <w:lang w:eastAsia="zh-CN"/>
        </w:rPr>
        <w:t xml:space="preserve">The Government has clearly identified water security and wetland conservation as a top priority. </w:t>
      </w:r>
      <w:r w:rsidR="00BD5CC4" w:rsidRPr="00C509F6">
        <w:rPr>
          <w:sz w:val="22"/>
          <w:szCs w:val="22"/>
          <w:lang w:eastAsia="zh-CN"/>
        </w:rPr>
        <w:t xml:space="preserve"> The government</w:t>
      </w:r>
      <w:r w:rsidRPr="00C509F6">
        <w:rPr>
          <w:sz w:val="22"/>
          <w:szCs w:val="22"/>
          <w:lang w:eastAsia="zh-CN"/>
        </w:rPr>
        <w:t xml:space="preserve"> is planning to attract a target in investment of about US$130 Billion in water management, including a large number of dam construction plans and the south-north water diversion scheme to alleviate severe water shortage in the northern part of China. These investments will have significant implications for natural wetland management as the government will need to ensure that the need for conserving wetland biodiversity and ecosystem services is fully taken into account in the schemes under the investment.</w:t>
      </w:r>
    </w:p>
    <w:p w:rsidR="00C8158E" w:rsidRPr="00C509F6" w:rsidRDefault="00C8158E" w:rsidP="00661407">
      <w:pPr>
        <w:pStyle w:val="ListParagraph"/>
        <w:tabs>
          <w:tab w:val="left" w:pos="0"/>
        </w:tabs>
        <w:ind w:left="0"/>
        <w:rPr>
          <w:lang w:eastAsia="zh-CN"/>
        </w:rPr>
      </w:pPr>
    </w:p>
    <w:p w:rsidR="00C8158E" w:rsidRPr="00C509F6" w:rsidRDefault="00B94C89" w:rsidP="000C7452">
      <w:pPr>
        <w:pStyle w:val="ListParagraph"/>
        <w:numPr>
          <w:ilvl w:val="0"/>
          <w:numId w:val="9"/>
        </w:numPr>
        <w:ind w:left="0" w:firstLine="0"/>
        <w:rPr>
          <w:lang w:eastAsia="zh-CN"/>
        </w:rPr>
      </w:pPr>
      <w:r w:rsidRPr="00C509F6">
        <w:rPr>
          <w:sz w:val="22"/>
          <w:szCs w:val="22"/>
          <w:lang w:eastAsia="zh-CN"/>
        </w:rPr>
        <w:t>At the same time, t</w:t>
      </w:r>
      <w:r w:rsidR="00885F06" w:rsidRPr="00C509F6">
        <w:rPr>
          <w:sz w:val="22"/>
          <w:szCs w:val="22"/>
          <w:lang w:eastAsia="zh-CN"/>
        </w:rPr>
        <w:t>he Government is increasingly recognizing the importance of dealing with environmental issues in water resources management, and has adopted integrated water resource management (IWRM) and integrated river basin management (IRBM) concepts and embedded them into various programs</w:t>
      </w:r>
      <w:r w:rsidR="00A86FF6" w:rsidRPr="00C509F6">
        <w:rPr>
          <w:sz w:val="22"/>
          <w:szCs w:val="22"/>
          <w:lang w:eastAsia="zh-CN"/>
        </w:rPr>
        <w:t>,</w:t>
      </w:r>
      <w:r w:rsidR="00885F06" w:rsidRPr="00C509F6">
        <w:rPr>
          <w:sz w:val="22"/>
          <w:szCs w:val="22"/>
          <w:lang w:eastAsia="zh-CN"/>
        </w:rPr>
        <w:t xml:space="preserve"> estimated at US$39 Billion. The main water resources management objectives in the 12th Five-Year Plan include flood management system improvement, water supply security, water infrastructure and facility construction, water resources utilization efficiency and water environment and ecology. Although these works will improve water flow rates, they do not sufficiently take into account safeguarding wetland biodiversity. The Government is also investing in ecosystem rehabilitation to combat their degradation and loss of their services. It recently launched a number of ecological restoration projects that are among the largest in the world at a cost of US$109 Billion in sectors such as forestry, agriculture, and water resources.</w:t>
      </w:r>
      <w:r w:rsidR="00A86FF6" w:rsidRPr="00C509F6">
        <w:rPr>
          <w:sz w:val="22"/>
          <w:szCs w:val="22"/>
          <w:lang w:eastAsia="zh-CN"/>
        </w:rPr>
        <w:t xml:space="preserve"> As </w:t>
      </w:r>
      <w:r w:rsidRPr="00C509F6">
        <w:rPr>
          <w:sz w:val="22"/>
          <w:szCs w:val="22"/>
          <w:lang w:eastAsia="zh-CN"/>
        </w:rPr>
        <w:t>shown in p</w:t>
      </w:r>
      <w:r w:rsidR="00A86FF6" w:rsidRPr="00C509F6">
        <w:rPr>
          <w:sz w:val="22"/>
          <w:szCs w:val="22"/>
          <w:lang w:eastAsia="zh-CN"/>
        </w:rPr>
        <w:t>r</w:t>
      </w:r>
      <w:r w:rsidRPr="00C509F6">
        <w:rPr>
          <w:sz w:val="22"/>
          <w:szCs w:val="22"/>
          <w:lang w:eastAsia="zh-CN"/>
        </w:rPr>
        <w:t>e</w:t>
      </w:r>
      <w:r w:rsidR="00A86FF6" w:rsidRPr="00C509F6">
        <w:rPr>
          <w:sz w:val="22"/>
          <w:szCs w:val="22"/>
          <w:lang w:eastAsia="zh-CN"/>
        </w:rPr>
        <w:t xml:space="preserve">vious sections, however, </w:t>
      </w:r>
      <w:r w:rsidRPr="00C509F6">
        <w:rPr>
          <w:sz w:val="22"/>
          <w:szCs w:val="22"/>
          <w:lang w:eastAsia="zh-CN"/>
        </w:rPr>
        <w:t xml:space="preserve">and </w:t>
      </w:r>
      <w:r w:rsidR="00A86FF6" w:rsidRPr="00C509F6">
        <w:rPr>
          <w:sz w:val="22"/>
          <w:szCs w:val="22"/>
          <w:lang w:eastAsia="zh-CN"/>
        </w:rPr>
        <w:t>in the absence of the project</w:t>
      </w:r>
      <w:r w:rsidRPr="00C509F6">
        <w:rPr>
          <w:sz w:val="22"/>
          <w:szCs w:val="22"/>
          <w:lang w:eastAsia="zh-CN"/>
        </w:rPr>
        <w:t>,</w:t>
      </w:r>
      <w:r w:rsidR="00A86FF6" w:rsidRPr="00C509F6">
        <w:rPr>
          <w:sz w:val="22"/>
          <w:szCs w:val="22"/>
          <w:lang w:eastAsia="zh-CN"/>
        </w:rPr>
        <w:t xml:space="preserve"> the Government of China lacks the capacity to implement a systemic approach to wetland conservation in this context.</w:t>
      </w:r>
    </w:p>
    <w:p w:rsidR="00DA3378" w:rsidRPr="00C509F6" w:rsidRDefault="00DA3378" w:rsidP="00DA3378">
      <w:pPr>
        <w:pStyle w:val="ListParagraph"/>
        <w:ind w:left="0"/>
        <w:rPr>
          <w:sz w:val="22"/>
          <w:szCs w:val="22"/>
          <w:lang w:eastAsia="zh-CN"/>
        </w:rPr>
      </w:pPr>
    </w:p>
    <w:p w:rsidR="00DA3378" w:rsidRPr="00C509F6" w:rsidRDefault="00885F06" w:rsidP="00DA3378">
      <w:pPr>
        <w:pStyle w:val="ListParagraph"/>
        <w:ind w:left="0"/>
        <w:rPr>
          <w:sz w:val="22"/>
          <w:szCs w:val="22"/>
          <w:u w:val="single"/>
          <w:lang w:eastAsia="zh-CN"/>
        </w:rPr>
      </w:pPr>
      <w:r w:rsidRPr="00C509F6">
        <w:rPr>
          <w:sz w:val="22"/>
          <w:szCs w:val="22"/>
          <w:u w:val="single"/>
          <w:lang w:eastAsia="zh-CN"/>
        </w:rPr>
        <w:t xml:space="preserve">Promotion of </w:t>
      </w:r>
      <w:r w:rsidR="00490412" w:rsidRPr="00C509F6">
        <w:rPr>
          <w:sz w:val="22"/>
          <w:szCs w:val="22"/>
          <w:u w:val="single"/>
          <w:lang w:eastAsia="zh-CN"/>
        </w:rPr>
        <w:t>G</w:t>
      </w:r>
      <w:r w:rsidRPr="00C509F6">
        <w:rPr>
          <w:sz w:val="22"/>
          <w:szCs w:val="22"/>
          <w:u w:val="single"/>
          <w:lang w:eastAsia="zh-CN"/>
        </w:rPr>
        <w:t xml:space="preserve">reen </w:t>
      </w:r>
      <w:r w:rsidR="00490412" w:rsidRPr="00C509F6">
        <w:rPr>
          <w:sz w:val="22"/>
          <w:szCs w:val="22"/>
          <w:u w:val="single"/>
          <w:lang w:eastAsia="zh-CN"/>
        </w:rPr>
        <w:t>D</w:t>
      </w:r>
      <w:r w:rsidRPr="00C509F6">
        <w:rPr>
          <w:sz w:val="22"/>
          <w:szCs w:val="22"/>
          <w:u w:val="single"/>
          <w:lang w:eastAsia="zh-CN"/>
        </w:rPr>
        <w:t>evelopment</w:t>
      </w:r>
      <w:r w:rsidR="00DA3378" w:rsidRPr="00C509F6">
        <w:rPr>
          <w:sz w:val="22"/>
          <w:szCs w:val="22"/>
          <w:u w:val="single"/>
          <w:lang w:eastAsia="zh-CN"/>
        </w:rPr>
        <w:t xml:space="preserve"> </w:t>
      </w:r>
    </w:p>
    <w:p w:rsidR="00A23543" w:rsidRPr="00C509F6" w:rsidRDefault="00A23543">
      <w:pPr>
        <w:pStyle w:val="ListParagraph"/>
        <w:ind w:left="0"/>
        <w:rPr>
          <w:lang w:eastAsia="zh-CN"/>
        </w:rPr>
      </w:pPr>
    </w:p>
    <w:p w:rsidR="00DA3378" w:rsidRPr="00C509F6" w:rsidRDefault="00885F06" w:rsidP="00832F4D">
      <w:pPr>
        <w:pStyle w:val="ListParagraph"/>
        <w:numPr>
          <w:ilvl w:val="0"/>
          <w:numId w:val="9"/>
        </w:numPr>
        <w:ind w:left="0" w:firstLine="0"/>
        <w:rPr>
          <w:lang w:eastAsia="zh-CN"/>
        </w:rPr>
      </w:pPr>
      <w:r w:rsidRPr="00C509F6">
        <w:rPr>
          <w:sz w:val="22"/>
          <w:szCs w:val="22"/>
          <w:lang w:eastAsia="zh-CN"/>
        </w:rPr>
        <w:lastRenderedPageBreak/>
        <w:t xml:space="preserve">The Government is investing US$25 Million during 2006-2014 to support capacity building and innovations to promote green developments, with US$7.6 million in co-financing from UNDP. This Project aims to integrate poverty reduction and rural green economy development with improved environment and capacity to adapt to climate change impacts. Within this program, community capacity building for conservation and PA compatible land use and resource use practices is targeted. </w:t>
      </w:r>
      <w:r w:rsidR="00B94C89" w:rsidRPr="00C509F6">
        <w:rPr>
          <w:sz w:val="22"/>
          <w:szCs w:val="22"/>
          <w:lang w:eastAsia="zh-CN"/>
        </w:rPr>
        <w:t>These actions, however, do not sufficiently incorporate the needs of wetlands conservation in a systematic way.</w:t>
      </w:r>
    </w:p>
    <w:p w:rsidR="00C8158E" w:rsidRPr="00C509F6" w:rsidRDefault="00C8158E" w:rsidP="00C8158E">
      <w:pPr>
        <w:pStyle w:val="CommentText"/>
        <w:ind w:hanging="90"/>
        <w:rPr>
          <w:sz w:val="22"/>
          <w:szCs w:val="22"/>
        </w:rPr>
      </w:pPr>
    </w:p>
    <w:p w:rsidR="00A97134" w:rsidRPr="00C509F6" w:rsidRDefault="00885F06" w:rsidP="00A97134">
      <w:pPr>
        <w:pStyle w:val="CommentText"/>
        <w:rPr>
          <w:sz w:val="22"/>
          <w:szCs w:val="22"/>
          <w:u w:val="single"/>
        </w:rPr>
      </w:pPr>
      <w:r w:rsidRPr="00C509F6">
        <w:rPr>
          <w:sz w:val="22"/>
          <w:szCs w:val="22"/>
          <w:u w:val="single"/>
        </w:rPr>
        <w:t xml:space="preserve">Expansion </w:t>
      </w:r>
      <w:r w:rsidR="00490412" w:rsidRPr="00C509F6">
        <w:rPr>
          <w:sz w:val="22"/>
          <w:szCs w:val="22"/>
          <w:u w:val="single"/>
        </w:rPr>
        <w:t xml:space="preserve">and Enhancement </w:t>
      </w:r>
      <w:r w:rsidRPr="00C509F6">
        <w:rPr>
          <w:sz w:val="22"/>
          <w:szCs w:val="22"/>
          <w:u w:val="single"/>
        </w:rPr>
        <w:t xml:space="preserve">of the </w:t>
      </w:r>
      <w:r w:rsidR="007F7D92" w:rsidRPr="00C509F6">
        <w:rPr>
          <w:sz w:val="22"/>
          <w:szCs w:val="22"/>
          <w:u w:val="single"/>
        </w:rPr>
        <w:t>W</w:t>
      </w:r>
      <w:r w:rsidRPr="00C509F6">
        <w:rPr>
          <w:sz w:val="22"/>
          <w:szCs w:val="22"/>
          <w:u w:val="single"/>
        </w:rPr>
        <w:t xml:space="preserve">etland PA </w:t>
      </w:r>
      <w:r w:rsidR="007F7D92" w:rsidRPr="00C509F6">
        <w:rPr>
          <w:sz w:val="22"/>
          <w:szCs w:val="22"/>
          <w:u w:val="single"/>
        </w:rPr>
        <w:t>S</w:t>
      </w:r>
      <w:r w:rsidRPr="00C509F6">
        <w:rPr>
          <w:sz w:val="22"/>
          <w:szCs w:val="22"/>
          <w:u w:val="single"/>
        </w:rPr>
        <w:t>ystem</w:t>
      </w:r>
    </w:p>
    <w:p w:rsidR="00A97134" w:rsidRPr="00C509F6" w:rsidRDefault="00A97134" w:rsidP="00C8158E">
      <w:pPr>
        <w:pStyle w:val="CommentText"/>
        <w:ind w:hanging="90"/>
        <w:rPr>
          <w:sz w:val="22"/>
          <w:szCs w:val="22"/>
        </w:rPr>
      </w:pPr>
    </w:p>
    <w:p w:rsidR="00A97134" w:rsidRPr="00C509F6" w:rsidRDefault="00661407" w:rsidP="00832F4D">
      <w:pPr>
        <w:pStyle w:val="ListParagraph"/>
        <w:numPr>
          <w:ilvl w:val="0"/>
          <w:numId w:val="9"/>
        </w:numPr>
        <w:ind w:left="0" w:firstLine="0"/>
        <w:rPr>
          <w:sz w:val="22"/>
          <w:szCs w:val="22"/>
        </w:rPr>
      </w:pPr>
      <w:r w:rsidRPr="00C509F6">
        <w:rPr>
          <w:sz w:val="22"/>
          <w:szCs w:val="22"/>
        </w:rPr>
        <w:t>The Government of China has already created a large and diverse sub-system of wetland PAs across the country. These sites already protect a large array of wetland and ecosystem types, and cover a significant portion of the territory. In the absence of the project, however, the government lacks the capacity to systematically analyze the coverage in terms of ecosystem types, and to engage on a proactive effort to increase the coverage of the wetland PA sub-system as well to enhance ecosystem representati</w:t>
      </w:r>
      <w:r w:rsidR="000340B7" w:rsidRPr="00C509F6">
        <w:rPr>
          <w:sz w:val="22"/>
          <w:szCs w:val="22"/>
        </w:rPr>
        <w:t>veness</w:t>
      </w:r>
      <w:r w:rsidRPr="00C509F6">
        <w:rPr>
          <w:sz w:val="22"/>
          <w:szCs w:val="22"/>
        </w:rPr>
        <w:t>.</w:t>
      </w:r>
    </w:p>
    <w:p w:rsidR="00A23543" w:rsidRPr="00C509F6" w:rsidRDefault="00A23543">
      <w:pPr>
        <w:pStyle w:val="ListParagraph"/>
        <w:ind w:left="0"/>
        <w:rPr>
          <w:sz w:val="22"/>
          <w:szCs w:val="22"/>
        </w:rPr>
      </w:pPr>
    </w:p>
    <w:p w:rsidR="00490412" w:rsidRPr="00C509F6" w:rsidRDefault="00490412" w:rsidP="000C7452">
      <w:pPr>
        <w:pStyle w:val="ListParagraph"/>
        <w:numPr>
          <w:ilvl w:val="0"/>
          <w:numId w:val="9"/>
        </w:numPr>
        <w:ind w:left="0" w:firstLine="0"/>
        <w:rPr>
          <w:sz w:val="22"/>
          <w:szCs w:val="22"/>
        </w:rPr>
      </w:pPr>
      <w:r w:rsidRPr="00C509F6">
        <w:rPr>
          <w:sz w:val="22"/>
          <w:szCs w:val="22"/>
        </w:rPr>
        <w:t xml:space="preserve">This is highlighted by the fact that although the Government recognizes the PA system as a cornerstone of biodiversity conservation, there have been no systematic actions to concretely identify and remove barriers to improving the PA system, and the wetland PA sub-system is no exception. Regarding wetlands, the </w:t>
      </w:r>
      <w:r w:rsidR="000340B7" w:rsidRPr="00C509F6">
        <w:rPr>
          <w:sz w:val="22"/>
          <w:szCs w:val="22"/>
        </w:rPr>
        <w:t>G</w:t>
      </w:r>
      <w:r w:rsidRPr="00C509F6">
        <w:rPr>
          <w:sz w:val="22"/>
          <w:szCs w:val="22"/>
        </w:rPr>
        <w:t>overnment will invest US$30 Million as special funds to enhance wetlands PA and Ramsar site management. The 12th Five-Year Plan also empowers the SFA to invest US$185 Million annually in managing the 550 wetland PAs under its direct jurisdiction, and the 145 national Wetland Parks and Ramsar sites in coordination with wetland management and provision of technical support for wetland survey and monitoring.</w:t>
      </w:r>
    </w:p>
    <w:p w:rsidR="00A23543" w:rsidRPr="00C509F6" w:rsidRDefault="00A23543">
      <w:pPr>
        <w:pStyle w:val="ListParagraph"/>
        <w:ind w:left="0"/>
        <w:rPr>
          <w:sz w:val="22"/>
          <w:szCs w:val="22"/>
        </w:rPr>
      </w:pPr>
    </w:p>
    <w:p w:rsidR="00A97134" w:rsidRPr="00C509F6" w:rsidRDefault="00885F06" w:rsidP="00A97134">
      <w:pPr>
        <w:pStyle w:val="CommentText"/>
        <w:rPr>
          <w:sz w:val="22"/>
          <w:szCs w:val="22"/>
          <w:u w:val="single"/>
        </w:rPr>
      </w:pPr>
      <w:r w:rsidRPr="00C509F6">
        <w:rPr>
          <w:sz w:val="22"/>
          <w:szCs w:val="22"/>
          <w:u w:val="single"/>
        </w:rPr>
        <w:t xml:space="preserve">Legislative </w:t>
      </w:r>
      <w:r w:rsidR="00490412" w:rsidRPr="00C509F6">
        <w:rPr>
          <w:sz w:val="22"/>
          <w:szCs w:val="22"/>
          <w:u w:val="single"/>
        </w:rPr>
        <w:t>R</w:t>
      </w:r>
      <w:r w:rsidRPr="00C509F6">
        <w:rPr>
          <w:sz w:val="22"/>
          <w:szCs w:val="22"/>
          <w:u w:val="single"/>
        </w:rPr>
        <w:t>eform</w:t>
      </w:r>
    </w:p>
    <w:p w:rsidR="00A23543" w:rsidRPr="00C509F6" w:rsidRDefault="00A23543">
      <w:pPr>
        <w:pStyle w:val="ListParagraph"/>
        <w:ind w:left="0"/>
        <w:rPr>
          <w:sz w:val="22"/>
          <w:szCs w:val="22"/>
        </w:rPr>
      </w:pPr>
    </w:p>
    <w:p w:rsidR="0070318C" w:rsidRPr="00C509F6" w:rsidRDefault="00661407" w:rsidP="003556D6">
      <w:pPr>
        <w:pStyle w:val="ListParagraph"/>
        <w:numPr>
          <w:ilvl w:val="0"/>
          <w:numId w:val="9"/>
        </w:numPr>
        <w:ind w:left="0" w:firstLine="0"/>
        <w:rPr>
          <w:lang w:eastAsia="zh-CN"/>
        </w:rPr>
      </w:pPr>
      <w:r w:rsidRPr="00C509F6">
        <w:rPr>
          <w:sz w:val="22"/>
          <w:szCs w:val="22"/>
        </w:rPr>
        <w:t>The numerous environmental policies, laws, and regulations that exist in China are useful tools to protect China’s wetlands biodiversity through the establishment of wetland PAs and by reducing pressures from sectoral activities. Unfortunately, this set of complex regulations are not sufficient to allow the SFA to embark upon a</w:t>
      </w:r>
      <w:r w:rsidR="00DD5EBE" w:rsidRPr="00C509F6">
        <w:rPr>
          <w:sz w:val="22"/>
          <w:szCs w:val="22"/>
        </w:rPr>
        <w:t>n</w:t>
      </w:r>
      <w:r w:rsidRPr="00C509F6">
        <w:rPr>
          <w:sz w:val="22"/>
          <w:szCs w:val="22"/>
        </w:rPr>
        <w:t xml:space="preserve"> active effort to </w:t>
      </w:r>
      <w:r w:rsidR="00DD5EBE" w:rsidRPr="00C509F6">
        <w:rPr>
          <w:sz w:val="22"/>
          <w:szCs w:val="22"/>
        </w:rPr>
        <w:t xml:space="preserve">clarify roles and responsibilities, strengthen practices, and identify specific activities that should take place within the realm of wetland PAs. </w:t>
      </w:r>
      <w:r w:rsidR="00952C39" w:rsidRPr="00C509F6">
        <w:rPr>
          <w:sz w:val="22"/>
          <w:szCs w:val="22"/>
        </w:rPr>
        <w:t xml:space="preserve"> </w:t>
      </w:r>
      <w:r w:rsidR="00DD5EBE" w:rsidRPr="00C509F6">
        <w:rPr>
          <w:sz w:val="22"/>
          <w:szCs w:val="22"/>
        </w:rPr>
        <w:t>Given the unique nature of wetland PAs and their dependence upon outside pressures from development sectors, a concerted effort to better address these unique requirements is needed.</w:t>
      </w:r>
      <w:r w:rsidR="001600F8" w:rsidRPr="00C509F6">
        <w:rPr>
          <w:sz w:val="22"/>
          <w:szCs w:val="22"/>
        </w:rPr>
        <w:t xml:space="preserve"> </w:t>
      </w:r>
      <w:r w:rsidR="00952C39" w:rsidRPr="00C509F6">
        <w:rPr>
          <w:sz w:val="22"/>
          <w:szCs w:val="22"/>
          <w:lang w:eastAsia="zh-CN"/>
        </w:rPr>
        <w:t xml:space="preserve">SFA has drafted the Wetland Conservation regulation to strengthen wetland conservation in the country, however, it still needs to be approved by the National Council.  </w:t>
      </w:r>
    </w:p>
    <w:p w:rsidR="00952C39" w:rsidRPr="00C509F6" w:rsidRDefault="00952C39" w:rsidP="00952C39">
      <w:pPr>
        <w:pStyle w:val="ListParagraph"/>
        <w:ind w:left="0"/>
        <w:rPr>
          <w:lang w:eastAsia="zh-CN"/>
        </w:rPr>
      </w:pPr>
    </w:p>
    <w:p w:rsidR="00E03DC0" w:rsidRPr="00C509F6" w:rsidRDefault="00885F06" w:rsidP="00E03DC0">
      <w:pPr>
        <w:pStyle w:val="CommentText"/>
        <w:rPr>
          <w:sz w:val="22"/>
          <w:szCs w:val="22"/>
          <w:u w:val="single"/>
        </w:rPr>
      </w:pPr>
      <w:r w:rsidRPr="00C509F6">
        <w:rPr>
          <w:sz w:val="22"/>
          <w:szCs w:val="22"/>
          <w:u w:val="single"/>
        </w:rPr>
        <w:t xml:space="preserve">Information and </w:t>
      </w:r>
      <w:r w:rsidR="00490412" w:rsidRPr="00C509F6">
        <w:rPr>
          <w:sz w:val="22"/>
          <w:szCs w:val="22"/>
          <w:u w:val="single"/>
        </w:rPr>
        <w:t>D</w:t>
      </w:r>
      <w:r w:rsidRPr="00C509F6">
        <w:rPr>
          <w:sz w:val="22"/>
          <w:szCs w:val="22"/>
          <w:u w:val="single"/>
        </w:rPr>
        <w:t xml:space="preserve">ata </w:t>
      </w:r>
      <w:r w:rsidR="00490412" w:rsidRPr="00C509F6">
        <w:rPr>
          <w:sz w:val="22"/>
          <w:szCs w:val="22"/>
          <w:u w:val="single"/>
        </w:rPr>
        <w:t>M</w:t>
      </w:r>
      <w:r w:rsidRPr="00C509F6">
        <w:rPr>
          <w:sz w:val="22"/>
          <w:szCs w:val="22"/>
          <w:u w:val="single"/>
        </w:rPr>
        <w:t xml:space="preserve">anagement for </w:t>
      </w:r>
      <w:r w:rsidR="00490412" w:rsidRPr="00C509F6">
        <w:rPr>
          <w:sz w:val="22"/>
          <w:szCs w:val="22"/>
          <w:u w:val="single"/>
        </w:rPr>
        <w:t>W</w:t>
      </w:r>
      <w:r w:rsidRPr="00C509F6">
        <w:rPr>
          <w:sz w:val="22"/>
          <w:szCs w:val="22"/>
          <w:u w:val="single"/>
        </w:rPr>
        <w:t xml:space="preserve">etland </w:t>
      </w:r>
      <w:r w:rsidR="00490412" w:rsidRPr="00C509F6">
        <w:rPr>
          <w:sz w:val="22"/>
          <w:szCs w:val="22"/>
          <w:u w:val="single"/>
        </w:rPr>
        <w:t>C</w:t>
      </w:r>
      <w:r w:rsidRPr="00C509F6">
        <w:rPr>
          <w:sz w:val="22"/>
          <w:szCs w:val="22"/>
          <w:u w:val="single"/>
        </w:rPr>
        <w:t xml:space="preserve">onservation and PA </w:t>
      </w:r>
      <w:r w:rsidR="00490412" w:rsidRPr="00C509F6">
        <w:rPr>
          <w:sz w:val="22"/>
          <w:szCs w:val="22"/>
          <w:u w:val="single"/>
        </w:rPr>
        <w:t>M</w:t>
      </w:r>
      <w:r w:rsidRPr="00C509F6">
        <w:rPr>
          <w:sz w:val="22"/>
          <w:szCs w:val="22"/>
          <w:u w:val="single"/>
        </w:rPr>
        <w:t>anagement</w:t>
      </w:r>
      <w:r w:rsidR="00E03DC0" w:rsidRPr="00C509F6">
        <w:rPr>
          <w:sz w:val="22"/>
          <w:szCs w:val="22"/>
          <w:u w:val="single"/>
        </w:rPr>
        <w:t xml:space="preserve"> </w:t>
      </w:r>
    </w:p>
    <w:p w:rsidR="00A23543" w:rsidRPr="00C509F6" w:rsidRDefault="00A23543">
      <w:pPr>
        <w:pStyle w:val="ListParagraph"/>
        <w:ind w:left="0"/>
        <w:rPr>
          <w:lang w:eastAsia="zh-CN"/>
        </w:rPr>
      </w:pPr>
    </w:p>
    <w:p w:rsidR="00DA3378" w:rsidRPr="00C509F6" w:rsidRDefault="00DA3378" w:rsidP="00832F4D">
      <w:pPr>
        <w:pStyle w:val="ListParagraph"/>
        <w:numPr>
          <w:ilvl w:val="0"/>
          <w:numId w:val="9"/>
        </w:numPr>
        <w:ind w:left="0" w:firstLine="0"/>
        <w:rPr>
          <w:lang w:eastAsia="zh-CN"/>
        </w:rPr>
      </w:pPr>
      <w:r w:rsidRPr="00C509F6">
        <w:rPr>
          <w:sz w:val="22"/>
          <w:szCs w:val="22"/>
          <w:lang w:eastAsia="zh-CN"/>
        </w:rPr>
        <w:t>The management of PA data and information is weak. Although some research work has been performed on using database and 3’S’ techniques for managing information for regional PAs, few PA databases are online with continuous updating, which is also the case for data from national-level surveys. It is still hard for decision maker to easily obtain visual information on distribution of wetlands, animals, plants, etc. Data is also sparse from a temporal point of view: only two national-level surveys have been conducted, limited by costs because of the wide area that needs to be covered, unequal economic situations, and various technical challenges across the great variety of local conditions across China.</w:t>
      </w:r>
    </w:p>
    <w:p w:rsidR="00DA3378" w:rsidRPr="00C509F6" w:rsidRDefault="00DA3378" w:rsidP="00DA3378">
      <w:pPr>
        <w:pStyle w:val="ListParagraph"/>
        <w:ind w:left="0"/>
        <w:rPr>
          <w:lang w:eastAsia="zh-CN"/>
        </w:rPr>
      </w:pPr>
    </w:p>
    <w:p w:rsidR="00DA3378" w:rsidRPr="00C509F6" w:rsidRDefault="0070318C" w:rsidP="00832F4D">
      <w:pPr>
        <w:pStyle w:val="ListParagraph"/>
        <w:numPr>
          <w:ilvl w:val="0"/>
          <w:numId w:val="9"/>
        </w:numPr>
        <w:ind w:left="0" w:firstLine="0"/>
        <w:rPr>
          <w:lang w:eastAsia="zh-CN"/>
        </w:rPr>
      </w:pPr>
      <w:r w:rsidRPr="00C509F6">
        <w:rPr>
          <w:sz w:val="22"/>
          <w:szCs w:val="22"/>
          <w:lang w:eastAsia="zh-CN"/>
        </w:rPr>
        <w:t xml:space="preserve">Although the sum of these investments seems substantial at first glance, they dwarf when the vast size and number of wetland PAs is considered. China is the 4th largest country in the world; the combined area of the national and provincial wetland PAs alone would make the sub-system the 59th largest country in the world, </w:t>
      </w:r>
      <w:r w:rsidR="00AF7C64" w:rsidRPr="00C509F6">
        <w:rPr>
          <w:sz w:val="22"/>
          <w:szCs w:val="22"/>
          <w:lang w:eastAsia="zh-CN"/>
        </w:rPr>
        <w:t xml:space="preserve">right above </w:t>
      </w:r>
      <w:r w:rsidRPr="00C509F6">
        <w:rPr>
          <w:sz w:val="22"/>
          <w:szCs w:val="22"/>
          <w:lang w:eastAsia="zh-CN"/>
        </w:rPr>
        <w:t>the land area of Iraq (437,072 km²). Furthermore, and while these investments aim to improve site level wetland management, none takes the approach of improving the wetland PA sub-system as a whole at the national level.</w:t>
      </w:r>
    </w:p>
    <w:p w:rsidR="00DA3378" w:rsidRPr="00C509F6" w:rsidRDefault="00DA3378" w:rsidP="00DA3378">
      <w:pPr>
        <w:pStyle w:val="ListParagraph"/>
        <w:ind w:left="0"/>
        <w:rPr>
          <w:lang w:eastAsia="zh-CN"/>
        </w:rPr>
      </w:pPr>
    </w:p>
    <w:p w:rsidR="00DA3378" w:rsidRPr="00C509F6" w:rsidRDefault="0070318C" w:rsidP="00832F4D">
      <w:pPr>
        <w:pStyle w:val="ListParagraph"/>
        <w:numPr>
          <w:ilvl w:val="0"/>
          <w:numId w:val="9"/>
        </w:numPr>
        <w:ind w:left="0" w:firstLine="0"/>
        <w:rPr>
          <w:lang w:eastAsia="zh-CN"/>
        </w:rPr>
      </w:pPr>
      <w:r w:rsidRPr="00C509F6">
        <w:rPr>
          <w:sz w:val="22"/>
          <w:szCs w:val="22"/>
          <w:lang w:eastAsia="zh-CN"/>
        </w:rPr>
        <w:t>Furthermore in the baseline situation, suboptimal coordination with other PA management agencies and other economic sectors will remain the bottleneck for engendering systemic improvement in wetland PA management effectiveness. Inadequate legal and regulatory provisions will continue to hamper any fundamental improvement. The insufficient technical and coordination capacity and knowledge management capacity of the SFA will remain a critical bottleneck.</w:t>
      </w:r>
    </w:p>
    <w:p w:rsidR="00DA3378" w:rsidRPr="00C509F6" w:rsidRDefault="00DA3378" w:rsidP="00DA3378">
      <w:pPr>
        <w:pStyle w:val="ListParagraph"/>
        <w:ind w:left="0"/>
        <w:rPr>
          <w:lang w:eastAsia="zh-CN"/>
        </w:rPr>
      </w:pPr>
    </w:p>
    <w:p w:rsidR="00D7663E" w:rsidRPr="00C509F6" w:rsidRDefault="00D7663E" w:rsidP="00DE5623">
      <w:pPr>
        <w:pStyle w:val="Heading2"/>
      </w:pPr>
      <w:bookmarkStart w:id="30" w:name="_Toc345505145"/>
      <w:bookmarkStart w:id="31" w:name="_Toc347737107"/>
      <w:r w:rsidRPr="00C509F6">
        <w:t>PART II: STRATEGY</w:t>
      </w:r>
      <w:bookmarkEnd w:id="30"/>
      <w:bookmarkEnd w:id="31"/>
    </w:p>
    <w:p w:rsidR="00D7663E" w:rsidRPr="00C509F6" w:rsidRDefault="00D7663E" w:rsidP="00093B5C">
      <w:pPr>
        <w:pStyle w:val="Heading3"/>
        <w:rPr>
          <w:lang w:val="en-US"/>
        </w:rPr>
      </w:pPr>
      <w:bookmarkStart w:id="32" w:name="_Toc345505146"/>
      <w:bookmarkStart w:id="33" w:name="_Toc347737108"/>
      <w:r w:rsidRPr="00C509F6">
        <w:rPr>
          <w:lang w:val="en-US"/>
        </w:rPr>
        <w:t>Project Rationale and Policy Conformity</w:t>
      </w:r>
      <w:bookmarkEnd w:id="32"/>
      <w:bookmarkEnd w:id="33"/>
    </w:p>
    <w:p w:rsidR="00D7663E" w:rsidRPr="00C509F6" w:rsidRDefault="00D7663E" w:rsidP="00AE4443">
      <w:pPr>
        <w:pStyle w:val="Heading4"/>
        <w:rPr>
          <w:sz w:val="22"/>
          <w:szCs w:val="22"/>
        </w:rPr>
      </w:pPr>
    </w:p>
    <w:p w:rsidR="00D7663E" w:rsidRPr="00C509F6" w:rsidRDefault="00D7663E" w:rsidP="00AE4443">
      <w:pPr>
        <w:pStyle w:val="Heading4"/>
        <w:rPr>
          <w:sz w:val="22"/>
          <w:szCs w:val="22"/>
        </w:rPr>
      </w:pPr>
      <w:r w:rsidRPr="00C509F6">
        <w:rPr>
          <w:sz w:val="22"/>
          <w:szCs w:val="22"/>
        </w:rPr>
        <w:t>Fit with the GEF Focal Area Strategy and Strategic Program</w:t>
      </w:r>
    </w:p>
    <w:p w:rsidR="00D7663E" w:rsidRPr="00C509F6" w:rsidRDefault="00D7663E" w:rsidP="000A15E6">
      <w:pPr>
        <w:ind w:right="1008"/>
        <w:rPr>
          <w:sz w:val="22"/>
          <w:szCs w:val="22"/>
        </w:rPr>
      </w:pPr>
    </w:p>
    <w:p w:rsidR="00045EB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project is aligned with GEF’s BD-1 Objective: Improve Sustainability of Protected Area (PA) Systems. It directly contributes to Outcome 1.1: Improved management effectiveness of existing and new PAs and Outcome 1.2: Increased revenue for PA systems to meet total expenditures required for management. The project focuses on strengthening the wetland PA sub-system, recognizing its special nature. As mentioned earlier, when compared with other terrestrial PAs, wetland PAs are much more directly affected by externalities from development activities outside their borders, which can undermine ecosystem functions vital to the protect</w:t>
      </w:r>
      <w:r w:rsidR="00045EB9" w:rsidRPr="00C509F6">
        <w:rPr>
          <w:sz w:val="22"/>
          <w:szCs w:val="22"/>
          <w:lang w:eastAsia="zh-CN"/>
        </w:rPr>
        <w:t>ion of biodive</w:t>
      </w:r>
      <w:r w:rsidRPr="00C509F6">
        <w:rPr>
          <w:sz w:val="22"/>
          <w:szCs w:val="22"/>
          <w:lang w:eastAsia="zh-CN"/>
        </w:rPr>
        <w:t>rsity.</w:t>
      </w:r>
    </w:p>
    <w:p w:rsidR="00045EB9" w:rsidRPr="00C509F6" w:rsidRDefault="00045EB9" w:rsidP="00045EB9">
      <w:pPr>
        <w:pStyle w:val="ListParagraph"/>
        <w:ind w:left="0"/>
        <w:rPr>
          <w:sz w:val="22"/>
          <w:szCs w:val="22"/>
          <w:lang w:eastAsia="zh-CN"/>
        </w:rPr>
      </w:pPr>
    </w:p>
    <w:p w:rsidR="00045EB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The project will contribute to its objective and outcomes by creating a strong national system for managing wetland PAs, improving the spatial design of the wetland PA system, and bringing an additional </w:t>
      </w:r>
      <w:r w:rsidR="00885F06" w:rsidRPr="00C509F6">
        <w:rPr>
          <w:sz w:val="22"/>
          <w:szCs w:val="22"/>
          <w:lang w:eastAsia="zh-CN"/>
        </w:rPr>
        <w:t>615,400</w:t>
      </w:r>
      <w:r w:rsidRPr="00C509F6">
        <w:rPr>
          <w:sz w:val="22"/>
          <w:szCs w:val="22"/>
          <w:lang w:eastAsia="zh-CN"/>
        </w:rPr>
        <w:t xml:space="preserve"> ha under protection, ensuring better terrestrial wetland ecosystem representation and thus filling ecosystem coverage gaps. These results will increase the resilience of the sub-system in the face of climate change by maintaining connectivity between core areas, allowing the gradual redistribution of component species of different wetland ecosystems, and ensuring adequate protection of upstream non-wetland habitats such as forests and grasslands that serve as vital catchments for the wetlands themselves.</w:t>
      </w:r>
    </w:p>
    <w:p w:rsidR="00045EB9" w:rsidRPr="00C509F6" w:rsidRDefault="00045EB9" w:rsidP="00045EB9">
      <w:pPr>
        <w:pStyle w:val="ListParagraph"/>
        <w:ind w:left="0"/>
        <w:rPr>
          <w:sz w:val="22"/>
          <w:szCs w:val="22"/>
          <w:lang w:eastAsia="zh-CN"/>
        </w:rPr>
      </w:pPr>
    </w:p>
    <w:p w:rsidR="00045EB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project will also consolidate and strengthen the enabling legal, planning and institutional framework for the effective management of globally significant wetland PAs, and strengthening the capacity (strategies, tools, mechanisms, knowledge, skills, and resources) to support the operational management and financing of the wetland PA sub-system. This stronger wetland PA system would indirectly improve management of over 36.2 million ha of natural wetlands in the country. It will further catalyze the improved management of the entire national PA system covering 143 million ha. Given the vulnerability of wetland PAs to external threats, systemic capacity not only to manage the PA sites but also to manage activities in the immediate landscapes will be required. Furthermore, the project will support mainstreaming of wetland PAs within sector practices to reduce outside pressures, making them more sustainable and resilient in the face of climate change.</w:t>
      </w:r>
    </w:p>
    <w:p w:rsidR="00045EB9" w:rsidRPr="00C509F6" w:rsidRDefault="00045EB9" w:rsidP="00045EB9">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project directly contributes to the goals of the CBD’s Program of Work on Protected Areas (PoWPA), in particular: Goal 1.2</w:t>
      </w:r>
      <w:r w:rsidR="00C21EE3" w:rsidRPr="00C509F6">
        <w:rPr>
          <w:sz w:val="22"/>
          <w:szCs w:val="22"/>
          <w:lang w:eastAsia="zh-CN"/>
        </w:rPr>
        <w:t>,</w:t>
      </w:r>
      <w:r w:rsidRPr="00C509F6">
        <w:rPr>
          <w:sz w:val="22"/>
          <w:szCs w:val="22"/>
          <w:lang w:eastAsia="zh-CN"/>
        </w:rPr>
        <w:t xml:space="preserve"> </w:t>
      </w:r>
      <w:r w:rsidR="00C21EE3" w:rsidRPr="00C509F6">
        <w:rPr>
          <w:sz w:val="22"/>
          <w:szCs w:val="22"/>
          <w:lang w:eastAsia="zh-CN"/>
        </w:rPr>
        <w:t>t</w:t>
      </w:r>
      <w:r w:rsidRPr="00C509F6">
        <w:rPr>
          <w:sz w:val="22"/>
          <w:szCs w:val="22"/>
          <w:lang w:eastAsia="zh-CN"/>
        </w:rPr>
        <w:t>o integrate PAs into broader land- and seascapes and sectors so as to maintain ecological structure and function; Goal 3.1</w:t>
      </w:r>
      <w:r w:rsidR="00C21EE3" w:rsidRPr="00C509F6">
        <w:rPr>
          <w:sz w:val="22"/>
          <w:szCs w:val="22"/>
          <w:lang w:eastAsia="zh-CN"/>
        </w:rPr>
        <w:t>, t</w:t>
      </w:r>
      <w:r w:rsidRPr="00C509F6">
        <w:rPr>
          <w:sz w:val="22"/>
          <w:szCs w:val="22"/>
          <w:lang w:eastAsia="zh-CN"/>
        </w:rPr>
        <w:t>o provide an enabling policy, institutional and socio-economic environment for PAs; Goal 3.2</w:t>
      </w:r>
      <w:r w:rsidR="00C21EE3" w:rsidRPr="00C509F6">
        <w:rPr>
          <w:sz w:val="22"/>
          <w:szCs w:val="22"/>
          <w:lang w:eastAsia="zh-CN"/>
        </w:rPr>
        <w:t>, t</w:t>
      </w:r>
      <w:r w:rsidRPr="00C509F6">
        <w:rPr>
          <w:sz w:val="22"/>
          <w:szCs w:val="22"/>
          <w:lang w:eastAsia="zh-CN"/>
        </w:rPr>
        <w:t>o build capacity for the planning, establishment and management of PAs; Goal 3.4</w:t>
      </w:r>
      <w:r w:rsidR="00C21EE3" w:rsidRPr="00C509F6">
        <w:rPr>
          <w:sz w:val="22"/>
          <w:szCs w:val="22"/>
          <w:lang w:eastAsia="zh-CN"/>
        </w:rPr>
        <w:t>, t</w:t>
      </w:r>
      <w:r w:rsidRPr="00C509F6">
        <w:rPr>
          <w:sz w:val="22"/>
          <w:szCs w:val="22"/>
          <w:lang w:eastAsia="zh-CN"/>
        </w:rPr>
        <w:t>o ensure financial sustainability of PAs and national and regional systems of PAs; Goal 4.1</w:t>
      </w:r>
      <w:r w:rsidR="00C21EE3" w:rsidRPr="00C509F6">
        <w:rPr>
          <w:sz w:val="22"/>
          <w:szCs w:val="22"/>
          <w:lang w:eastAsia="zh-CN"/>
        </w:rPr>
        <w:t>, t</w:t>
      </w:r>
      <w:r w:rsidRPr="00C509F6">
        <w:rPr>
          <w:sz w:val="22"/>
          <w:szCs w:val="22"/>
          <w:lang w:eastAsia="zh-CN"/>
        </w:rPr>
        <w:t>o develop and adopt minimum standards and best practices for national and regional PA systems; and Goal 4.2</w:t>
      </w:r>
      <w:r w:rsidR="00C21EE3" w:rsidRPr="00C509F6">
        <w:rPr>
          <w:sz w:val="22"/>
          <w:szCs w:val="22"/>
          <w:lang w:eastAsia="zh-CN"/>
        </w:rPr>
        <w:t>, t</w:t>
      </w:r>
      <w:r w:rsidRPr="00C509F6">
        <w:rPr>
          <w:sz w:val="22"/>
          <w:szCs w:val="22"/>
          <w:lang w:eastAsia="zh-CN"/>
        </w:rPr>
        <w:t>o evaluate and improve the effectiveness of PA management.</w:t>
      </w:r>
      <w:r w:rsidR="00045EB9" w:rsidRPr="00C509F6">
        <w:rPr>
          <w:sz w:val="22"/>
          <w:szCs w:val="22"/>
          <w:lang w:eastAsia="zh-CN"/>
        </w:rPr>
        <w:t xml:space="preserve"> </w:t>
      </w:r>
      <w:r w:rsidR="00885F06" w:rsidRPr="00C509F6">
        <w:rPr>
          <w:sz w:val="22"/>
          <w:szCs w:val="22"/>
        </w:rPr>
        <w:t xml:space="preserve">The Project, furthermore, directly contributes to achievement of the Aichi Targets, in particular under the strategic goal C: To improve the status of biodiversity by safeguarding ecosystems, species and genetic diversity.  It contributes to Target 11 through increasing significantly the coverage and connectivity of the PA system in important regions with high biodiversity importance and </w:t>
      </w:r>
      <w:r w:rsidR="00885F06" w:rsidRPr="00C509F6">
        <w:rPr>
          <w:sz w:val="22"/>
          <w:szCs w:val="22"/>
        </w:rPr>
        <w:lastRenderedPageBreak/>
        <w:t>significant ecosystem services, and by increasing management effectiveness of the PA system in a way that is integrated into the wider landscapes.</w:t>
      </w:r>
    </w:p>
    <w:p w:rsidR="00D7663E" w:rsidRPr="00C509F6" w:rsidRDefault="00D7663E" w:rsidP="00614C25">
      <w:pPr>
        <w:pStyle w:val="ListParagraph"/>
        <w:ind w:left="0"/>
        <w:rPr>
          <w:lang w:eastAsia="zh-CN"/>
        </w:rPr>
      </w:pPr>
    </w:p>
    <w:p w:rsidR="00D7663E" w:rsidRPr="00C509F6" w:rsidRDefault="00D7663E" w:rsidP="00AE4443">
      <w:pPr>
        <w:pStyle w:val="Heading4"/>
        <w:rPr>
          <w:sz w:val="22"/>
          <w:szCs w:val="22"/>
        </w:rPr>
      </w:pPr>
      <w:r w:rsidRPr="00C509F6">
        <w:rPr>
          <w:sz w:val="22"/>
          <w:szCs w:val="22"/>
        </w:rPr>
        <w:t>Rationale and Summary of GEF Alternative</w:t>
      </w:r>
    </w:p>
    <w:p w:rsidR="00D7663E" w:rsidRPr="00C509F6" w:rsidRDefault="00D7663E" w:rsidP="003E5091">
      <w:pPr>
        <w:pStyle w:val="ListParagraph"/>
        <w:rPr>
          <w:lang w:eastAsia="zh-CN"/>
        </w:rPr>
      </w:pPr>
    </w:p>
    <w:p w:rsidR="00045EB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Under the GEF </w:t>
      </w:r>
      <w:r w:rsidR="00CD3E05" w:rsidRPr="00C509F6">
        <w:rPr>
          <w:sz w:val="22"/>
          <w:szCs w:val="22"/>
          <w:lang w:eastAsia="zh-CN"/>
        </w:rPr>
        <w:t>a</w:t>
      </w:r>
      <w:r w:rsidRPr="00C509F6">
        <w:rPr>
          <w:sz w:val="22"/>
          <w:szCs w:val="22"/>
          <w:lang w:eastAsia="zh-CN"/>
        </w:rPr>
        <w:t>lternative, the</w:t>
      </w:r>
      <w:r w:rsidR="00EE4256" w:rsidRPr="00C509F6">
        <w:rPr>
          <w:sz w:val="22"/>
          <w:szCs w:val="22"/>
          <w:lang w:eastAsia="zh-CN"/>
        </w:rPr>
        <w:t xml:space="preserve"> </w:t>
      </w:r>
      <w:r w:rsidRPr="00C509F6">
        <w:rPr>
          <w:sz w:val="22"/>
          <w:szCs w:val="22"/>
          <w:lang w:eastAsia="zh-CN"/>
        </w:rPr>
        <w:t xml:space="preserve">massive </w:t>
      </w:r>
      <w:r w:rsidR="00EE4256" w:rsidRPr="00C509F6">
        <w:rPr>
          <w:sz w:val="22"/>
          <w:szCs w:val="22"/>
          <w:lang w:eastAsia="zh-CN"/>
        </w:rPr>
        <w:t>planned investments</w:t>
      </w:r>
      <w:r w:rsidR="00CD3E05" w:rsidRPr="00C509F6">
        <w:rPr>
          <w:sz w:val="22"/>
          <w:szCs w:val="22"/>
          <w:lang w:eastAsia="zh-CN"/>
        </w:rPr>
        <w:t xml:space="preserve"> </w:t>
      </w:r>
      <w:r w:rsidR="00EE4256" w:rsidRPr="00C509F6">
        <w:rPr>
          <w:sz w:val="22"/>
          <w:szCs w:val="22"/>
          <w:lang w:eastAsia="zh-CN"/>
        </w:rPr>
        <w:t>in integrated water management describe above will</w:t>
      </w:r>
      <w:r w:rsidRPr="00C509F6">
        <w:rPr>
          <w:sz w:val="22"/>
          <w:szCs w:val="22"/>
          <w:lang w:eastAsia="zh-CN"/>
        </w:rPr>
        <w:t xml:space="preserve"> be catalyzed to effectively </w:t>
      </w:r>
      <w:r w:rsidR="00EE4256" w:rsidRPr="00C509F6">
        <w:rPr>
          <w:sz w:val="22"/>
          <w:szCs w:val="22"/>
          <w:lang w:eastAsia="zh-CN"/>
        </w:rPr>
        <w:t xml:space="preserve">reduce pressures on </w:t>
      </w:r>
      <w:r w:rsidRPr="00C509F6">
        <w:rPr>
          <w:sz w:val="22"/>
          <w:szCs w:val="22"/>
          <w:lang w:eastAsia="zh-CN"/>
        </w:rPr>
        <w:t>the Wetlands PA sub-system</w:t>
      </w:r>
      <w:r w:rsidR="00CD3E05" w:rsidRPr="00C509F6">
        <w:rPr>
          <w:sz w:val="22"/>
          <w:szCs w:val="22"/>
          <w:lang w:eastAsia="zh-CN"/>
        </w:rPr>
        <w:t>, as well as t</w:t>
      </w:r>
      <w:r w:rsidR="00EE4256" w:rsidRPr="00C509F6">
        <w:rPr>
          <w:sz w:val="22"/>
          <w:szCs w:val="22"/>
          <w:lang w:eastAsia="zh-CN"/>
        </w:rPr>
        <w:t>o strengthen their management.</w:t>
      </w:r>
      <w:r w:rsidR="00CD3E05" w:rsidRPr="00C509F6">
        <w:rPr>
          <w:sz w:val="22"/>
          <w:szCs w:val="22"/>
          <w:lang w:eastAsia="zh-CN"/>
        </w:rPr>
        <w:t xml:space="preserve"> </w:t>
      </w:r>
      <w:r w:rsidR="00CE2BF7" w:rsidRPr="00C509F6">
        <w:rPr>
          <w:sz w:val="22"/>
          <w:szCs w:val="22"/>
          <w:lang w:eastAsia="zh-CN"/>
        </w:rPr>
        <w:t xml:space="preserve">Given the extensive nature of the national PA system in China and the sheer size of the country, the Project mainly focuses on the national NRs within the wetland PA sub-system, as a way to focus on one nationwide selection of the PAs that are largely under supervision of one division of the SFA, having higher </w:t>
      </w:r>
      <w:r w:rsidR="00F65616" w:rsidRPr="00C509F6">
        <w:rPr>
          <w:sz w:val="22"/>
          <w:szCs w:val="22"/>
          <w:lang w:eastAsia="zh-CN"/>
        </w:rPr>
        <w:t xml:space="preserve">biodiversity </w:t>
      </w:r>
      <w:r w:rsidR="00CE2BF7" w:rsidRPr="00C509F6">
        <w:rPr>
          <w:sz w:val="22"/>
          <w:szCs w:val="22"/>
          <w:lang w:eastAsia="zh-CN"/>
        </w:rPr>
        <w:t>values</w:t>
      </w:r>
      <w:r w:rsidR="00CD3E05" w:rsidRPr="00C509F6">
        <w:rPr>
          <w:sz w:val="22"/>
          <w:szCs w:val="22"/>
          <w:lang w:eastAsia="zh-CN"/>
        </w:rPr>
        <w:t>,</w:t>
      </w:r>
      <w:r w:rsidR="00CE2BF7" w:rsidRPr="00C509F6">
        <w:rPr>
          <w:sz w:val="22"/>
          <w:szCs w:val="22"/>
          <w:lang w:eastAsia="zh-CN"/>
        </w:rPr>
        <w:t xml:space="preserve"> and </w:t>
      </w:r>
      <w:r w:rsidR="00CD3E05" w:rsidRPr="00C509F6">
        <w:rPr>
          <w:sz w:val="22"/>
          <w:szCs w:val="22"/>
          <w:lang w:eastAsia="zh-CN"/>
        </w:rPr>
        <w:t xml:space="preserve">therefore </w:t>
      </w:r>
      <w:r w:rsidR="00CE2BF7" w:rsidRPr="00C509F6">
        <w:rPr>
          <w:sz w:val="22"/>
          <w:szCs w:val="22"/>
          <w:lang w:eastAsia="zh-CN"/>
        </w:rPr>
        <w:t>more chances of receiving financial support</w:t>
      </w:r>
      <w:r w:rsidR="00CD3E05" w:rsidRPr="00C509F6">
        <w:rPr>
          <w:sz w:val="22"/>
          <w:szCs w:val="22"/>
          <w:lang w:eastAsia="zh-CN"/>
        </w:rPr>
        <w:t xml:space="preserve"> through replication</w:t>
      </w:r>
      <w:r w:rsidR="00CE2BF7" w:rsidRPr="00C509F6">
        <w:rPr>
          <w:sz w:val="22"/>
          <w:szCs w:val="22"/>
          <w:lang w:eastAsia="zh-CN"/>
        </w:rPr>
        <w:t>. The Project will create a strong national framework for wetland PA sub-system management,</w:t>
      </w:r>
      <w:r w:rsidR="00CD3E05" w:rsidRPr="00C509F6">
        <w:rPr>
          <w:sz w:val="22"/>
          <w:szCs w:val="22"/>
          <w:lang w:eastAsia="zh-CN"/>
        </w:rPr>
        <w:t xml:space="preserve"> while enhancing </w:t>
      </w:r>
      <w:r w:rsidR="00CE2BF7" w:rsidRPr="00C509F6">
        <w:rPr>
          <w:sz w:val="22"/>
          <w:szCs w:val="22"/>
          <w:lang w:eastAsia="zh-CN"/>
        </w:rPr>
        <w:t>the foundation</w:t>
      </w:r>
      <w:r w:rsidR="00CD3E05" w:rsidRPr="00C509F6">
        <w:rPr>
          <w:sz w:val="22"/>
          <w:szCs w:val="22"/>
          <w:lang w:eastAsia="zh-CN"/>
        </w:rPr>
        <w:t>s</w:t>
      </w:r>
      <w:r w:rsidR="00CE2BF7" w:rsidRPr="00C509F6">
        <w:rPr>
          <w:sz w:val="22"/>
          <w:szCs w:val="22"/>
          <w:lang w:eastAsia="zh-CN"/>
        </w:rPr>
        <w:t xml:space="preserve"> for provincial and site level interventions through the six provincial level projects under the </w:t>
      </w:r>
      <w:r w:rsidR="00CD3E05" w:rsidRPr="00C509F6">
        <w:rPr>
          <w:sz w:val="22"/>
          <w:szCs w:val="22"/>
          <w:lang w:eastAsia="zh-CN"/>
        </w:rPr>
        <w:t xml:space="preserve">MSL </w:t>
      </w:r>
      <w:r w:rsidR="00CE2BF7" w:rsidRPr="00C509F6">
        <w:rPr>
          <w:sz w:val="22"/>
          <w:szCs w:val="22"/>
          <w:lang w:eastAsia="zh-CN"/>
        </w:rPr>
        <w:t>Program.</w:t>
      </w:r>
    </w:p>
    <w:p w:rsidR="00045EB9" w:rsidRPr="00C509F6" w:rsidRDefault="00045EB9" w:rsidP="00045EB9">
      <w:pPr>
        <w:pStyle w:val="ListParagraph"/>
        <w:ind w:left="0"/>
        <w:rPr>
          <w:sz w:val="22"/>
          <w:szCs w:val="22"/>
          <w:lang w:eastAsia="zh-CN"/>
        </w:rPr>
      </w:pPr>
    </w:p>
    <w:p w:rsidR="00D7663E" w:rsidRPr="00C509F6" w:rsidRDefault="00063B41" w:rsidP="00832F4D">
      <w:pPr>
        <w:pStyle w:val="ListParagraph"/>
        <w:numPr>
          <w:ilvl w:val="0"/>
          <w:numId w:val="9"/>
        </w:numPr>
        <w:ind w:left="0" w:firstLine="0"/>
        <w:rPr>
          <w:sz w:val="22"/>
          <w:szCs w:val="22"/>
          <w:lang w:eastAsia="zh-CN"/>
        </w:rPr>
      </w:pPr>
      <w:r w:rsidRPr="00C509F6">
        <w:rPr>
          <w:sz w:val="22"/>
          <w:szCs w:val="22"/>
          <w:lang w:eastAsia="zh-CN"/>
        </w:rPr>
        <w:t xml:space="preserve">Therefore, and under the </w:t>
      </w:r>
      <w:r w:rsidR="00D7663E" w:rsidRPr="00C509F6">
        <w:rPr>
          <w:sz w:val="22"/>
          <w:szCs w:val="22"/>
          <w:lang w:eastAsia="zh-CN"/>
        </w:rPr>
        <w:t>alternative scenario enabled by the GEF, systemic and institutional barriers at the national level to improved wetland PA management will be removed. Representation of wetland types within the PAs will be improved and an index of wetland health will be</w:t>
      </w:r>
      <w:r w:rsidR="009B07C7" w:rsidRPr="00C509F6">
        <w:rPr>
          <w:sz w:val="22"/>
          <w:szCs w:val="22"/>
          <w:lang w:eastAsia="zh-CN"/>
        </w:rPr>
        <w:t xml:space="preserve"> chosen</w:t>
      </w:r>
      <w:r w:rsidR="00C65903" w:rsidRPr="00C509F6">
        <w:rPr>
          <w:sz w:val="22"/>
          <w:szCs w:val="22"/>
          <w:lang w:eastAsia="zh-CN"/>
        </w:rPr>
        <w:t xml:space="preserve">, refined, and </w:t>
      </w:r>
      <w:r w:rsidR="00D7663E" w:rsidRPr="00C509F6">
        <w:rPr>
          <w:sz w:val="22"/>
          <w:szCs w:val="22"/>
          <w:lang w:eastAsia="zh-CN"/>
        </w:rPr>
        <w:t>deployed (Annex 1). Wetland PAs will be mainstreamed to secure provision of adequate safeguards for wetland PAs from various sector practices. Through the use of economic valuation, PA system planning and development of financing mechanisms, financing for wetland PA management operations will be increased and cost effective operations will be introduced.</w:t>
      </w:r>
      <w:r w:rsidR="009B07C7" w:rsidRPr="00C509F6">
        <w:rPr>
          <w:sz w:val="22"/>
          <w:szCs w:val="22"/>
          <w:lang w:eastAsia="zh-CN"/>
        </w:rPr>
        <w:t xml:space="preserve"> Finally, a strengthen</w:t>
      </w:r>
      <w:r w:rsidRPr="00C509F6">
        <w:rPr>
          <w:sz w:val="22"/>
          <w:szCs w:val="22"/>
          <w:lang w:eastAsia="zh-CN"/>
        </w:rPr>
        <w:t>ed</w:t>
      </w:r>
      <w:r w:rsidR="009B07C7" w:rsidRPr="00C509F6">
        <w:rPr>
          <w:sz w:val="22"/>
          <w:szCs w:val="22"/>
          <w:lang w:eastAsia="zh-CN"/>
        </w:rPr>
        <w:t xml:space="preserve"> system of knowledge management will be adopted so that local experiences can be replicated at the national level.</w:t>
      </w:r>
    </w:p>
    <w:p w:rsidR="00D7663E" w:rsidRPr="00C509F6" w:rsidRDefault="00D7663E" w:rsidP="004474A8">
      <w:pPr>
        <w:rPr>
          <w:sz w:val="22"/>
          <w:szCs w:val="22"/>
        </w:rPr>
      </w:pPr>
    </w:p>
    <w:p w:rsidR="00952C39" w:rsidRPr="00C509F6" w:rsidRDefault="00952C39" w:rsidP="00B613FE">
      <w:pPr>
        <w:pStyle w:val="Heading3"/>
        <w:rPr>
          <w:lang w:val="en-US"/>
        </w:rPr>
      </w:pPr>
      <w:bookmarkStart w:id="34" w:name="_Toc221730667"/>
      <w:bookmarkStart w:id="35" w:name="_Toc101181415"/>
      <w:bookmarkStart w:id="36" w:name="_Toc101181471"/>
      <w:bookmarkStart w:id="37" w:name="_Toc101301213"/>
      <w:bookmarkStart w:id="38" w:name="_Toc101301219"/>
      <w:bookmarkStart w:id="39" w:name="_Toc345505147"/>
      <w:bookmarkStart w:id="40" w:name="_Toc347737109"/>
    </w:p>
    <w:p w:rsidR="00D7663E" w:rsidRPr="00C509F6" w:rsidRDefault="00D7663E" w:rsidP="00B613FE">
      <w:pPr>
        <w:pStyle w:val="Heading3"/>
        <w:rPr>
          <w:lang w:val="en-US"/>
        </w:rPr>
      </w:pPr>
      <w:r w:rsidRPr="00C509F6">
        <w:rPr>
          <w:lang w:val="en-US"/>
        </w:rPr>
        <w:t xml:space="preserve">Project Goal, Objective, Outcomes, Outputs and </w:t>
      </w:r>
      <w:bookmarkEnd w:id="34"/>
      <w:bookmarkEnd w:id="35"/>
      <w:bookmarkEnd w:id="36"/>
      <w:bookmarkEnd w:id="37"/>
      <w:bookmarkEnd w:id="38"/>
      <w:r w:rsidRPr="00C509F6">
        <w:rPr>
          <w:lang w:val="en-US"/>
        </w:rPr>
        <w:t>indicators</w:t>
      </w:r>
      <w:bookmarkEnd w:id="39"/>
      <w:bookmarkEnd w:id="40"/>
    </w:p>
    <w:p w:rsidR="00D7663E" w:rsidRPr="00C509F6" w:rsidRDefault="00D7663E" w:rsidP="00B60DD8">
      <w:pPr>
        <w:pStyle w:val="NumberedParas"/>
        <w:rPr>
          <w:rFonts w:eastAsia="Times New Roman"/>
          <w:lang w:val="en-US"/>
        </w:rPr>
      </w:pPr>
    </w:p>
    <w:p w:rsidR="00063305"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project’s goal is to deliver global biodiversity benefits by conserving China’s wetlands through the strengthening of the sub-system of wetland PAs, thus enhancing conservation and management of these globally significant ecosystems.</w:t>
      </w:r>
    </w:p>
    <w:p w:rsidR="00063305" w:rsidRPr="00C509F6" w:rsidRDefault="00063305" w:rsidP="00063305">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The project objective is to strengthen the sub-system of wetland protected areas to respond to </w:t>
      </w:r>
      <w:r w:rsidR="00033CBA" w:rsidRPr="00C509F6">
        <w:rPr>
          <w:sz w:val="22"/>
          <w:szCs w:val="22"/>
          <w:lang w:eastAsia="zh-CN"/>
        </w:rPr>
        <w:t xml:space="preserve">the </w:t>
      </w:r>
      <w:r w:rsidRPr="00C509F6">
        <w:rPr>
          <w:sz w:val="22"/>
          <w:szCs w:val="22"/>
          <w:lang w:eastAsia="zh-CN"/>
        </w:rPr>
        <w:t xml:space="preserve">existing and </w:t>
      </w:r>
      <w:r w:rsidR="00033CBA" w:rsidRPr="00C509F6">
        <w:rPr>
          <w:sz w:val="22"/>
          <w:szCs w:val="22"/>
          <w:lang w:eastAsia="zh-CN"/>
        </w:rPr>
        <w:t xml:space="preserve">accelerating </w:t>
      </w:r>
      <w:r w:rsidRPr="00C509F6">
        <w:rPr>
          <w:sz w:val="22"/>
          <w:szCs w:val="22"/>
          <w:lang w:eastAsia="zh-CN"/>
        </w:rPr>
        <w:t>threats to their globally significant biodiversity.</w:t>
      </w:r>
      <w:r w:rsidR="000757D1" w:rsidRPr="00C509F6">
        <w:rPr>
          <w:sz w:val="22"/>
          <w:szCs w:val="22"/>
          <w:lang w:eastAsia="zh-CN"/>
        </w:rPr>
        <w:t xml:space="preserve"> </w:t>
      </w:r>
      <w:r w:rsidRPr="00C509F6">
        <w:rPr>
          <w:sz w:val="22"/>
          <w:szCs w:val="22"/>
          <w:lang w:eastAsia="zh-CN"/>
        </w:rPr>
        <w:t>In order to achieve th</w:t>
      </w:r>
      <w:r w:rsidR="000757D1" w:rsidRPr="00C509F6">
        <w:rPr>
          <w:sz w:val="22"/>
          <w:szCs w:val="22"/>
          <w:lang w:eastAsia="zh-CN"/>
        </w:rPr>
        <w:t>is</w:t>
      </w:r>
      <w:r w:rsidRPr="00C509F6">
        <w:rPr>
          <w:sz w:val="22"/>
          <w:szCs w:val="22"/>
          <w:lang w:eastAsia="zh-CN"/>
        </w:rPr>
        <w:t xml:space="preserve"> objective, the project’s interventions have been organized along three components</w:t>
      </w:r>
      <w:r w:rsidR="00033CBA" w:rsidRPr="00C509F6">
        <w:rPr>
          <w:sz w:val="22"/>
          <w:szCs w:val="22"/>
          <w:lang w:eastAsia="zh-CN"/>
        </w:rPr>
        <w:t xml:space="preserve"> (aligned </w:t>
      </w:r>
      <w:r w:rsidRPr="00C509F6">
        <w:rPr>
          <w:sz w:val="22"/>
          <w:szCs w:val="22"/>
          <w:lang w:eastAsia="zh-CN"/>
        </w:rPr>
        <w:t>with the concept presented at the PIF stage</w:t>
      </w:r>
      <w:r w:rsidR="00033CBA" w:rsidRPr="00C509F6">
        <w:rPr>
          <w:sz w:val="22"/>
          <w:szCs w:val="22"/>
          <w:lang w:eastAsia="zh-CN"/>
        </w:rPr>
        <w:t>)</w:t>
      </w:r>
      <w:r w:rsidRPr="00C509F6">
        <w:rPr>
          <w:sz w:val="22"/>
          <w:szCs w:val="22"/>
          <w:lang w:eastAsia="zh-CN"/>
        </w:rPr>
        <w:t xml:space="preserve">. The project therefore will deliver 3 </w:t>
      </w:r>
      <w:r w:rsidR="00033CBA" w:rsidRPr="00C509F6">
        <w:rPr>
          <w:sz w:val="22"/>
          <w:szCs w:val="22"/>
          <w:lang w:eastAsia="zh-CN"/>
        </w:rPr>
        <w:t>o</w:t>
      </w:r>
      <w:r w:rsidRPr="00C509F6">
        <w:rPr>
          <w:sz w:val="22"/>
          <w:szCs w:val="22"/>
          <w:lang w:eastAsia="zh-CN"/>
        </w:rPr>
        <w:t>utcomes:</w:t>
      </w:r>
    </w:p>
    <w:p w:rsidR="00D7663E" w:rsidRPr="00C509F6" w:rsidRDefault="00D7663E" w:rsidP="00296982">
      <w:pPr>
        <w:rPr>
          <w:color w:val="000000"/>
          <w:sz w:val="22"/>
          <w:szCs w:val="22"/>
        </w:rPr>
      </w:pPr>
    </w:p>
    <w:p w:rsidR="00D7663E" w:rsidRPr="00C509F6" w:rsidRDefault="00D7663E" w:rsidP="00832F4D">
      <w:pPr>
        <w:pStyle w:val="ListParagraph"/>
        <w:numPr>
          <w:ilvl w:val="0"/>
          <w:numId w:val="11"/>
        </w:numPr>
        <w:rPr>
          <w:sz w:val="22"/>
          <w:szCs w:val="22"/>
        </w:rPr>
      </w:pPr>
      <w:r w:rsidRPr="00C509F6">
        <w:rPr>
          <w:sz w:val="22"/>
          <w:szCs w:val="22"/>
        </w:rPr>
        <w:t>Outcome 1:</w:t>
      </w:r>
      <w:r w:rsidR="00D67E6F" w:rsidRPr="00C509F6">
        <w:rPr>
          <w:sz w:val="22"/>
          <w:szCs w:val="22"/>
        </w:rPr>
        <w:t xml:space="preserve"> </w:t>
      </w:r>
      <w:r w:rsidR="00085C78" w:rsidRPr="00C509F6">
        <w:rPr>
          <w:sz w:val="22"/>
          <w:szCs w:val="22"/>
        </w:rPr>
        <w:t>Wetland PA Sub-System Strengthened through Better Ecological Representation and Enhanced Management Capacity</w:t>
      </w:r>
      <w:r w:rsidRPr="00C509F6">
        <w:rPr>
          <w:sz w:val="22"/>
          <w:szCs w:val="22"/>
        </w:rPr>
        <w:t xml:space="preserve">. This outcome promotes the </w:t>
      </w:r>
      <w:r w:rsidR="00D67E6F" w:rsidRPr="00C509F6">
        <w:rPr>
          <w:sz w:val="22"/>
          <w:szCs w:val="22"/>
        </w:rPr>
        <w:t xml:space="preserve">strengthening of the </w:t>
      </w:r>
      <w:r w:rsidR="00085C78" w:rsidRPr="00C509F6">
        <w:rPr>
          <w:sz w:val="22"/>
          <w:szCs w:val="22"/>
        </w:rPr>
        <w:t xml:space="preserve">system itself as well as the </w:t>
      </w:r>
      <w:r w:rsidR="00D67E6F" w:rsidRPr="00C509F6">
        <w:rPr>
          <w:sz w:val="22"/>
          <w:szCs w:val="22"/>
        </w:rPr>
        <w:t xml:space="preserve">regulatory </w:t>
      </w:r>
      <w:r w:rsidRPr="00C509F6">
        <w:rPr>
          <w:sz w:val="22"/>
          <w:szCs w:val="22"/>
        </w:rPr>
        <w:t xml:space="preserve">process at the national level, establishes </w:t>
      </w:r>
      <w:r w:rsidR="00303390" w:rsidRPr="00C509F6">
        <w:rPr>
          <w:sz w:val="22"/>
          <w:szCs w:val="22"/>
        </w:rPr>
        <w:t xml:space="preserve">inter-sectoral </w:t>
      </w:r>
      <w:r w:rsidRPr="00C509F6">
        <w:rPr>
          <w:sz w:val="22"/>
          <w:szCs w:val="22"/>
        </w:rPr>
        <w:t>coordination mechanism for wetland protection, and enhances the capacities of wetland planning, implementation, monitoring and institutionalized management at the national level</w:t>
      </w:r>
      <w:r w:rsidR="00F65616" w:rsidRPr="00C509F6">
        <w:rPr>
          <w:sz w:val="22"/>
          <w:szCs w:val="22"/>
        </w:rPr>
        <w:t>.</w:t>
      </w:r>
    </w:p>
    <w:p w:rsidR="00D7663E" w:rsidRPr="00C509F6" w:rsidRDefault="00D7663E" w:rsidP="00296982">
      <w:pPr>
        <w:rPr>
          <w:sz w:val="22"/>
          <w:szCs w:val="22"/>
        </w:rPr>
      </w:pPr>
    </w:p>
    <w:p w:rsidR="00D7663E" w:rsidRPr="00C509F6" w:rsidRDefault="00D7663E" w:rsidP="00832F4D">
      <w:pPr>
        <w:pStyle w:val="ListParagraph"/>
        <w:numPr>
          <w:ilvl w:val="0"/>
          <w:numId w:val="11"/>
        </w:numPr>
        <w:rPr>
          <w:sz w:val="22"/>
          <w:szCs w:val="22"/>
        </w:rPr>
      </w:pPr>
      <w:r w:rsidRPr="00C509F6">
        <w:rPr>
          <w:sz w:val="22"/>
          <w:szCs w:val="22"/>
        </w:rPr>
        <w:t xml:space="preserve">Outcome 2: External threats to Wetland PAs reduced through mainstreaming wetland PA considerations in sector planning. This outcome deals with the future design of major infrastructure and resource utilization projects </w:t>
      </w:r>
      <w:r w:rsidR="00D67E6F" w:rsidRPr="00C509F6">
        <w:rPr>
          <w:sz w:val="22"/>
          <w:szCs w:val="22"/>
        </w:rPr>
        <w:t xml:space="preserve">(designed </w:t>
      </w:r>
      <w:r w:rsidRPr="00C509F6">
        <w:rPr>
          <w:sz w:val="22"/>
          <w:szCs w:val="22"/>
        </w:rPr>
        <w:t>by relevant government departments</w:t>
      </w:r>
      <w:r w:rsidR="00D67E6F" w:rsidRPr="00C509F6">
        <w:rPr>
          <w:sz w:val="22"/>
          <w:szCs w:val="22"/>
        </w:rPr>
        <w:t>)</w:t>
      </w:r>
      <w:r w:rsidRPr="00C509F6">
        <w:rPr>
          <w:sz w:val="22"/>
          <w:szCs w:val="22"/>
        </w:rPr>
        <w:t xml:space="preserve">, so that they conform to the needs of wetland protection, and affect the formulation of future strategies and plans of socio-economic development, with more specific considerations </w:t>
      </w:r>
      <w:r w:rsidR="00D67E6F" w:rsidRPr="00C509F6">
        <w:rPr>
          <w:sz w:val="22"/>
          <w:szCs w:val="22"/>
        </w:rPr>
        <w:t xml:space="preserve">given </w:t>
      </w:r>
      <w:r w:rsidRPr="00C509F6">
        <w:rPr>
          <w:sz w:val="22"/>
          <w:szCs w:val="22"/>
        </w:rPr>
        <w:t>to wetland resources utilization and wetland ecosystem protection, and</w:t>
      </w:r>
    </w:p>
    <w:p w:rsidR="00D7663E" w:rsidRPr="00C509F6" w:rsidRDefault="00D7663E" w:rsidP="00296982">
      <w:pPr>
        <w:rPr>
          <w:sz w:val="22"/>
          <w:szCs w:val="22"/>
        </w:rPr>
      </w:pPr>
    </w:p>
    <w:p w:rsidR="00D7663E" w:rsidRPr="00C509F6" w:rsidRDefault="00D7663E" w:rsidP="00832F4D">
      <w:pPr>
        <w:pStyle w:val="ListParagraph"/>
        <w:numPr>
          <w:ilvl w:val="0"/>
          <w:numId w:val="11"/>
        </w:numPr>
        <w:rPr>
          <w:sz w:val="22"/>
          <w:szCs w:val="22"/>
        </w:rPr>
      </w:pPr>
      <w:r w:rsidRPr="00C509F6">
        <w:rPr>
          <w:sz w:val="22"/>
          <w:szCs w:val="22"/>
        </w:rPr>
        <w:t xml:space="preserve">Outcome 3: Increased knowledge management, lessons sharing, and awareness for wetland PAs. </w:t>
      </w:r>
      <w:r w:rsidR="00A04788" w:rsidRPr="00C509F6">
        <w:rPr>
          <w:sz w:val="22"/>
          <w:szCs w:val="22"/>
        </w:rPr>
        <w:t xml:space="preserve">This implies making </w:t>
      </w:r>
      <w:r w:rsidRPr="00C509F6">
        <w:rPr>
          <w:sz w:val="22"/>
          <w:szCs w:val="22"/>
        </w:rPr>
        <w:t xml:space="preserve">the government and relevant departments realize the integrity of wetland protection, </w:t>
      </w:r>
      <w:r w:rsidR="00A04788" w:rsidRPr="00C509F6">
        <w:rPr>
          <w:sz w:val="22"/>
          <w:szCs w:val="22"/>
        </w:rPr>
        <w:lastRenderedPageBreak/>
        <w:t xml:space="preserve">helping them </w:t>
      </w:r>
      <w:r w:rsidRPr="00C509F6">
        <w:rPr>
          <w:sz w:val="22"/>
          <w:szCs w:val="22"/>
        </w:rPr>
        <w:t>consider the needs of wetland protection within their own scope</w:t>
      </w:r>
      <w:r w:rsidR="00A04788" w:rsidRPr="00C509F6">
        <w:rPr>
          <w:sz w:val="22"/>
          <w:szCs w:val="22"/>
        </w:rPr>
        <w:t>s</w:t>
      </w:r>
      <w:r w:rsidRPr="00C509F6">
        <w:rPr>
          <w:sz w:val="22"/>
          <w:szCs w:val="22"/>
        </w:rPr>
        <w:t xml:space="preserve"> of work. It </w:t>
      </w:r>
      <w:r w:rsidR="00A04788" w:rsidRPr="00C509F6">
        <w:rPr>
          <w:sz w:val="22"/>
          <w:szCs w:val="22"/>
        </w:rPr>
        <w:t xml:space="preserve">also </w:t>
      </w:r>
      <w:r w:rsidRPr="00C509F6">
        <w:rPr>
          <w:sz w:val="22"/>
          <w:szCs w:val="22"/>
        </w:rPr>
        <w:t>facilitates the information sharing on ecology and resources among government departments</w:t>
      </w:r>
      <w:r w:rsidR="00A04788" w:rsidRPr="00C509F6">
        <w:rPr>
          <w:sz w:val="22"/>
          <w:szCs w:val="22"/>
        </w:rPr>
        <w:t xml:space="preserve">, while </w:t>
      </w:r>
      <w:r w:rsidRPr="00C509F6">
        <w:rPr>
          <w:sz w:val="22"/>
          <w:szCs w:val="22"/>
        </w:rPr>
        <w:t>providing more systematic technical conditions in support of wetland protection.</w:t>
      </w:r>
    </w:p>
    <w:p w:rsidR="00D7663E" w:rsidRPr="00C509F6" w:rsidRDefault="00D7663E" w:rsidP="00296982">
      <w:pPr>
        <w:rPr>
          <w:sz w:val="22"/>
          <w:szCs w:val="22"/>
        </w:rPr>
      </w:pPr>
    </w:p>
    <w:p w:rsidR="00D7663E" w:rsidRDefault="00D7663E" w:rsidP="00832F4D">
      <w:pPr>
        <w:pStyle w:val="ListParagraph"/>
        <w:numPr>
          <w:ilvl w:val="0"/>
          <w:numId w:val="9"/>
        </w:numPr>
        <w:ind w:left="0" w:firstLine="0"/>
        <w:rPr>
          <w:sz w:val="22"/>
          <w:szCs w:val="22"/>
        </w:rPr>
      </w:pPr>
      <w:r w:rsidRPr="00C509F6">
        <w:rPr>
          <w:sz w:val="22"/>
          <w:szCs w:val="22"/>
        </w:rPr>
        <w:t>The following sections describe the</w:t>
      </w:r>
      <w:r w:rsidR="00A04788" w:rsidRPr="00C509F6">
        <w:rPr>
          <w:sz w:val="22"/>
          <w:szCs w:val="22"/>
        </w:rPr>
        <w:t>se</w:t>
      </w:r>
      <w:r w:rsidRPr="00C509F6">
        <w:rPr>
          <w:sz w:val="22"/>
          <w:szCs w:val="22"/>
        </w:rPr>
        <w:t xml:space="preserve"> </w:t>
      </w:r>
      <w:r w:rsidRPr="00C509F6">
        <w:rPr>
          <w:sz w:val="22"/>
          <w:szCs w:val="22"/>
          <w:lang w:eastAsia="zh-CN"/>
        </w:rPr>
        <w:t>Outcomes</w:t>
      </w:r>
      <w:r w:rsidR="00A04788" w:rsidRPr="00C509F6">
        <w:rPr>
          <w:sz w:val="22"/>
          <w:szCs w:val="22"/>
          <w:lang w:eastAsia="zh-CN"/>
        </w:rPr>
        <w:t xml:space="preserve"> in more detail</w:t>
      </w:r>
      <w:r w:rsidRPr="00C509F6">
        <w:rPr>
          <w:sz w:val="22"/>
          <w:szCs w:val="22"/>
        </w:rPr>
        <w:t xml:space="preserve">, </w:t>
      </w:r>
      <w:r w:rsidR="00A04788" w:rsidRPr="00C509F6">
        <w:rPr>
          <w:sz w:val="22"/>
          <w:szCs w:val="22"/>
        </w:rPr>
        <w:t xml:space="preserve">as well as the </w:t>
      </w:r>
      <w:r w:rsidRPr="00C509F6">
        <w:rPr>
          <w:sz w:val="22"/>
          <w:szCs w:val="22"/>
        </w:rPr>
        <w:t>Outputs, and Indicators</w:t>
      </w:r>
      <w:r w:rsidR="00A04788" w:rsidRPr="00C509F6">
        <w:rPr>
          <w:sz w:val="22"/>
          <w:szCs w:val="22"/>
        </w:rPr>
        <w:t xml:space="preserve"> (</w:t>
      </w:r>
      <w:r w:rsidRPr="00C509F6">
        <w:rPr>
          <w:sz w:val="22"/>
          <w:szCs w:val="22"/>
        </w:rPr>
        <w:t>Table 5</w:t>
      </w:r>
      <w:r w:rsidR="00A04788" w:rsidRPr="00C509F6">
        <w:rPr>
          <w:sz w:val="22"/>
          <w:szCs w:val="22"/>
        </w:rPr>
        <w:t xml:space="preserve">). The </w:t>
      </w:r>
      <w:r w:rsidRPr="00C509F6">
        <w:rPr>
          <w:sz w:val="22"/>
          <w:szCs w:val="22"/>
        </w:rPr>
        <w:t xml:space="preserve">numeric baselines and targets </w:t>
      </w:r>
      <w:r w:rsidR="00A04788" w:rsidRPr="00C509F6">
        <w:rPr>
          <w:sz w:val="22"/>
          <w:szCs w:val="22"/>
        </w:rPr>
        <w:t xml:space="preserve">for these indicators </w:t>
      </w:r>
      <w:r w:rsidRPr="00C509F6">
        <w:rPr>
          <w:sz w:val="22"/>
          <w:szCs w:val="22"/>
        </w:rPr>
        <w:t>are presented in the Results Framework Section (Section II, Part I).</w:t>
      </w:r>
    </w:p>
    <w:p w:rsidR="00B751D8" w:rsidRDefault="00B751D8" w:rsidP="00B751D8">
      <w:pPr>
        <w:rPr>
          <w:sz w:val="22"/>
          <w:szCs w:val="22"/>
        </w:rPr>
      </w:pPr>
    </w:p>
    <w:p w:rsidR="00B751D8" w:rsidRDefault="00B751D8" w:rsidP="00B751D8">
      <w:pPr>
        <w:rPr>
          <w:sz w:val="22"/>
          <w:szCs w:val="22"/>
        </w:rPr>
      </w:pPr>
    </w:p>
    <w:p w:rsidR="00B751D8" w:rsidRPr="00B751D8" w:rsidRDefault="00B751D8" w:rsidP="00B751D8">
      <w:pPr>
        <w:rPr>
          <w:sz w:val="22"/>
          <w:szCs w:val="22"/>
        </w:rPr>
      </w:pPr>
    </w:p>
    <w:p w:rsidR="00D7663E" w:rsidRPr="00C509F6" w:rsidRDefault="00D7663E" w:rsidP="000D169F">
      <w:pPr>
        <w:pStyle w:val="ListParagraph"/>
        <w:ind w:left="0"/>
        <w:rPr>
          <w:sz w:val="22"/>
          <w:szCs w:val="22"/>
        </w:rPr>
      </w:pPr>
    </w:p>
    <w:p w:rsidR="00D7663E" w:rsidRPr="00C509F6" w:rsidRDefault="00D7663E" w:rsidP="00296982">
      <w:pPr>
        <w:shd w:val="clear" w:color="auto" w:fill="DBE5F1"/>
        <w:rPr>
          <w:b/>
          <w:bCs/>
          <w:sz w:val="22"/>
          <w:szCs w:val="22"/>
        </w:rPr>
      </w:pPr>
      <w:r w:rsidRPr="00C509F6">
        <w:rPr>
          <w:b/>
          <w:bCs/>
          <w:sz w:val="22"/>
          <w:szCs w:val="22"/>
        </w:rPr>
        <w:t xml:space="preserve">Outcome 1: Wetland PA Sub-System </w:t>
      </w:r>
      <w:r w:rsidR="00010A1E" w:rsidRPr="00C509F6">
        <w:rPr>
          <w:b/>
          <w:bCs/>
          <w:sz w:val="22"/>
          <w:szCs w:val="22"/>
        </w:rPr>
        <w:t>Strengthened t</w:t>
      </w:r>
      <w:r w:rsidR="003342BE" w:rsidRPr="00C509F6">
        <w:rPr>
          <w:b/>
          <w:bCs/>
          <w:sz w:val="22"/>
          <w:szCs w:val="22"/>
        </w:rPr>
        <w:t xml:space="preserve">hrough </w:t>
      </w:r>
      <w:r w:rsidR="00010A1E" w:rsidRPr="00C509F6">
        <w:rPr>
          <w:b/>
          <w:bCs/>
          <w:sz w:val="22"/>
          <w:szCs w:val="22"/>
        </w:rPr>
        <w:t>Better</w:t>
      </w:r>
      <w:r w:rsidR="003342BE" w:rsidRPr="00C509F6">
        <w:rPr>
          <w:b/>
          <w:bCs/>
          <w:sz w:val="22"/>
          <w:szCs w:val="22"/>
        </w:rPr>
        <w:t xml:space="preserve"> </w:t>
      </w:r>
      <w:r w:rsidR="00085C78" w:rsidRPr="00C509F6">
        <w:rPr>
          <w:b/>
          <w:bCs/>
          <w:sz w:val="22"/>
          <w:szCs w:val="22"/>
        </w:rPr>
        <w:t xml:space="preserve">Ecological </w:t>
      </w:r>
      <w:r w:rsidR="00010A1E" w:rsidRPr="00C509F6">
        <w:rPr>
          <w:b/>
          <w:bCs/>
          <w:sz w:val="22"/>
          <w:szCs w:val="22"/>
        </w:rPr>
        <w:t xml:space="preserve">Representation and Enhanced Management </w:t>
      </w:r>
      <w:r w:rsidR="003342BE" w:rsidRPr="00C509F6">
        <w:rPr>
          <w:b/>
          <w:bCs/>
          <w:sz w:val="22"/>
          <w:szCs w:val="22"/>
        </w:rPr>
        <w:t>Capacity</w:t>
      </w:r>
    </w:p>
    <w:p w:rsidR="00D7663E" w:rsidRPr="00C509F6" w:rsidRDefault="00D7663E" w:rsidP="003556D6">
      <w:pPr>
        <w:pStyle w:val="ListParagraph"/>
        <w:ind w:left="0"/>
        <w:rPr>
          <w:sz w:val="22"/>
          <w:szCs w:val="22"/>
        </w:rPr>
      </w:pPr>
    </w:p>
    <w:p w:rsidR="004D1081" w:rsidRPr="00C509F6" w:rsidRDefault="004D1081" w:rsidP="00832F4D">
      <w:pPr>
        <w:pStyle w:val="ListParagraph"/>
        <w:numPr>
          <w:ilvl w:val="0"/>
          <w:numId w:val="9"/>
        </w:numPr>
        <w:ind w:left="0" w:firstLine="0"/>
        <w:rPr>
          <w:sz w:val="22"/>
          <w:szCs w:val="22"/>
        </w:rPr>
      </w:pPr>
      <w:r w:rsidRPr="00C509F6">
        <w:rPr>
          <w:sz w:val="22"/>
          <w:szCs w:val="22"/>
        </w:rPr>
        <w:t>This component allows the strengthening of the wetland PA sub-system by enhancing its size, ecological representation, and the management effectiveness of national-level agencies in charge of wetland management.</w:t>
      </w:r>
    </w:p>
    <w:p w:rsidR="004D1081" w:rsidRPr="00C509F6" w:rsidRDefault="004D1081" w:rsidP="003556D6">
      <w:pPr>
        <w:pStyle w:val="ListParagraph"/>
        <w:ind w:left="0"/>
        <w:rPr>
          <w:sz w:val="22"/>
          <w:szCs w:val="22"/>
        </w:rPr>
      </w:pPr>
    </w:p>
    <w:p w:rsidR="005C2773" w:rsidRPr="00C509F6" w:rsidRDefault="008651C7" w:rsidP="00832F4D">
      <w:pPr>
        <w:pStyle w:val="ListParagraph"/>
        <w:numPr>
          <w:ilvl w:val="0"/>
          <w:numId w:val="9"/>
        </w:numPr>
        <w:ind w:left="0" w:firstLine="0"/>
        <w:rPr>
          <w:sz w:val="22"/>
          <w:szCs w:val="22"/>
        </w:rPr>
      </w:pPr>
      <w:r w:rsidRPr="00C509F6">
        <w:rPr>
          <w:sz w:val="22"/>
          <w:szCs w:val="22"/>
        </w:rPr>
        <w:t>The entire sub-system will be better rationalized by upgrading or creating n</w:t>
      </w:r>
      <w:r w:rsidR="004D1081" w:rsidRPr="00C509F6">
        <w:rPr>
          <w:sz w:val="22"/>
          <w:szCs w:val="22"/>
        </w:rPr>
        <w:t>ew areas of under-represented wetland types based on a gap analysis</w:t>
      </w:r>
      <w:r w:rsidRPr="00C509F6">
        <w:rPr>
          <w:sz w:val="22"/>
          <w:szCs w:val="22"/>
        </w:rPr>
        <w:t xml:space="preserve"> and under climate change resilience considerations</w:t>
      </w:r>
      <w:r w:rsidR="004D1081" w:rsidRPr="00C509F6">
        <w:rPr>
          <w:sz w:val="22"/>
          <w:szCs w:val="22"/>
        </w:rPr>
        <w:t xml:space="preserve">. </w:t>
      </w:r>
      <w:r w:rsidR="0033473C" w:rsidRPr="00C509F6">
        <w:rPr>
          <w:sz w:val="22"/>
          <w:szCs w:val="22"/>
        </w:rPr>
        <w:t xml:space="preserve">This component also </w:t>
      </w:r>
      <w:r w:rsidR="00644A95" w:rsidRPr="00C509F6">
        <w:rPr>
          <w:sz w:val="22"/>
          <w:szCs w:val="22"/>
        </w:rPr>
        <w:t>strengthens the national-level capacity to manage wetlands in an integrated fashion. It focuses primarily on the SFA, given its primary responsibility for overall wetland management.</w:t>
      </w:r>
      <w:r w:rsidR="000544DE" w:rsidRPr="00C509F6">
        <w:rPr>
          <w:sz w:val="22"/>
          <w:szCs w:val="22"/>
        </w:rPr>
        <w:t xml:space="preserve"> </w:t>
      </w:r>
      <w:r w:rsidR="0033473C" w:rsidRPr="00C509F6">
        <w:rPr>
          <w:sz w:val="22"/>
          <w:szCs w:val="22"/>
        </w:rPr>
        <w:t>T</w:t>
      </w:r>
      <w:r w:rsidR="00D7663E" w:rsidRPr="00C509F6">
        <w:rPr>
          <w:sz w:val="22"/>
          <w:szCs w:val="22"/>
        </w:rPr>
        <w:t>he project will focus on strengthening systemic and institutional capacity at the national level</w:t>
      </w:r>
      <w:r w:rsidR="005C2773" w:rsidRPr="00C509F6">
        <w:rPr>
          <w:sz w:val="22"/>
          <w:szCs w:val="22"/>
        </w:rPr>
        <w:t>.</w:t>
      </w:r>
    </w:p>
    <w:p w:rsidR="005C2773" w:rsidRPr="00C509F6" w:rsidRDefault="005C2773" w:rsidP="003556D6">
      <w:pPr>
        <w:pStyle w:val="ListParagraph"/>
        <w:ind w:left="0"/>
        <w:rPr>
          <w:sz w:val="22"/>
          <w:szCs w:val="22"/>
        </w:rPr>
      </w:pPr>
    </w:p>
    <w:p w:rsidR="00063305" w:rsidRPr="00C509F6" w:rsidRDefault="005C2773" w:rsidP="00832F4D">
      <w:pPr>
        <w:pStyle w:val="ListParagraph"/>
        <w:numPr>
          <w:ilvl w:val="0"/>
          <w:numId w:val="9"/>
        </w:numPr>
        <w:ind w:left="0" w:firstLine="0"/>
        <w:rPr>
          <w:sz w:val="22"/>
          <w:szCs w:val="22"/>
        </w:rPr>
      </w:pPr>
      <w:r w:rsidRPr="00C509F6">
        <w:rPr>
          <w:sz w:val="22"/>
          <w:szCs w:val="22"/>
        </w:rPr>
        <w:t>L</w:t>
      </w:r>
      <w:r w:rsidR="00D7663E" w:rsidRPr="00C509F6">
        <w:rPr>
          <w:sz w:val="22"/>
          <w:szCs w:val="22"/>
        </w:rPr>
        <w:t xml:space="preserve">egal frameworks </w:t>
      </w:r>
      <w:r w:rsidRPr="00C509F6">
        <w:rPr>
          <w:sz w:val="22"/>
          <w:szCs w:val="22"/>
        </w:rPr>
        <w:t xml:space="preserve">will be enhanced </w:t>
      </w:r>
      <w:r w:rsidR="00D7663E" w:rsidRPr="00C509F6">
        <w:rPr>
          <w:sz w:val="22"/>
          <w:szCs w:val="22"/>
        </w:rPr>
        <w:t>including, among others, proposals to amend the Nature Reserve regulations so that they provide realistic and effective management standards for wetland PAs and the regulations for the control of invasive alien species in NRs, in close collaboration with other divisions of the SFA, MEP and sector agencies.</w:t>
      </w:r>
    </w:p>
    <w:p w:rsidR="00063305" w:rsidRPr="00C509F6" w:rsidRDefault="00063305" w:rsidP="00063305">
      <w:pPr>
        <w:pStyle w:val="ListParagraph"/>
        <w:ind w:left="0"/>
        <w:rPr>
          <w:sz w:val="22"/>
          <w:szCs w:val="22"/>
        </w:rPr>
      </w:pPr>
    </w:p>
    <w:p w:rsidR="00063305" w:rsidRPr="00C509F6" w:rsidRDefault="0093051E" w:rsidP="00832F4D">
      <w:pPr>
        <w:pStyle w:val="ListParagraph"/>
        <w:numPr>
          <w:ilvl w:val="0"/>
          <w:numId w:val="9"/>
        </w:numPr>
        <w:ind w:left="0" w:firstLine="0"/>
        <w:rPr>
          <w:sz w:val="22"/>
          <w:szCs w:val="22"/>
        </w:rPr>
      </w:pPr>
      <w:r w:rsidRPr="00C509F6">
        <w:rPr>
          <w:sz w:val="22"/>
          <w:szCs w:val="22"/>
          <w:lang w:eastAsia="zh-CN"/>
        </w:rPr>
        <w:t xml:space="preserve">As mentioned earlier, the SFA at the national level is responsible for wetland conservation through PA management, although actual management activities are carried out at the provincial and other local government levels. Individual PAs have dual reporting lines – to the national government and to the provincial government. Although operational costs are borne at provincial and county levels, national reporting lines are particularly important for national level NRs, international programs, and international projects. The selection of national-level NRs and sites for nomination on different international programs (Ramsar, MAB, WH, etc.) are also made at the national level. </w:t>
      </w:r>
      <w:r w:rsidRPr="00C509F6">
        <w:rPr>
          <w:i/>
          <w:sz w:val="22"/>
          <w:szCs w:val="22"/>
          <w:lang w:eastAsia="zh-CN"/>
        </w:rPr>
        <w:t>Supervisory capacity</w:t>
      </w:r>
      <w:r w:rsidRPr="00C509F6">
        <w:rPr>
          <w:sz w:val="22"/>
          <w:szCs w:val="22"/>
          <w:lang w:eastAsia="zh-CN"/>
        </w:rPr>
        <w:t xml:space="preserve"> of the SFA at the national level for planning and monitoring the wetland PA system and Ramsar Sites will </w:t>
      </w:r>
      <w:r w:rsidR="00DC2690" w:rsidRPr="00C509F6">
        <w:rPr>
          <w:sz w:val="22"/>
          <w:szCs w:val="22"/>
          <w:lang w:eastAsia="zh-CN"/>
        </w:rPr>
        <w:t>therefore</w:t>
      </w:r>
      <w:r w:rsidR="00A60AB9" w:rsidRPr="00C509F6">
        <w:rPr>
          <w:sz w:val="22"/>
          <w:szCs w:val="22"/>
          <w:lang w:eastAsia="zh-CN"/>
        </w:rPr>
        <w:t xml:space="preserve"> </w:t>
      </w:r>
      <w:r w:rsidRPr="00C509F6">
        <w:rPr>
          <w:sz w:val="22"/>
          <w:szCs w:val="22"/>
          <w:lang w:eastAsia="zh-CN"/>
        </w:rPr>
        <w:t>be strengthened.</w:t>
      </w:r>
    </w:p>
    <w:p w:rsidR="00063305" w:rsidRPr="00C509F6" w:rsidRDefault="00063305" w:rsidP="00063305">
      <w:pPr>
        <w:pStyle w:val="ListParagraph"/>
        <w:ind w:left="0"/>
        <w:rPr>
          <w:sz w:val="22"/>
          <w:szCs w:val="22"/>
        </w:rPr>
      </w:pPr>
    </w:p>
    <w:p w:rsidR="00063305" w:rsidRPr="00C509F6" w:rsidRDefault="00A60AB9" w:rsidP="00832F4D">
      <w:pPr>
        <w:pStyle w:val="ListParagraph"/>
        <w:numPr>
          <w:ilvl w:val="0"/>
          <w:numId w:val="9"/>
        </w:numPr>
        <w:ind w:left="0" w:firstLine="0"/>
        <w:rPr>
          <w:sz w:val="22"/>
          <w:szCs w:val="22"/>
        </w:rPr>
      </w:pPr>
      <w:r w:rsidRPr="00C509F6">
        <w:rPr>
          <w:sz w:val="22"/>
          <w:szCs w:val="22"/>
          <w:lang w:eastAsia="zh-CN"/>
        </w:rPr>
        <w:t>Finally, the SFA will have an enhanced capacity to monitor the biodiversity health of the wetland sub-system, thus allowing it to act when outside threats are present, and to take remedial action as needed.</w:t>
      </w:r>
      <w:r w:rsidR="00561F22" w:rsidRPr="00C509F6">
        <w:rPr>
          <w:sz w:val="22"/>
          <w:szCs w:val="22"/>
          <w:lang w:eastAsia="zh-CN"/>
        </w:rPr>
        <w:t xml:space="preserve"> This capacity will be developed by the adoption and deployment of a tailor-made tool to monitor wetland biodiversity health.</w:t>
      </w:r>
    </w:p>
    <w:p w:rsidR="00063305" w:rsidRPr="00C509F6" w:rsidRDefault="00063305" w:rsidP="00063305">
      <w:pPr>
        <w:rPr>
          <w:sz w:val="22"/>
          <w:szCs w:val="22"/>
        </w:rPr>
      </w:pPr>
    </w:p>
    <w:p w:rsidR="00063305" w:rsidRPr="00C509F6" w:rsidRDefault="00DC2690" w:rsidP="00832F4D">
      <w:pPr>
        <w:pStyle w:val="ListParagraph"/>
        <w:numPr>
          <w:ilvl w:val="0"/>
          <w:numId w:val="9"/>
        </w:numPr>
        <w:ind w:left="0" w:firstLine="0"/>
        <w:rPr>
          <w:sz w:val="22"/>
          <w:szCs w:val="22"/>
        </w:rPr>
      </w:pPr>
      <w:r w:rsidRPr="00C509F6">
        <w:rPr>
          <w:sz w:val="22"/>
          <w:szCs w:val="22"/>
          <w:lang w:eastAsia="zh-CN"/>
        </w:rPr>
        <w:t>In summary, t</w:t>
      </w:r>
      <w:r w:rsidR="00D7663E" w:rsidRPr="00C509F6">
        <w:rPr>
          <w:sz w:val="22"/>
          <w:szCs w:val="22"/>
          <w:lang w:eastAsia="zh-CN"/>
        </w:rPr>
        <w:t>he improved</w:t>
      </w:r>
      <w:r w:rsidR="0033473C" w:rsidRPr="00C509F6">
        <w:rPr>
          <w:sz w:val="22"/>
          <w:szCs w:val="22"/>
          <w:lang w:eastAsia="zh-CN"/>
        </w:rPr>
        <w:t xml:space="preserve"> </w:t>
      </w:r>
      <w:r w:rsidR="00D7663E" w:rsidRPr="00C509F6">
        <w:rPr>
          <w:sz w:val="22"/>
          <w:szCs w:val="22"/>
          <w:lang w:eastAsia="zh-CN"/>
        </w:rPr>
        <w:t>systemic institutional environment, BD health monitoring system, and better staff competencies are expected to enhance SFA’s overall capacity for wetland PA sub-system management and for channeling necessary support to wetlands in a timely fashion.</w:t>
      </w:r>
      <w:r w:rsidR="0033473C" w:rsidRPr="00C509F6">
        <w:rPr>
          <w:sz w:val="22"/>
          <w:szCs w:val="22"/>
          <w:lang w:eastAsia="zh-CN"/>
        </w:rPr>
        <w:t xml:space="preserve"> The sub-system itself will better reflect China’s rich wetland biodiversity</w:t>
      </w:r>
      <w:r w:rsidRPr="00C509F6">
        <w:rPr>
          <w:sz w:val="22"/>
          <w:szCs w:val="22"/>
          <w:lang w:eastAsia="zh-CN"/>
        </w:rPr>
        <w:t xml:space="preserve"> through its rationalization.</w:t>
      </w:r>
    </w:p>
    <w:p w:rsidR="00063305" w:rsidRPr="00C509F6" w:rsidRDefault="00063305" w:rsidP="00063305">
      <w:pPr>
        <w:pStyle w:val="ListParagraph"/>
        <w:ind w:left="0"/>
        <w:rPr>
          <w:sz w:val="22"/>
          <w:szCs w:val="22"/>
        </w:rPr>
      </w:pPr>
    </w:p>
    <w:p w:rsidR="003342BE" w:rsidRPr="00C509F6" w:rsidRDefault="00D7663E" w:rsidP="00832F4D">
      <w:pPr>
        <w:pStyle w:val="ListParagraph"/>
        <w:numPr>
          <w:ilvl w:val="0"/>
          <w:numId w:val="9"/>
        </w:numPr>
        <w:ind w:left="0" w:firstLine="0"/>
        <w:rPr>
          <w:sz w:val="22"/>
          <w:szCs w:val="22"/>
        </w:rPr>
      </w:pPr>
      <w:r w:rsidRPr="00C509F6">
        <w:rPr>
          <w:sz w:val="22"/>
          <w:szCs w:val="22"/>
          <w:lang w:eastAsia="zh-CN"/>
        </w:rPr>
        <w:t>The outputs necessary to generate Outcome 1 are as follows:</w:t>
      </w:r>
    </w:p>
    <w:p w:rsidR="00D7663E" w:rsidRPr="00C509F6" w:rsidRDefault="00D7663E" w:rsidP="00491145">
      <w:pPr>
        <w:pStyle w:val="ListParagraph"/>
        <w:ind w:left="0"/>
        <w:rPr>
          <w:sz w:val="22"/>
          <w:szCs w:val="22"/>
          <w:lang w:eastAsia="zh-CN"/>
        </w:rPr>
      </w:pPr>
    </w:p>
    <w:p w:rsidR="0042143B" w:rsidRPr="00C509F6" w:rsidRDefault="00D7663E" w:rsidP="00832F4D">
      <w:pPr>
        <w:pStyle w:val="ListParagraph"/>
        <w:numPr>
          <w:ilvl w:val="0"/>
          <w:numId w:val="24"/>
        </w:numPr>
        <w:rPr>
          <w:sz w:val="22"/>
          <w:szCs w:val="22"/>
          <w:lang w:eastAsia="zh-CN"/>
        </w:rPr>
      </w:pPr>
      <w:r w:rsidRPr="00C509F6">
        <w:rPr>
          <w:b/>
          <w:i/>
          <w:sz w:val="22"/>
          <w:szCs w:val="22"/>
          <w:lang w:eastAsia="zh-CN"/>
        </w:rPr>
        <w:t>Output 1.1.</w:t>
      </w:r>
      <w:r w:rsidRPr="00C509F6">
        <w:rPr>
          <w:sz w:val="22"/>
          <w:szCs w:val="22"/>
          <w:lang w:eastAsia="zh-CN"/>
        </w:rPr>
        <w:t xml:space="preserve"> Detailed proposals to amend regulations related to national wetland PA management in order to enhance conservation and management of the sub-system. This includes possible amendments to the </w:t>
      </w:r>
      <w:r w:rsidRPr="00C509F6">
        <w:rPr>
          <w:sz w:val="22"/>
          <w:szCs w:val="22"/>
          <w:lang w:eastAsia="zh-CN"/>
        </w:rPr>
        <w:lastRenderedPageBreak/>
        <w:t>Nature Reserve regulations so that these are more flexible, the drafted Wetland Conservation regulation, in close collaboration with other responsible divisions of SFA, MEP, and other agencies.</w:t>
      </w:r>
    </w:p>
    <w:p w:rsidR="0042143B" w:rsidRPr="00C509F6" w:rsidRDefault="0042143B" w:rsidP="003556D6">
      <w:pPr>
        <w:pStyle w:val="ListParagraph"/>
        <w:rPr>
          <w:sz w:val="22"/>
          <w:szCs w:val="22"/>
          <w:lang w:eastAsia="zh-CN"/>
        </w:rPr>
      </w:pPr>
    </w:p>
    <w:p w:rsidR="0093051E" w:rsidRPr="00C509F6" w:rsidRDefault="00D7663E" w:rsidP="003556D6">
      <w:pPr>
        <w:pStyle w:val="ListParagraph"/>
        <w:rPr>
          <w:sz w:val="22"/>
          <w:szCs w:val="22"/>
          <w:lang w:eastAsia="zh-CN"/>
        </w:rPr>
      </w:pPr>
      <w:r w:rsidRPr="00C509F6">
        <w:rPr>
          <w:sz w:val="22"/>
          <w:szCs w:val="22"/>
          <w:lang w:eastAsia="zh-CN"/>
        </w:rPr>
        <w:t>At present, SFA has finished the draft version of the Wetland Conservation regulation and its main contents include wetland ecological water security system, the compensation system, wetland resource development approval system and wetland survey, and a monitoring and evaluation system. The project will be critical to help move this through the administrative system</w:t>
      </w:r>
      <w:r w:rsidR="00DC2690" w:rsidRPr="00C509F6">
        <w:rPr>
          <w:sz w:val="22"/>
          <w:szCs w:val="22"/>
          <w:lang w:eastAsia="zh-CN"/>
        </w:rPr>
        <w:t>s and to</w:t>
      </w:r>
      <w:r w:rsidRPr="00C509F6">
        <w:rPr>
          <w:sz w:val="22"/>
          <w:szCs w:val="22"/>
          <w:lang w:eastAsia="zh-CN"/>
        </w:rPr>
        <w:t xml:space="preserve"> seek broader discussion and </w:t>
      </w:r>
      <w:r w:rsidR="00DC2690" w:rsidRPr="00C509F6">
        <w:rPr>
          <w:sz w:val="22"/>
          <w:szCs w:val="22"/>
          <w:lang w:eastAsia="zh-CN"/>
        </w:rPr>
        <w:t xml:space="preserve">eventual </w:t>
      </w:r>
      <w:r w:rsidRPr="00C509F6">
        <w:rPr>
          <w:sz w:val="22"/>
          <w:szCs w:val="22"/>
          <w:lang w:eastAsia="zh-CN"/>
        </w:rPr>
        <w:t>approval.</w:t>
      </w:r>
    </w:p>
    <w:p w:rsidR="00D7663E" w:rsidRPr="00C509F6" w:rsidRDefault="00D7663E" w:rsidP="00491145">
      <w:pPr>
        <w:pStyle w:val="ListParagraph"/>
        <w:ind w:left="0"/>
        <w:rPr>
          <w:sz w:val="22"/>
          <w:szCs w:val="22"/>
          <w:lang w:eastAsia="zh-CN"/>
        </w:rPr>
      </w:pPr>
    </w:p>
    <w:p w:rsidR="005E6ADD" w:rsidRPr="00C509F6" w:rsidRDefault="00D7663E" w:rsidP="00832F4D">
      <w:pPr>
        <w:pStyle w:val="ListParagraph"/>
        <w:numPr>
          <w:ilvl w:val="0"/>
          <w:numId w:val="24"/>
        </w:numPr>
        <w:rPr>
          <w:rStyle w:val="CommentReference"/>
          <w:lang w:eastAsia="zh-CN"/>
        </w:rPr>
      </w:pPr>
      <w:r w:rsidRPr="00C509F6">
        <w:rPr>
          <w:b/>
          <w:i/>
          <w:sz w:val="22"/>
          <w:szCs w:val="22"/>
          <w:lang w:eastAsia="zh-CN"/>
        </w:rPr>
        <w:t>Output 1.2.</w:t>
      </w:r>
      <w:r w:rsidRPr="00C509F6">
        <w:rPr>
          <w:sz w:val="22"/>
          <w:szCs w:val="22"/>
          <w:lang w:eastAsia="zh-CN"/>
        </w:rPr>
        <w:t xml:space="preserve"> National guidelines for management and zoning of different types of wetland PAs developed, including regulations for conservation of wetland ecosystems and wildlife, especially for waterbirds, providing tailored approach to address specific threats and protect unique wetland dynamics and biodiversity.</w:t>
      </w:r>
      <w:r w:rsidR="005E6ADD" w:rsidRPr="00C509F6">
        <w:rPr>
          <w:sz w:val="22"/>
          <w:szCs w:val="22"/>
          <w:lang w:eastAsia="zh-CN"/>
        </w:rPr>
        <w:t xml:space="preserve"> Official guidelines for management and zoning of wetland PAs will be developed for different types of wetland PAs. These will provide management and zoning options that are specifically tailored to tackle existing and emerging threats to wetland </w:t>
      </w:r>
      <w:r w:rsidR="005E6ADD" w:rsidRPr="00F9531E">
        <w:rPr>
          <w:sz w:val="22"/>
          <w:szCs w:val="22"/>
          <w:lang w:eastAsia="zh-CN"/>
        </w:rPr>
        <w:t xml:space="preserve">biodiversity </w:t>
      </w:r>
      <w:r w:rsidR="00005B4E" w:rsidRPr="00F9531E">
        <w:rPr>
          <w:sz w:val="22"/>
          <w:szCs w:val="22"/>
          <w:lang w:eastAsia="zh-CN"/>
        </w:rPr>
        <w:t>Gender-related issues will be discussed and adopted as appropriate. The</w:t>
      </w:r>
      <w:r w:rsidR="005E6ADD" w:rsidRPr="00F9531E">
        <w:rPr>
          <w:sz w:val="22"/>
          <w:szCs w:val="22"/>
          <w:lang w:eastAsia="zh-CN"/>
        </w:rPr>
        <w:t xml:space="preserve"> guidelines will be gazetted and national-level extension actions of the new guidelines will be supported. A range of management tools for</w:t>
      </w:r>
      <w:r w:rsidR="005E6ADD" w:rsidRPr="00C509F6">
        <w:rPr>
          <w:sz w:val="22"/>
          <w:szCs w:val="22"/>
          <w:lang w:eastAsia="zh-CN"/>
        </w:rPr>
        <w:t xml:space="preserve"> wetland PAs will also be developed, drawing on successes and lessons learned from past and on-going projects at the site level. These will include wetland PA management plan templates, wetland biodiversity status, and water quantity and quality monitoring protocols.</w:t>
      </w:r>
    </w:p>
    <w:p w:rsidR="005E6ADD" w:rsidRPr="00C509F6" w:rsidRDefault="005E6ADD" w:rsidP="003556D6">
      <w:pPr>
        <w:pStyle w:val="ListParagraph"/>
        <w:rPr>
          <w:rStyle w:val="CommentReference"/>
          <w:lang w:eastAsia="zh-CN"/>
        </w:rPr>
      </w:pPr>
    </w:p>
    <w:p w:rsidR="00D7663E" w:rsidRPr="00C509F6" w:rsidRDefault="00D7663E" w:rsidP="00832F4D">
      <w:pPr>
        <w:pStyle w:val="ListParagraph"/>
        <w:numPr>
          <w:ilvl w:val="0"/>
          <w:numId w:val="24"/>
        </w:numPr>
        <w:rPr>
          <w:sz w:val="22"/>
          <w:szCs w:val="22"/>
          <w:lang w:eastAsia="zh-CN"/>
        </w:rPr>
      </w:pPr>
      <w:r w:rsidRPr="00C509F6">
        <w:rPr>
          <w:b/>
          <w:i/>
          <w:sz w:val="22"/>
          <w:szCs w:val="22"/>
          <w:lang w:eastAsia="zh-CN"/>
        </w:rPr>
        <w:t>Output 1.3.</w:t>
      </w:r>
      <w:r w:rsidRPr="00C509F6">
        <w:rPr>
          <w:sz w:val="22"/>
          <w:szCs w:val="22"/>
          <w:lang w:eastAsia="zh-CN"/>
        </w:rPr>
        <w:t xml:space="preserve"> New wetlands added to the PA system to contribute towards the 55% target and to improve resilience through </w:t>
      </w:r>
      <w:r w:rsidR="0061568C" w:rsidRPr="00C509F6">
        <w:rPr>
          <w:sz w:val="22"/>
          <w:szCs w:val="22"/>
          <w:lang w:eastAsia="zh-CN"/>
        </w:rPr>
        <w:t>all</w:t>
      </w:r>
      <w:r w:rsidRPr="00C509F6">
        <w:rPr>
          <w:sz w:val="22"/>
          <w:szCs w:val="22"/>
          <w:lang w:eastAsia="zh-CN"/>
        </w:rPr>
        <w:t xml:space="preserve"> forms of protection areas.</w:t>
      </w:r>
      <w:r w:rsidR="008651C7" w:rsidRPr="00C509F6">
        <w:rPr>
          <w:sz w:val="22"/>
          <w:szCs w:val="22"/>
          <w:lang w:eastAsia="zh-CN"/>
        </w:rPr>
        <w:t xml:space="preserve"> </w:t>
      </w:r>
      <w:r w:rsidR="0093051E" w:rsidRPr="00C509F6">
        <w:rPr>
          <w:sz w:val="22"/>
          <w:szCs w:val="22"/>
          <w:lang w:eastAsia="zh-CN"/>
        </w:rPr>
        <w:t xml:space="preserve">A systematic review of the wetland PA coverage will be conducted based on representativeness of different wetland types, and with climate change adaptation considerations in mind. Based on this, new wetland sites will be added to the PA sub-system, improving the percentage of natural wetlands in the wetland PA network from the current </w:t>
      </w:r>
      <w:r w:rsidR="00885F06" w:rsidRPr="00C509F6">
        <w:rPr>
          <w:sz w:val="22"/>
          <w:szCs w:val="22"/>
          <w:lang w:eastAsia="zh-CN"/>
        </w:rPr>
        <w:t>50.3 to 55%</w:t>
      </w:r>
      <w:r w:rsidR="0093051E" w:rsidRPr="00C509F6">
        <w:rPr>
          <w:sz w:val="22"/>
          <w:szCs w:val="22"/>
          <w:lang w:eastAsia="zh-CN"/>
        </w:rPr>
        <w:t>. The project will also support the listing of at least six new Ramsar sites, elevating their protection status and increasing their budget allocation.</w:t>
      </w:r>
      <w:r w:rsidR="008651C7" w:rsidRPr="00C509F6">
        <w:rPr>
          <w:sz w:val="22"/>
          <w:szCs w:val="22"/>
          <w:lang w:eastAsia="zh-CN"/>
        </w:rPr>
        <w:t xml:space="preserve"> </w:t>
      </w:r>
      <w:r w:rsidR="00DC2690" w:rsidRPr="00C509F6">
        <w:rPr>
          <w:sz w:val="22"/>
          <w:szCs w:val="22"/>
          <w:lang w:eastAsia="zh-CN"/>
        </w:rPr>
        <w:t xml:space="preserve">Criteria for Identifying Wetlands of International Importance adopted the 9 criteria of the Convention on Wetlands, which includes representative, rare or unique wetland types, criteria based on species and ecological communities specific criteria based on waterbirds, fish, and other taxa. </w:t>
      </w:r>
      <w:r w:rsidRPr="00C509F6">
        <w:rPr>
          <w:sz w:val="22"/>
          <w:szCs w:val="22"/>
          <w:lang w:eastAsia="zh-CN"/>
        </w:rPr>
        <w:t>Specific sub-outputs include:</w:t>
      </w:r>
    </w:p>
    <w:p w:rsidR="00D7663E" w:rsidRPr="00C509F6" w:rsidRDefault="00D7663E" w:rsidP="00832F4D">
      <w:pPr>
        <w:pStyle w:val="ListParagraph"/>
        <w:numPr>
          <w:ilvl w:val="0"/>
          <w:numId w:val="12"/>
        </w:numPr>
        <w:rPr>
          <w:color w:val="000000"/>
          <w:sz w:val="22"/>
          <w:szCs w:val="22"/>
        </w:rPr>
      </w:pPr>
      <w:r w:rsidRPr="00C509F6">
        <w:rPr>
          <w:color w:val="000000"/>
          <w:sz w:val="22"/>
          <w:szCs w:val="22"/>
        </w:rPr>
        <w:t>A systematic review of the wetland PA coverage conducted with climate change adaptation considerations,</w:t>
      </w:r>
    </w:p>
    <w:p w:rsidR="00D7663E" w:rsidRPr="00C509F6" w:rsidRDefault="00D7663E" w:rsidP="00832F4D">
      <w:pPr>
        <w:pStyle w:val="ListParagraph"/>
        <w:numPr>
          <w:ilvl w:val="0"/>
          <w:numId w:val="12"/>
        </w:numPr>
        <w:rPr>
          <w:color w:val="000000"/>
          <w:sz w:val="22"/>
          <w:szCs w:val="22"/>
        </w:rPr>
      </w:pPr>
      <w:r w:rsidRPr="00C509F6">
        <w:rPr>
          <w:color w:val="000000"/>
          <w:sz w:val="22"/>
          <w:szCs w:val="22"/>
        </w:rPr>
        <w:t>New sites identified in critical areas to increase resilience and connectivity, and</w:t>
      </w:r>
    </w:p>
    <w:p w:rsidR="00D7663E" w:rsidRPr="00C509F6" w:rsidRDefault="00D7663E" w:rsidP="00832F4D">
      <w:pPr>
        <w:pStyle w:val="ListParagraph"/>
        <w:numPr>
          <w:ilvl w:val="0"/>
          <w:numId w:val="12"/>
        </w:numPr>
        <w:rPr>
          <w:color w:val="000000"/>
          <w:sz w:val="22"/>
          <w:szCs w:val="22"/>
        </w:rPr>
      </w:pPr>
      <w:r w:rsidRPr="00C509F6">
        <w:rPr>
          <w:color w:val="000000"/>
          <w:sz w:val="22"/>
          <w:szCs w:val="22"/>
        </w:rPr>
        <w:t>New PAs set up in these critical areas, gazetted, and basic operations started.</w:t>
      </w:r>
    </w:p>
    <w:p w:rsidR="00D7663E" w:rsidRPr="00C509F6" w:rsidRDefault="00D7663E" w:rsidP="003556D6">
      <w:pPr>
        <w:pStyle w:val="ListParagraph"/>
        <w:rPr>
          <w:b/>
          <w:i/>
          <w:sz w:val="22"/>
          <w:szCs w:val="22"/>
          <w:lang w:eastAsia="zh-CN"/>
        </w:rPr>
      </w:pPr>
    </w:p>
    <w:p w:rsidR="00B65C33" w:rsidRPr="00C509F6" w:rsidRDefault="00D7663E" w:rsidP="00832F4D">
      <w:pPr>
        <w:pStyle w:val="ListParagraph"/>
        <w:numPr>
          <w:ilvl w:val="0"/>
          <w:numId w:val="24"/>
        </w:numPr>
        <w:rPr>
          <w:sz w:val="22"/>
          <w:szCs w:val="22"/>
          <w:lang w:eastAsia="zh-CN"/>
        </w:rPr>
      </w:pPr>
      <w:r w:rsidRPr="00C509F6">
        <w:rPr>
          <w:b/>
          <w:i/>
          <w:sz w:val="22"/>
          <w:szCs w:val="22"/>
          <w:lang w:eastAsia="zh-CN"/>
        </w:rPr>
        <w:t>Output 1.4.</w:t>
      </w:r>
      <w:r w:rsidRPr="00C509F6">
        <w:rPr>
          <w:sz w:val="22"/>
          <w:szCs w:val="22"/>
          <w:lang w:eastAsia="zh-CN"/>
        </w:rPr>
        <w:t xml:space="preserve"> Protection status of wetland PAs strengthened through “upgrading” of at least 20 sites from the Provincial NRs level to the National NRs level, including (i) biodiversity survey of these sites; (ii) management planning in line with international standards, (iii) training of staff, and (iv)</w:t>
      </w:r>
      <w:r w:rsidR="00B65C33" w:rsidRPr="00C509F6">
        <w:rPr>
          <w:sz w:val="22"/>
          <w:szCs w:val="22"/>
          <w:lang w:eastAsia="zh-CN"/>
        </w:rPr>
        <w:t xml:space="preserve"> provision </w:t>
      </w:r>
      <w:r w:rsidRPr="00C509F6">
        <w:rPr>
          <w:sz w:val="22"/>
          <w:szCs w:val="22"/>
          <w:lang w:eastAsia="zh-CN"/>
        </w:rPr>
        <w:t>supply of monitoring and patrolling equipment.</w:t>
      </w:r>
      <w:r w:rsidR="000225A0" w:rsidRPr="00C509F6">
        <w:rPr>
          <w:sz w:val="22"/>
          <w:szCs w:val="22"/>
          <w:lang w:eastAsia="zh-CN"/>
        </w:rPr>
        <w:t xml:space="preserve"> According to Nature Reserve Regulations of the People's Republic of China, the MEP has formulated the criteria for upgrading national NRs in 1999. The main contents of the criteria includes </w:t>
      </w:r>
      <w:r w:rsidR="00B65C33" w:rsidRPr="00C509F6">
        <w:rPr>
          <w:sz w:val="22"/>
          <w:szCs w:val="22"/>
          <w:lang w:eastAsia="zh-CN"/>
        </w:rPr>
        <w:t>uniqueness</w:t>
      </w:r>
      <w:r w:rsidR="000225A0" w:rsidRPr="00C509F6">
        <w:rPr>
          <w:sz w:val="22"/>
          <w:szCs w:val="22"/>
          <w:lang w:eastAsia="zh-CN"/>
        </w:rPr>
        <w:t xml:space="preserve">, representativeness, diversity, vulnerability, natural attributes, as well as the area of suitability, scientific value, socio-economic status, protection and management status. </w:t>
      </w:r>
    </w:p>
    <w:p w:rsidR="000225A0" w:rsidRPr="00C509F6" w:rsidRDefault="000225A0" w:rsidP="003556D6">
      <w:pPr>
        <w:pStyle w:val="ListParagraph"/>
        <w:rPr>
          <w:b/>
          <w:i/>
          <w:sz w:val="22"/>
          <w:szCs w:val="22"/>
          <w:lang w:eastAsia="zh-CN"/>
        </w:rPr>
      </w:pPr>
    </w:p>
    <w:p w:rsidR="00D7663E" w:rsidRPr="00C509F6" w:rsidRDefault="00D7663E" w:rsidP="00832F4D">
      <w:pPr>
        <w:pStyle w:val="ListParagraph"/>
        <w:numPr>
          <w:ilvl w:val="0"/>
          <w:numId w:val="24"/>
        </w:numPr>
        <w:rPr>
          <w:sz w:val="22"/>
          <w:szCs w:val="22"/>
          <w:lang w:eastAsia="zh-CN"/>
        </w:rPr>
      </w:pPr>
      <w:r w:rsidRPr="00C509F6">
        <w:rPr>
          <w:b/>
          <w:i/>
          <w:sz w:val="22"/>
          <w:szCs w:val="22"/>
          <w:lang w:eastAsia="zh-CN"/>
        </w:rPr>
        <w:t>Output 1.5.</w:t>
      </w:r>
      <w:r w:rsidRPr="00C509F6">
        <w:rPr>
          <w:sz w:val="22"/>
          <w:szCs w:val="22"/>
          <w:lang w:eastAsia="zh-CN"/>
        </w:rPr>
        <w:t xml:space="preserve"> Supervisory capacity of the SFA at the national level for planning and monitoring of wetlands PAs and Ramsar Sites strengthened through strategic training activities. </w:t>
      </w:r>
      <w:r w:rsidR="00107DEB" w:rsidRPr="00C509F6">
        <w:rPr>
          <w:sz w:val="22"/>
          <w:szCs w:val="22"/>
          <w:lang w:eastAsia="zh-CN"/>
        </w:rPr>
        <w:t xml:space="preserve">Specific </w:t>
      </w:r>
      <w:r w:rsidRPr="00C509F6">
        <w:rPr>
          <w:sz w:val="22"/>
          <w:szCs w:val="22"/>
          <w:lang w:eastAsia="zh-CN"/>
        </w:rPr>
        <w:t>needs were identified by applying the Capacity Assessment scorecard during the PPG phase, and will be the main targets of these efforts (Annex 6a).</w:t>
      </w:r>
      <w:r w:rsidR="000B1EEC" w:rsidRPr="00C509F6">
        <w:rPr>
          <w:sz w:val="22"/>
          <w:szCs w:val="22"/>
          <w:lang w:eastAsia="zh-CN"/>
        </w:rPr>
        <w:t xml:space="preserve"> </w:t>
      </w:r>
      <w:r w:rsidR="00885F06" w:rsidRPr="00C509F6">
        <w:rPr>
          <w:sz w:val="22"/>
          <w:szCs w:val="22"/>
          <w:lang w:eastAsia="zh-CN"/>
        </w:rPr>
        <w:t xml:space="preserve">Institutionalization of the training program will be supported in close collaboration with the Academy </w:t>
      </w:r>
      <w:r w:rsidR="00190579" w:rsidRPr="00C509F6">
        <w:rPr>
          <w:sz w:val="22"/>
          <w:szCs w:val="22"/>
          <w:lang w:eastAsia="zh-CN"/>
        </w:rPr>
        <w:t>of Forest</w:t>
      </w:r>
      <w:r w:rsidR="00885F06" w:rsidRPr="00C509F6">
        <w:rPr>
          <w:sz w:val="22"/>
          <w:szCs w:val="22"/>
          <w:lang w:eastAsia="zh-CN"/>
        </w:rPr>
        <w:t xml:space="preserve"> Inventory and Planning and other educational institutions</w:t>
      </w:r>
      <w:r w:rsidR="000B1EEC" w:rsidRPr="00C509F6">
        <w:rPr>
          <w:sz w:val="22"/>
          <w:szCs w:val="22"/>
          <w:lang w:eastAsia="zh-CN"/>
        </w:rPr>
        <w:t xml:space="preserve">. </w:t>
      </w:r>
      <w:r w:rsidRPr="00C509F6">
        <w:rPr>
          <w:sz w:val="22"/>
          <w:szCs w:val="22"/>
          <w:lang w:eastAsia="zh-CN"/>
        </w:rPr>
        <w:t xml:space="preserve">In addition, the project will facilitate the development and adoption of a set of professional competency guidelines for </w:t>
      </w:r>
      <w:r w:rsidRPr="00C509F6">
        <w:rPr>
          <w:sz w:val="22"/>
          <w:szCs w:val="22"/>
          <w:lang w:eastAsia="zh-CN"/>
        </w:rPr>
        <w:lastRenderedPageBreak/>
        <w:t>wetland PA management staff at the provincial and site levels, as a basis for enhanced performance</w:t>
      </w:r>
      <w:r w:rsidR="005A37ED" w:rsidRPr="00C509F6">
        <w:rPr>
          <w:sz w:val="22"/>
          <w:szCs w:val="22"/>
          <w:lang w:eastAsia="zh-CN"/>
        </w:rPr>
        <w:t>, taking into account other such guidelines such as those developed by ASEAN</w:t>
      </w:r>
      <w:r w:rsidR="00D6768F" w:rsidRPr="00C509F6">
        <w:rPr>
          <w:rStyle w:val="FootnoteReference"/>
          <w:sz w:val="22"/>
          <w:szCs w:val="22"/>
          <w:lang w:eastAsia="zh-CN"/>
        </w:rPr>
        <w:footnoteReference w:id="9"/>
      </w:r>
      <w:r w:rsidRPr="00C509F6">
        <w:rPr>
          <w:sz w:val="22"/>
          <w:szCs w:val="22"/>
          <w:lang w:eastAsia="zh-CN"/>
        </w:rPr>
        <w:t>. The strategic training will work at the national, provincial, and site level reaching wetland conservation and management staff, reaching a total number of 500 people.</w:t>
      </w:r>
    </w:p>
    <w:p w:rsidR="00D7663E" w:rsidRPr="00C509F6" w:rsidRDefault="00D7663E" w:rsidP="00491145">
      <w:pPr>
        <w:pStyle w:val="ListParagraph"/>
        <w:ind w:left="0"/>
        <w:rPr>
          <w:sz w:val="22"/>
          <w:szCs w:val="22"/>
          <w:lang w:eastAsia="zh-CN"/>
        </w:rPr>
      </w:pPr>
    </w:p>
    <w:p w:rsidR="00F36A25" w:rsidRPr="00C509F6" w:rsidRDefault="00D7663E" w:rsidP="00832F4D">
      <w:pPr>
        <w:pStyle w:val="ListParagraph"/>
        <w:numPr>
          <w:ilvl w:val="0"/>
          <w:numId w:val="24"/>
        </w:numPr>
        <w:rPr>
          <w:color w:val="000000"/>
          <w:sz w:val="22"/>
          <w:szCs w:val="22"/>
        </w:rPr>
      </w:pPr>
      <w:r w:rsidRPr="00C509F6">
        <w:rPr>
          <w:b/>
          <w:i/>
          <w:sz w:val="22"/>
          <w:szCs w:val="22"/>
          <w:lang w:eastAsia="zh-CN"/>
        </w:rPr>
        <w:t xml:space="preserve">Output 1.6. </w:t>
      </w:r>
      <w:r w:rsidR="00F36A25" w:rsidRPr="00C509F6">
        <w:rPr>
          <w:sz w:val="22"/>
          <w:szCs w:val="22"/>
          <w:lang w:eastAsia="zh-CN"/>
        </w:rPr>
        <w:t xml:space="preserve">The </w:t>
      </w:r>
      <w:r w:rsidRPr="00C509F6">
        <w:rPr>
          <w:sz w:val="22"/>
          <w:szCs w:val="22"/>
          <w:lang w:eastAsia="zh-CN"/>
        </w:rPr>
        <w:t xml:space="preserve">Ecosystem Health Index (EHI) </w:t>
      </w:r>
      <w:r w:rsidR="00F36A25" w:rsidRPr="00C509F6">
        <w:rPr>
          <w:sz w:val="22"/>
          <w:szCs w:val="22"/>
          <w:lang w:eastAsia="zh-CN"/>
        </w:rPr>
        <w:t xml:space="preserve">tested, fine-tuned, and adopted as a management tool to monitor wetland biodiversity health. The EHI was developed during the PPG phase; it will be </w:t>
      </w:r>
      <w:r w:rsidRPr="00C509F6">
        <w:rPr>
          <w:sz w:val="22"/>
          <w:szCs w:val="22"/>
          <w:lang w:eastAsia="zh-CN"/>
        </w:rPr>
        <w:t>tested at the provincial projects of the MSL Program</w:t>
      </w:r>
      <w:r w:rsidR="00F36A25" w:rsidRPr="00C509F6">
        <w:rPr>
          <w:sz w:val="22"/>
          <w:szCs w:val="22"/>
          <w:lang w:eastAsia="zh-CN"/>
        </w:rPr>
        <w:t>. This will serve as the main mechanism for monitoring and as a system-level crisis management tool, enabling the SFA at the national level to predict crises and react promptly to situations, and ensure provision of necessary remedial measures such as emergency funds or actions.</w:t>
      </w:r>
    </w:p>
    <w:p w:rsidR="00F36A25" w:rsidRPr="00C509F6" w:rsidRDefault="00F36A25" w:rsidP="003556D6">
      <w:pPr>
        <w:pStyle w:val="ListParagraph"/>
        <w:rPr>
          <w:sz w:val="22"/>
          <w:szCs w:val="22"/>
          <w:lang w:eastAsia="zh-CN"/>
        </w:rPr>
      </w:pPr>
    </w:p>
    <w:p w:rsidR="00F36A25" w:rsidRPr="00C509F6" w:rsidRDefault="00F36A25" w:rsidP="003556D6">
      <w:pPr>
        <w:pStyle w:val="ListParagraph"/>
        <w:rPr>
          <w:color w:val="000000"/>
          <w:sz w:val="22"/>
          <w:szCs w:val="22"/>
        </w:rPr>
      </w:pPr>
      <w:r w:rsidRPr="00C509F6">
        <w:rPr>
          <w:sz w:val="22"/>
          <w:szCs w:val="22"/>
          <w:lang w:eastAsia="zh-CN"/>
        </w:rPr>
        <w:t xml:space="preserve">Each site </w:t>
      </w:r>
      <w:r w:rsidR="00796E82" w:rsidRPr="00C509F6">
        <w:rPr>
          <w:sz w:val="22"/>
          <w:szCs w:val="22"/>
          <w:lang w:eastAsia="zh-CN"/>
        </w:rPr>
        <w:t xml:space="preserve">under </w:t>
      </w:r>
      <w:r w:rsidRPr="00C509F6">
        <w:rPr>
          <w:sz w:val="22"/>
          <w:szCs w:val="22"/>
          <w:lang w:eastAsia="zh-CN"/>
        </w:rPr>
        <w:t>the MSL Program will undertake a baseline survey using the EHI which also selects indicators and target species for subsequent surveys. Indicators include key wetland birds, important aquatic fauna – fish, mollusks; selected indicator insects; endangered mammals; major components of vegetation; and incidence of IAS. The index will be applied during project inception, at mid-term, and at project closing.</w:t>
      </w:r>
    </w:p>
    <w:p w:rsidR="00F36A25" w:rsidRPr="00C509F6" w:rsidRDefault="00F36A25" w:rsidP="003556D6">
      <w:pPr>
        <w:pStyle w:val="ListParagraph"/>
        <w:rPr>
          <w:sz w:val="22"/>
          <w:szCs w:val="22"/>
          <w:lang w:eastAsia="zh-CN"/>
        </w:rPr>
      </w:pPr>
    </w:p>
    <w:p w:rsidR="00F36A25" w:rsidRPr="00C509F6" w:rsidRDefault="00F36A25" w:rsidP="003556D6">
      <w:pPr>
        <w:pStyle w:val="ListParagraph"/>
        <w:rPr>
          <w:color w:val="000000"/>
          <w:sz w:val="22"/>
          <w:szCs w:val="22"/>
        </w:rPr>
      </w:pPr>
      <w:r w:rsidRPr="00C509F6">
        <w:rPr>
          <w:sz w:val="22"/>
          <w:szCs w:val="22"/>
          <w:lang w:eastAsia="zh-CN"/>
        </w:rPr>
        <w:t>The EHI will be fine-tuned by comparing it with other tools under development, including the Wetland Ecosystem Evaluation Index System” (WEEIS) developed by the Chinese Academy of Sciences (Annex 1). This will enable the SFA at the national level to predict crises and react promptly to a crisis situation and ensure provision of necessary remedial measures such as emergency funds or actions.</w:t>
      </w:r>
    </w:p>
    <w:p w:rsidR="00D7663E" w:rsidRPr="00C509F6" w:rsidRDefault="00D7663E" w:rsidP="005A73CE">
      <w:pPr>
        <w:jc w:val="both"/>
        <w:rPr>
          <w:color w:val="000000"/>
          <w:sz w:val="22"/>
          <w:szCs w:val="22"/>
        </w:rPr>
      </w:pPr>
    </w:p>
    <w:p w:rsidR="00D7663E" w:rsidRPr="00C509F6" w:rsidRDefault="00D7663E" w:rsidP="00067B7D">
      <w:pPr>
        <w:shd w:val="clear" w:color="auto" w:fill="DBE5F1"/>
        <w:rPr>
          <w:b/>
          <w:bCs/>
          <w:sz w:val="22"/>
          <w:szCs w:val="22"/>
        </w:rPr>
      </w:pPr>
      <w:r w:rsidRPr="00C509F6">
        <w:rPr>
          <w:b/>
          <w:bCs/>
          <w:sz w:val="22"/>
          <w:szCs w:val="22"/>
        </w:rPr>
        <w:t>Outcome 2: External Threats to Wetland PAs Reduced through Mainstreaming Wetland PA Considerations in Sector Planning</w:t>
      </w:r>
    </w:p>
    <w:p w:rsidR="00D7663E" w:rsidRPr="00C509F6" w:rsidRDefault="00D7663E" w:rsidP="00C93803">
      <w:pPr>
        <w:rPr>
          <w:sz w:val="22"/>
          <w:szCs w:val="22"/>
          <w:u w:val="single"/>
        </w:rPr>
      </w:pPr>
    </w:p>
    <w:p w:rsidR="000001C9" w:rsidRPr="00C509F6" w:rsidRDefault="00796E82" w:rsidP="00832F4D">
      <w:pPr>
        <w:pStyle w:val="ListParagraph"/>
        <w:numPr>
          <w:ilvl w:val="0"/>
          <w:numId w:val="9"/>
        </w:numPr>
        <w:ind w:left="0" w:firstLine="0"/>
        <w:rPr>
          <w:sz w:val="22"/>
          <w:szCs w:val="22"/>
          <w:lang w:eastAsia="zh-CN"/>
        </w:rPr>
      </w:pPr>
      <w:r w:rsidRPr="00C509F6">
        <w:rPr>
          <w:sz w:val="22"/>
          <w:szCs w:val="22"/>
          <w:lang w:eastAsia="zh-CN"/>
        </w:rPr>
        <w:t>This</w:t>
      </w:r>
      <w:r w:rsidR="00D7663E" w:rsidRPr="00C509F6">
        <w:rPr>
          <w:sz w:val="22"/>
          <w:szCs w:val="22"/>
          <w:lang w:eastAsia="zh-CN"/>
        </w:rPr>
        <w:t xml:space="preserve"> component will address inter-sectoral coordination and integration of wetland PA objectives</w:t>
      </w:r>
      <w:r w:rsidR="00A717E5" w:rsidRPr="00C509F6">
        <w:rPr>
          <w:sz w:val="22"/>
          <w:szCs w:val="22"/>
          <w:lang w:eastAsia="zh-CN"/>
        </w:rPr>
        <w:t>,</w:t>
      </w:r>
      <w:r w:rsidR="00D7663E" w:rsidRPr="00C509F6">
        <w:rPr>
          <w:sz w:val="22"/>
          <w:szCs w:val="22"/>
          <w:lang w:eastAsia="zh-CN"/>
        </w:rPr>
        <w:t xml:space="preserve"> functions</w:t>
      </w:r>
      <w:r w:rsidR="00A717E5" w:rsidRPr="00C509F6">
        <w:rPr>
          <w:sz w:val="22"/>
          <w:szCs w:val="22"/>
          <w:lang w:eastAsia="zh-CN"/>
        </w:rPr>
        <w:t>, and values</w:t>
      </w:r>
      <w:r w:rsidR="00D7663E" w:rsidRPr="00C509F6">
        <w:rPr>
          <w:sz w:val="22"/>
          <w:szCs w:val="22"/>
          <w:lang w:eastAsia="zh-CN"/>
        </w:rPr>
        <w:t xml:space="preserve"> at the national sector planning framework. These actions are expected to lead to reductions of threats to wetland PAs and an increase in available financing for PA management.</w:t>
      </w:r>
    </w:p>
    <w:p w:rsidR="000001C9" w:rsidRPr="00C509F6" w:rsidRDefault="000001C9" w:rsidP="000001C9">
      <w:pPr>
        <w:pStyle w:val="ListParagraph"/>
        <w:ind w:left="0"/>
        <w:rPr>
          <w:sz w:val="22"/>
          <w:szCs w:val="22"/>
          <w:lang w:eastAsia="zh-CN"/>
        </w:rPr>
      </w:pPr>
    </w:p>
    <w:p w:rsidR="000001C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The project will strengthen coordination with other sectors that are impacting wetland PA management, including agriculture, environmental protection, mining, and land and water resources (including water diversion schemes and the post Three-Gorges Dam Plan). </w:t>
      </w:r>
      <w:r w:rsidR="00796E82" w:rsidRPr="00C509F6">
        <w:rPr>
          <w:sz w:val="22"/>
          <w:szCs w:val="22"/>
          <w:lang w:eastAsia="zh-CN"/>
        </w:rPr>
        <w:t xml:space="preserve">Infrastructure expansion including transportation construction, hydraulic construction and urbanization </w:t>
      </w:r>
      <w:r w:rsidR="00A717E5" w:rsidRPr="00C509F6">
        <w:rPr>
          <w:sz w:val="22"/>
          <w:szCs w:val="22"/>
          <w:lang w:eastAsia="zh-CN"/>
        </w:rPr>
        <w:t xml:space="preserve">is likely to </w:t>
      </w:r>
      <w:r w:rsidR="00796E82" w:rsidRPr="00C509F6">
        <w:rPr>
          <w:sz w:val="22"/>
          <w:szCs w:val="22"/>
          <w:lang w:eastAsia="zh-CN"/>
        </w:rPr>
        <w:t xml:space="preserve">affect wetlands and their surrounding areas. </w:t>
      </w:r>
      <w:r w:rsidR="00A717E5" w:rsidRPr="00C509F6">
        <w:rPr>
          <w:sz w:val="22"/>
          <w:szCs w:val="22"/>
          <w:lang w:eastAsia="zh-CN"/>
        </w:rPr>
        <w:t>As an example and t</w:t>
      </w:r>
      <w:r w:rsidR="00796E82" w:rsidRPr="00C509F6">
        <w:rPr>
          <w:sz w:val="22"/>
          <w:szCs w:val="22"/>
          <w:lang w:eastAsia="zh-CN"/>
        </w:rPr>
        <w:t xml:space="preserve">aking the transportation system planning in </w:t>
      </w:r>
      <w:r w:rsidR="00A717E5" w:rsidRPr="00C509F6">
        <w:rPr>
          <w:sz w:val="22"/>
          <w:szCs w:val="22"/>
          <w:lang w:eastAsia="zh-CN"/>
        </w:rPr>
        <w:t xml:space="preserve">the </w:t>
      </w:r>
      <w:r w:rsidR="00796E82" w:rsidRPr="00C509F6">
        <w:rPr>
          <w:sz w:val="22"/>
          <w:szCs w:val="22"/>
          <w:lang w:eastAsia="zh-CN"/>
        </w:rPr>
        <w:t>“Twelfth Five-Year Plan</w:t>
      </w:r>
      <w:r w:rsidR="00A717E5" w:rsidRPr="00C509F6">
        <w:rPr>
          <w:sz w:val="22"/>
          <w:szCs w:val="22"/>
          <w:lang w:eastAsia="zh-CN"/>
        </w:rPr>
        <w:t>,</w:t>
      </w:r>
      <w:r w:rsidR="00796E82" w:rsidRPr="00C509F6">
        <w:rPr>
          <w:sz w:val="22"/>
          <w:szCs w:val="22"/>
          <w:lang w:eastAsia="zh-CN"/>
        </w:rPr>
        <w:t xml:space="preserve">” the total amount of construction investment of the 25 rail transport </w:t>
      </w:r>
      <w:r w:rsidR="00A717E5" w:rsidRPr="00C509F6">
        <w:rPr>
          <w:sz w:val="22"/>
          <w:szCs w:val="22"/>
          <w:lang w:eastAsia="zh-CN"/>
        </w:rPr>
        <w:t>plans</w:t>
      </w:r>
      <w:r w:rsidR="00796E82" w:rsidRPr="00C509F6">
        <w:rPr>
          <w:sz w:val="22"/>
          <w:szCs w:val="22"/>
          <w:lang w:eastAsia="zh-CN"/>
        </w:rPr>
        <w:t xml:space="preserve"> approved by </w:t>
      </w:r>
      <w:r w:rsidR="00A717E5" w:rsidRPr="00C509F6">
        <w:rPr>
          <w:sz w:val="22"/>
          <w:szCs w:val="22"/>
          <w:lang w:eastAsia="zh-CN"/>
        </w:rPr>
        <w:t xml:space="preserve">the </w:t>
      </w:r>
      <w:r w:rsidR="00796E82" w:rsidRPr="00C509F6">
        <w:rPr>
          <w:sz w:val="22"/>
          <w:szCs w:val="22"/>
          <w:lang w:eastAsia="zh-CN"/>
        </w:rPr>
        <w:t>National Development and Reform Commission is 800 billion RMB (US</w:t>
      </w:r>
      <w:r w:rsidR="00A717E5" w:rsidRPr="00C509F6">
        <w:rPr>
          <w:sz w:val="22"/>
          <w:szCs w:val="22"/>
          <w:lang w:eastAsia="zh-CN"/>
        </w:rPr>
        <w:t>$</w:t>
      </w:r>
      <w:r w:rsidR="00796E82" w:rsidRPr="00C509F6">
        <w:rPr>
          <w:sz w:val="22"/>
          <w:szCs w:val="22"/>
          <w:lang w:eastAsia="zh-CN"/>
        </w:rPr>
        <w:t>128.1B</w:t>
      </w:r>
      <w:r w:rsidR="00A717E5" w:rsidRPr="00C509F6">
        <w:rPr>
          <w:sz w:val="22"/>
          <w:szCs w:val="22"/>
          <w:lang w:eastAsia="zh-CN"/>
        </w:rPr>
        <w:t>illion</w:t>
      </w:r>
      <w:r w:rsidR="00796E82" w:rsidRPr="00C509F6">
        <w:rPr>
          <w:sz w:val="22"/>
          <w:szCs w:val="22"/>
          <w:lang w:eastAsia="zh-CN"/>
        </w:rPr>
        <w:t>)</w:t>
      </w:r>
      <w:r w:rsidR="00A717E5" w:rsidRPr="00C509F6">
        <w:rPr>
          <w:sz w:val="22"/>
          <w:szCs w:val="22"/>
          <w:lang w:eastAsia="zh-CN"/>
        </w:rPr>
        <w:t>. These funds will</w:t>
      </w:r>
      <w:r w:rsidR="0097342A" w:rsidRPr="00C509F6">
        <w:rPr>
          <w:sz w:val="22"/>
          <w:szCs w:val="22"/>
          <w:lang w:eastAsia="zh-CN"/>
        </w:rPr>
        <w:t xml:space="preserve"> be</w:t>
      </w:r>
      <w:r w:rsidR="00796E82" w:rsidRPr="00C509F6">
        <w:rPr>
          <w:sz w:val="22"/>
          <w:szCs w:val="22"/>
          <w:lang w:eastAsia="zh-CN"/>
        </w:rPr>
        <w:t xml:space="preserve"> used for construction of railways, highways and waterways</w:t>
      </w:r>
      <w:r w:rsidR="0097342A" w:rsidRPr="00C509F6">
        <w:rPr>
          <w:sz w:val="22"/>
          <w:szCs w:val="22"/>
          <w:lang w:eastAsia="zh-CN"/>
        </w:rPr>
        <w:t xml:space="preserve">; </w:t>
      </w:r>
      <w:r w:rsidR="00796E82" w:rsidRPr="00C509F6">
        <w:rPr>
          <w:sz w:val="22"/>
          <w:szCs w:val="22"/>
          <w:lang w:eastAsia="zh-CN"/>
        </w:rPr>
        <w:t>the plan</w:t>
      </w:r>
      <w:r w:rsidR="0097342A" w:rsidRPr="00C509F6">
        <w:rPr>
          <w:sz w:val="22"/>
          <w:szCs w:val="22"/>
          <w:lang w:eastAsia="zh-CN"/>
        </w:rPr>
        <w:t>, however,</w:t>
      </w:r>
      <w:r w:rsidR="00796E82" w:rsidRPr="00C509F6">
        <w:rPr>
          <w:sz w:val="22"/>
          <w:szCs w:val="22"/>
          <w:lang w:eastAsia="zh-CN"/>
        </w:rPr>
        <w:t xml:space="preserve"> also stresses the need to cause less impact on ecology and </w:t>
      </w:r>
      <w:r w:rsidR="0097342A" w:rsidRPr="00C509F6">
        <w:rPr>
          <w:sz w:val="22"/>
          <w:szCs w:val="22"/>
          <w:lang w:eastAsia="zh-CN"/>
        </w:rPr>
        <w:t xml:space="preserve">requires </w:t>
      </w:r>
      <w:r w:rsidR="00796E82" w:rsidRPr="00C509F6">
        <w:rPr>
          <w:sz w:val="22"/>
          <w:szCs w:val="22"/>
          <w:lang w:eastAsia="zh-CN"/>
        </w:rPr>
        <w:t xml:space="preserve">environmental evaluations. Nonetheless, there </w:t>
      </w:r>
      <w:r w:rsidR="0097342A" w:rsidRPr="00C509F6">
        <w:rPr>
          <w:sz w:val="22"/>
          <w:szCs w:val="22"/>
          <w:lang w:eastAsia="zh-CN"/>
        </w:rPr>
        <w:t>is</w:t>
      </w:r>
      <w:r w:rsidR="00796E82" w:rsidRPr="00C509F6">
        <w:rPr>
          <w:sz w:val="22"/>
          <w:szCs w:val="22"/>
          <w:lang w:eastAsia="zh-CN"/>
        </w:rPr>
        <w:t xml:space="preserve"> </w:t>
      </w:r>
      <w:r w:rsidR="00A717E5" w:rsidRPr="00C509F6">
        <w:rPr>
          <w:sz w:val="22"/>
          <w:szCs w:val="22"/>
          <w:lang w:eastAsia="zh-CN"/>
        </w:rPr>
        <w:t xml:space="preserve">no </w:t>
      </w:r>
      <w:r w:rsidR="00796E82" w:rsidRPr="00C509F6">
        <w:rPr>
          <w:sz w:val="22"/>
          <w:szCs w:val="22"/>
          <w:lang w:eastAsia="zh-CN"/>
        </w:rPr>
        <w:t>specific content concerning the protection and rehabilitation of the wetlands that these roads will go through. So far, departments and the country as a whole have not provided explicit evaluations of the impact that future development may have on wetland protection.</w:t>
      </w:r>
    </w:p>
    <w:p w:rsidR="000001C9" w:rsidRPr="00C509F6" w:rsidRDefault="000001C9" w:rsidP="000001C9">
      <w:pPr>
        <w:pStyle w:val="ListParagraph"/>
        <w:ind w:left="0"/>
        <w:rPr>
          <w:sz w:val="22"/>
          <w:szCs w:val="22"/>
          <w:lang w:eastAsia="zh-CN"/>
        </w:rPr>
      </w:pPr>
    </w:p>
    <w:p w:rsidR="000001C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Similarly, the development plan of the Ministry of Environmental Protection clearly aims at solving outstanding environmental problems, protect and rehabilitate key wetland areas, and strengthen soil erosion control. The Ministry of Water Resources also </w:t>
      </w:r>
      <w:r w:rsidR="00A717E5" w:rsidRPr="00C509F6">
        <w:rPr>
          <w:sz w:val="22"/>
          <w:szCs w:val="22"/>
          <w:lang w:eastAsia="zh-CN"/>
        </w:rPr>
        <w:t>plans to strengthen</w:t>
      </w:r>
      <w:r w:rsidRPr="00C509F6">
        <w:rPr>
          <w:sz w:val="22"/>
          <w:szCs w:val="22"/>
          <w:lang w:eastAsia="zh-CN"/>
        </w:rPr>
        <w:t xml:space="preserve"> water conservation and ecological restoration in important sources including rivers, lakes, and wetlands, and continues to promote comprehensive soil erosion control in wetland protection process within its overall plan. The plan, however, is quite general and without </w:t>
      </w:r>
      <w:r w:rsidR="00A717E5" w:rsidRPr="00C509F6">
        <w:rPr>
          <w:sz w:val="22"/>
          <w:szCs w:val="22"/>
          <w:lang w:eastAsia="zh-CN"/>
        </w:rPr>
        <w:lastRenderedPageBreak/>
        <w:t xml:space="preserve">details </w:t>
      </w:r>
      <w:r w:rsidRPr="00C509F6">
        <w:rPr>
          <w:sz w:val="22"/>
          <w:szCs w:val="22"/>
          <w:lang w:eastAsia="zh-CN"/>
        </w:rPr>
        <w:t>of how to operate and implement wetland protection, and this manifests the contradictions and bottlenecks in department planning and development</w:t>
      </w:r>
      <w:r w:rsidR="00A717E5" w:rsidRPr="00C509F6">
        <w:rPr>
          <w:sz w:val="22"/>
          <w:szCs w:val="22"/>
          <w:lang w:eastAsia="zh-CN"/>
        </w:rPr>
        <w:t>,</w:t>
      </w:r>
      <w:r w:rsidRPr="00C509F6">
        <w:rPr>
          <w:sz w:val="22"/>
          <w:szCs w:val="22"/>
          <w:lang w:eastAsia="zh-CN"/>
        </w:rPr>
        <w:t xml:space="preserve"> and ecological protection.</w:t>
      </w:r>
    </w:p>
    <w:p w:rsidR="000001C9" w:rsidRPr="00C509F6" w:rsidRDefault="000001C9" w:rsidP="000001C9">
      <w:pPr>
        <w:pStyle w:val="ListParagraph"/>
        <w:ind w:left="0"/>
        <w:rPr>
          <w:sz w:val="22"/>
          <w:szCs w:val="22"/>
          <w:lang w:eastAsia="zh-CN"/>
        </w:rPr>
      </w:pPr>
    </w:p>
    <w:p w:rsidR="000001C9"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Mainstreaming will </w:t>
      </w:r>
      <w:r w:rsidR="0097342A" w:rsidRPr="00C509F6">
        <w:rPr>
          <w:sz w:val="22"/>
          <w:szCs w:val="22"/>
          <w:lang w:eastAsia="zh-CN"/>
        </w:rPr>
        <w:t xml:space="preserve">also </w:t>
      </w:r>
      <w:r w:rsidRPr="00C509F6">
        <w:rPr>
          <w:sz w:val="22"/>
          <w:szCs w:val="22"/>
          <w:lang w:eastAsia="zh-CN"/>
        </w:rPr>
        <w:t xml:space="preserve">be geared towards increasing government financing for operational budgets (as opposed to construction </w:t>
      </w:r>
      <w:r w:rsidR="00A717E5" w:rsidRPr="00C509F6">
        <w:rPr>
          <w:sz w:val="22"/>
          <w:szCs w:val="22"/>
          <w:lang w:eastAsia="zh-CN"/>
        </w:rPr>
        <w:t>ones</w:t>
      </w:r>
      <w:r w:rsidRPr="00C509F6">
        <w:rPr>
          <w:sz w:val="22"/>
          <w:szCs w:val="22"/>
          <w:lang w:eastAsia="zh-CN"/>
        </w:rPr>
        <w:t xml:space="preserve">) which is hampering effective management of wetland PAs. This will be done </w:t>
      </w:r>
      <w:r w:rsidR="00A717E5" w:rsidRPr="00C509F6">
        <w:rPr>
          <w:sz w:val="22"/>
          <w:szCs w:val="22"/>
          <w:lang w:eastAsia="zh-CN"/>
        </w:rPr>
        <w:t xml:space="preserve">primarily by enhancing the understanding </w:t>
      </w:r>
      <w:r w:rsidR="009671F0" w:rsidRPr="00C509F6">
        <w:rPr>
          <w:sz w:val="22"/>
          <w:szCs w:val="22"/>
          <w:lang w:eastAsia="zh-CN"/>
        </w:rPr>
        <w:t xml:space="preserve">and measurement </w:t>
      </w:r>
      <w:r w:rsidR="00A717E5" w:rsidRPr="00C509F6">
        <w:rPr>
          <w:sz w:val="22"/>
          <w:szCs w:val="22"/>
          <w:lang w:eastAsia="zh-CN"/>
        </w:rPr>
        <w:t xml:space="preserve">of the ecosystem services provided by wetlands, as well as </w:t>
      </w:r>
      <w:r w:rsidRPr="00C509F6">
        <w:rPr>
          <w:sz w:val="22"/>
          <w:szCs w:val="22"/>
          <w:lang w:eastAsia="zh-CN"/>
        </w:rPr>
        <w:t>by improving principles and process for budgeting at the national level, developing a wetland PA system financing plan</w:t>
      </w:r>
      <w:r w:rsidR="009671F0" w:rsidRPr="00C509F6">
        <w:rPr>
          <w:sz w:val="22"/>
          <w:szCs w:val="22"/>
          <w:lang w:eastAsia="zh-CN"/>
        </w:rPr>
        <w:t>,</w:t>
      </w:r>
      <w:r w:rsidRPr="00C509F6">
        <w:rPr>
          <w:sz w:val="22"/>
          <w:szCs w:val="22"/>
          <w:lang w:eastAsia="zh-CN"/>
        </w:rPr>
        <w:t xml:space="preserve"> defining management needs of wetland PAs, identifying current and optimal levels of financing, and identifying financing options and steps to achieve financial sustainability.</w:t>
      </w:r>
    </w:p>
    <w:p w:rsidR="000001C9" w:rsidRPr="00C509F6" w:rsidRDefault="000001C9" w:rsidP="000001C9">
      <w:pPr>
        <w:pStyle w:val="ListParagraph"/>
        <w:ind w:left="0"/>
        <w:rPr>
          <w:sz w:val="22"/>
          <w:szCs w:val="22"/>
          <w:lang w:eastAsia="zh-CN"/>
        </w:rPr>
      </w:pPr>
    </w:p>
    <w:p w:rsidR="00D7663E" w:rsidRPr="00C509F6" w:rsidRDefault="009671F0" w:rsidP="00832F4D">
      <w:pPr>
        <w:pStyle w:val="ListParagraph"/>
        <w:numPr>
          <w:ilvl w:val="0"/>
          <w:numId w:val="9"/>
        </w:numPr>
        <w:ind w:left="0" w:firstLine="0"/>
        <w:rPr>
          <w:sz w:val="22"/>
          <w:szCs w:val="22"/>
          <w:lang w:eastAsia="zh-CN"/>
        </w:rPr>
      </w:pPr>
      <w:r w:rsidRPr="00C509F6">
        <w:rPr>
          <w:sz w:val="22"/>
          <w:szCs w:val="22"/>
          <w:lang w:eastAsia="zh-CN"/>
        </w:rPr>
        <w:t>O</w:t>
      </w:r>
      <w:r w:rsidR="00D7663E" w:rsidRPr="00C509F6">
        <w:rPr>
          <w:sz w:val="22"/>
          <w:szCs w:val="22"/>
          <w:lang w:eastAsia="zh-CN"/>
        </w:rPr>
        <w:t>utputs necessary to achieve Outcome 2 are as follows:</w:t>
      </w:r>
    </w:p>
    <w:p w:rsidR="00D7663E" w:rsidRPr="00C509F6" w:rsidRDefault="00D7663E" w:rsidP="00553B71">
      <w:pPr>
        <w:pStyle w:val="NumberedParas"/>
        <w:rPr>
          <w:lang w:val="en-US"/>
        </w:rPr>
      </w:pPr>
    </w:p>
    <w:p w:rsidR="00196F1F" w:rsidRPr="00C509F6" w:rsidRDefault="00D7663E" w:rsidP="00832F4D">
      <w:pPr>
        <w:pStyle w:val="NumberedParas"/>
        <w:numPr>
          <w:ilvl w:val="0"/>
          <w:numId w:val="24"/>
        </w:numPr>
        <w:rPr>
          <w:lang w:val="en-US"/>
        </w:rPr>
      </w:pPr>
      <w:r w:rsidRPr="00C509F6">
        <w:rPr>
          <w:b/>
          <w:i/>
          <w:lang w:val="en-US"/>
        </w:rPr>
        <w:t>Output 2.1.</w:t>
      </w:r>
      <w:r w:rsidRPr="00C509F6">
        <w:rPr>
          <w:lang w:val="en-US"/>
        </w:rPr>
        <w:t xml:space="preserve"> </w:t>
      </w:r>
      <w:r w:rsidR="0041310A" w:rsidRPr="00C509F6">
        <w:rPr>
          <w:lang w:val="en-US"/>
        </w:rPr>
        <w:t>Establishment of a cross-sectoral body to improve c</w:t>
      </w:r>
      <w:r w:rsidRPr="00C509F6">
        <w:rPr>
          <w:lang w:val="en-US"/>
        </w:rPr>
        <w:t>oordination</w:t>
      </w:r>
      <w:r w:rsidR="00196F1F" w:rsidRPr="00C509F6">
        <w:rPr>
          <w:lang w:val="en-US"/>
        </w:rPr>
        <w:t xml:space="preserve"> between the SFA and key </w:t>
      </w:r>
      <w:r w:rsidRPr="00C509F6">
        <w:rPr>
          <w:lang w:val="en-US"/>
        </w:rPr>
        <w:t>sectors impacting wetland management</w:t>
      </w:r>
      <w:r w:rsidR="00196F1F" w:rsidRPr="00C509F6">
        <w:rPr>
          <w:lang w:val="en-US"/>
        </w:rPr>
        <w:t>,</w:t>
      </w:r>
      <w:r w:rsidRPr="00C509F6">
        <w:rPr>
          <w:lang w:val="en-US"/>
        </w:rPr>
        <w:t xml:space="preserve"> including agriculture, environmental protection, mining, and land and water resources (including water diversion schemes and </w:t>
      </w:r>
      <w:r w:rsidR="0041310A" w:rsidRPr="00C509F6">
        <w:rPr>
          <w:lang w:val="en-US"/>
        </w:rPr>
        <w:t>the p</w:t>
      </w:r>
      <w:r w:rsidRPr="00C509F6">
        <w:rPr>
          <w:lang w:val="en-US"/>
        </w:rPr>
        <w:t>ost</w:t>
      </w:r>
      <w:r w:rsidR="0041310A" w:rsidRPr="00C509F6">
        <w:rPr>
          <w:lang w:val="en-US"/>
        </w:rPr>
        <w:t xml:space="preserve"> </w:t>
      </w:r>
      <w:r w:rsidRPr="00C509F6">
        <w:rPr>
          <w:lang w:val="en-US"/>
        </w:rPr>
        <w:t>Three-Gorges Dam Plan)</w:t>
      </w:r>
      <w:r w:rsidR="00796E82" w:rsidRPr="00C509F6">
        <w:rPr>
          <w:lang w:val="en-US"/>
        </w:rPr>
        <w:t xml:space="preserve">. </w:t>
      </w:r>
      <w:r w:rsidR="0041310A" w:rsidRPr="00C509F6">
        <w:rPr>
          <w:lang w:val="en-US"/>
        </w:rPr>
        <w:t xml:space="preserve">This </w:t>
      </w:r>
      <w:r w:rsidR="00796E82" w:rsidRPr="00C509F6">
        <w:rPr>
          <w:lang w:val="en-US"/>
        </w:rPr>
        <w:t xml:space="preserve">cross-sectoral body will be established as the </w:t>
      </w:r>
      <w:r w:rsidR="00885F06" w:rsidRPr="00C509F6">
        <w:rPr>
          <w:i/>
          <w:lang w:val="en-US"/>
        </w:rPr>
        <w:t>Permanent Standing Committee</w:t>
      </w:r>
      <w:r w:rsidR="00796E82" w:rsidRPr="00C509F6">
        <w:rPr>
          <w:lang w:val="en-US"/>
        </w:rPr>
        <w:t xml:space="preserve"> with a clear mandate</w:t>
      </w:r>
      <w:r w:rsidR="00196F1F" w:rsidRPr="00C509F6">
        <w:rPr>
          <w:lang w:val="en-US"/>
        </w:rPr>
        <w:t>,</w:t>
      </w:r>
      <w:r w:rsidR="00796E82" w:rsidRPr="00C509F6">
        <w:rPr>
          <w:lang w:val="en-US"/>
        </w:rPr>
        <w:t xml:space="preserve"> and facilitated by the Wetland Conservation Management Centre within the SFA, in close coordination with the Academy of Forest Inventory and Planning, and the Department of Wildlife Conservation within the SFA. </w:t>
      </w:r>
      <w:r w:rsidR="00196F1F" w:rsidRPr="00C509F6">
        <w:rPr>
          <w:lang w:val="en-US"/>
        </w:rPr>
        <w:t>In this way, and through the work of this cross-sectoral body, t</w:t>
      </w:r>
      <w:r w:rsidR="00796E82" w:rsidRPr="00C509F6">
        <w:rPr>
          <w:lang w:val="en-US"/>
        </w:rPr>
        <w:t>he capacity of these units for spearheading inter-agency coordination will be strengthened.</w:t>
      </w:r>
    </w:p>
    <w:p w:rsidR="00A23543" w:rsidRPr="00C509F6" w:rsidRDefault="00A23543">
      <w:pPr>
        <w:pStyle w:val="NumberedParas"/>
        <w:ind w:left="720"/>
        <w:rPr>
          <w:lang w:val="en-US"/>
        </w:rPr>
      </w:pPr>
    </w:p>
    <w:p w:rsidR="00A23543" w:rsidRPr="00C509F6" w:rsidRDefault="00796E82">
      <w:pPr>
        <w:pStyle w:val="NumberedParas"/>
        <w:ind w:left="720"/>
        <w:rPr>
          <w:lang w:val="en-US"/>
        </w:rPr>
      </w:pPr>
      <w:r w:rsidRPr="00C509F6">
        <w:rPr>
          <w:lang w:val="en-US"/>
        </w:rPr>
        <w:t xml:space="preserve">Through this </w:t>
      </w:r>
      <w:r w:rsidR="00196F1F" w:rsidRPr="00C509F6">
        <w:rPr>
          <w:lang w:val="en-US"/>
        </w:rPr>
        <w:t xml:space="preserve">cross-sectoral </w:t>
      </w:r>
      <w:r w:rsidRPr="00C509F6">
        <w:rPr>
          <w:lang w:val="en-US"/>
        </w:rPr>
        <w:t xml:space="preserve">coordination body, the project will support </w:t>
      </w:r>
      <w:r w:rsidR="0097342A" w:rsidRPr="00C509F6">
        <w:rPr>
          <w:lang w:val="en-US"/>
        </w:rPr>
        <w:t xml:space="preserve">the incorporation of </w:t>
      </w:r>
      <w:r w:rsidRPr="00C509F6">
        <w:rPr>
          <w:lang w:val="en-US"/>
        </w:rPr>
        <w:t>wetland concerns within major cross-sectoral plans</w:t>
      </w:r>
      <w:r w:rsidR="0041310A" w:rsidRPr="00C509F6">
        <w:rPr>
          <w:lang w:val="en-US"/>
        </w:rPr>
        <w:t xml:space="preserve">, including </w:t>
      </w:r>
      <w:r w:rsidRPr="00C509F6">
        <w:rPr>
          <w:lang w:val="en-US"/>
        </w:rPr>
        <w:t>climate change mitigation and adaptation, combating desertification</w:t>
      </w:r>
      <w:r w:rsidR="0041310A" w:rsidRPr="00C509F6">
        <w:rPr>
          <w:lang w:val="en-US"/>
        </w:rPr>
        <w:t>,</w:t>
      </w:r>
      <w:r w:rsidRPr="00C509F6">
        <w:rPr>
          <w:lang w:val="en-US"/>
        </w:rPr>
        <w:t xml:space="preserve"> and achieving water security. </w:t>
      </w:r>
      <w:r w:rsidR="00196F1F" w:rsidRPr="00C509F6">
        <w:rPr>
          <w:lang w:val="en-US"/>
        </w:rPr>
        <w:t>In other words, this new cross-sectoral body will become a permanent and proactive conduit for mainstreaming. As a result, t</w:t>
      </w:r>
      <w:r w:rsidRPr="00C509F6">
        <w:rPr>
          <w:lang w:val="en-US"/>
        </w:rPr>
        <w:t>he capacity of the SFA to proactively and meaningfully participate in the CBD Steering Committee and the China National Commission of Implementing Ramsar Convention will also be supported</w:t>
      </w:r>
      <w:r w:rsidR="00251251" w:rsidRPr="00C509F6">
        <w:rPr>
          <w:lang w:val="en-US"/>
        </w:rPr>
        <w:t>, while enhancing the capacity of these bodies to address inte</w:t>
      </w:r>
      <w:r w:rsidR="00B10ED7" w:rsidRPr="00C509F6">
        <w:rPr>
          <w:lang w:val="en-US"/>
        </w:rPr>
        <w:t>r</w:t>
      </w:r>
      <w:r w:rsidR="00251251" w:rsidRPr="00C509F6">
        <w:rPr>
          <w:lang w:val="en-US"/>
        </w:rPr>
        <w:t>-sectoral issues.</w:t>
      </w:r>
    </w:p>
    <w:p w:rsidR="00D7663E" w:rsidRPr="00C509F6" w:rsidRDefault="00D7663E" w:rsidP="003556D6">
      <w:pPr>
        <w:pStyle w:val="NumberedParas"/>
        <w:ind w:left="720"/>
        <w:rPr>
          <w:lang w:val="en-US"/>
        </w:rPr>
      </w:pPr>
    </w:p>
    <w:p w:rsidR="00796E82" w:rsidRPr="00C509F6" w:rsidRDefault="00796E82" w:rsidP="003556D6">
      <w:pPr>
        <w:pStyle w:val="NumberedParas"/>
        <w:ind w:left="720"/>
        <w:rPr>
          <w:lang w:val="en-US"/>
        </w:rPr>
      </w:pPr>
      <w:r w:rsidRPr="00C509F6">
        <w:rPr>
          <w:lang w:val="en-US"/>
        </w:rPr>
        <w:t xml:space="preserve">A thorough review of the national development and sector planning process will </w:t>
      </w:r>
      <w:r w:rsidR="0097342A" w:rsidRPr="00C509F6">
        <w:rPr>
          <w:lang w:val="en-US"/>
        </w:rPr>
        <w:t xml:space="preserve">also </w:t>
      </w:r>
      <w:r w:rsidRPr="00C509F6">
        <w:rPr>
          <w:lang w:val="en-US"/>
        </w:rPr>
        <w:t>be conducted to identify bottlenecks and areas for interventions for mainstreaming wetland PAs and the PA system as a whole in the planning and budgeting process. Relevant departments mention issues related to wetland protection in the “Twelfth Five-Year Development Plan.” For example, the development plan of the Ministry of Transportation clearly stresses the need to develop green transportation, strengthening ecological protection and pollution control, optimizing highway construction routes, avoiding ecologically sensitive areas and wetland PA, reducing the impact of road construction on the ecological environment, and avoiding wetland destruction and other ecological problems</w:t>
      </w:r>
      <w:r w:rsidR="0097342A" w:rsidRPr="00C509F6">
        <w:rPr>
          <w:lang w:val="en-US"/>
        </w:rPr>
        <w:t>, but these aims do not have operational plans. The project will fill this gap.</w:t>
      </w:r>
    </w:p>
    <w:p w:rsidR="00D7663E" w:rsidRPr="00C509F6" w:rsidRDefault="00D7663E" w:rsidP="003556D6">
      <w:pPr>
        <w:pStyle w:val="NumberedParas"/>
        <w:rPr>
          <w:lang w:val="en-US"/>
        </w:rPr>
      </w:pPr>
    </w:p>
    <w:p w:rsidR="009C2421" w:rsidRPr="00C509F6" w:rsidRDefault="00D7663E" w:rsidP="00832F4D">
      <w:pPr>
        <w:pStyle w:val="NumberedParas"/>
        <w:numPr>
          <w:ilvl w:val="0"/>
          <w:numId w:val="24"/>
        </w:numPr>
        <w:rPr>
          <w:lang w:val="en-US"/>
        </w:rPr>
      </w:pPr>
      <w:r w:rsidRPr="00C509F6">
        <w:rPr>
          <w:b/>
          <w:i/>
          <w:lang w:val="en-US"/>
        </w:rPr>
        <w:t>Output 2.2.</w:t>
      </w:r>
      <w:r w:rsidRPr="00C509F6">
        <w:rPr>
          <w:lang w:val="en-US"/>
        </w:rPr>
        <w:t xml:space="preserve"> A</w:t>
      </w:r>
      <w:r w:rsidR="00645DDE" w:rsidRPr="00C509F6">
        <w:rPr>
          <w:lang w:val="en-US"/>
        </w:rPr>
        <w:t>doption and application of a</w:t>
      </w:r>
      <w:r w:rsidRPr="00C509F6">
        <w:rPr>
          <w:lang w:val="en-US"/>
        </w:rPr>
        <w:t xml:space="preserve"> system for safeguarding wetland PAs from sector practices developed, covering the SFA, MEP, SOA, MOA, and MWR</w:t>
      </w:r>
      <w:r w:rsidR="009C2421" w:rsidRPr="00C509F6">
        <w:rPr>
          <w:rStyle w:val="CommentReference"/>
          <w:lang w:val="en-US" w:eastAsia="zh-CN"/>
        </w:rPr>
        <w:t xml:space="preserve">, </w:t>
      </w:r>
      <w:r w:rsidRPr="00C509F6">
        <w:rPr>
          <w:lang w:val="en-US"/>
        </w:rPr>
        <w:t>and including setting up of standards for infrastructure development and operation, and the issuance of official guidelines for fisheries, aquaculture and agriculture in and around wetland PAs.</w:t>
      </w:r>
    </w:p>
    <w:p w:rsidR="009C2421" w:rsidRPr="00C509F6" w:rsidRDefault="009C2421" w:rsidP="003556D6">
      <w:pPr>
        <w:pStyle w:val="NumberedParas"/>
        <w:ind w:left="720"/>
        <w:rPr>
          <w:lang w:val="en-US"/>
        </w:rPr>
      </w:pPr>
    </w:p>
    <w:p w:rsidR="00D7663E" w:rsidRPr="00C509F6" w:rsidRDefault="00D7663E" w:rsidP="003556D6">
      <w:pPr>
        <w:pStyle w:val="NumberedParas"/>
        <w:ind w:left="720"/>
        <w:rPr>
          <w:lang w:val="en-US"/>
        </w:rPr>
      </w:pPr>
      <w:r w:rsidRPr="00C509F6">
        <w:rPr>
          <w:lang w:val="en-US"/>
        </w:rPr>
        <w:t>These Ministries and other government departments have already formulated some rules and related standards providing that environmental evaluation and soil and water conservation evaluation should be conducted in activities like agricultural infrastructure construction, road construction, hydro facilities construction, mineral development, fisheries development</w:t>
      </w:r>
      <w:r w:rsidR="00645DDE" w:rsidRPr="00C509F6">
        <w:rPr>
          <w:lang w:val="en-US"/>
        </w:rPr>
        <w:t>,</w:t>
      </w:r>
      <w:r w:rsidRPr="00C509F6">
        <w:rPr>
          <w:lang w:val="en-US"/>
        </w:rPr>
        <w:t xml:space="preserve"> and real estate development. These evaluations and standards</w:t>
      </w:r>
      <w:r w:rsidR="00645DDE" w:rsidRPr="00C509F6">
        <w:rPr>
          <w:lang w:val="en-US"/>
        </w:rPr>
        <w:t>, however,</w:t>
      </w:r>
      <w:r w:rsidRPr="00C509F6">
        <w:rPr>
          <w:lang w:val="en-US"/>
        </w:rPr>
        <w:t xml:space="preserve"> mainly target environmental impact and specific resources protection, but lack considerations about wetland ecosystem protection. </w:t>
      </w:r>
      <w:r w:rsidR="00D240CC" w:rsidRPr="00C509F6">
        <w:rPr>
          <w:lang w:val="en-US"/>
        </w:rPr>
        <w:t xml:space="preserve">The SFA, as the main </w:t>
      </w:r>
      <w:r w:rsidRPr="00C509F6">
        <w:rPr>
          <w:lang w:val="en-US"/>
        </w:rPr>
        <w:t xml:space="preserve">wetland coordination and management department, should formulate contents, standards and procedures of wetland protection for </w:t>
      </w:r>
      <w:r w:rsidRPr="00C509F6">
        <w:rPr>
          <w:lang w:val="en-US"/>
        </w:rPr>
        <w:lastRenderedPageBreak/>
        <w:t>development activities concerning wetlands</w:t>
      </w:r>
      <w:r w:rsidR="00D240CC" w:rsidRPr="00C509F6">
        <w:rPr>
          <w:lang w:val="en-US"/>
        </w:rPr>
        <w:t>, and</w:t>
      </w:r>
      <w:r w:rsidRPr="00C509F6">
        <w:rPr>
          <w:lang w:val="en-US"/>
        </w:rPr>
        <w:t xml:space="preserve"> provide these to relevant departments </w:t>
      </w:r>
      <w:r w:rsidR="00D240CC" w:rsidRPr="00C509F6">
        <w:rPr>
          <w:lang w:val="en-US"/>
        </w:rPr>
        <w:t xml:space="preserve">so that they can </w:t>
      </w:r>
      <w:r w:rsidRPr="00C509F6">
        <w:rPr>
          <w:lang w:val="en-US"/>
        </w:rPr>
        <w:t xml:space="preserve">comply and use </w:t>
      </w:r>
      <w:r w:rsidR="00D240CC" w:rsidRPr="00C509F6">
        <w:rPr>
          <w:lang w:val="en-US"/>
        </w:rPr>
        <w:t xml:space="preserve">them </w:t>
      </w:r>
      <w:r w:rsidRPr="00C509F6">
        <w:rPr>
          <w:lang w:val="en-US"/>
        </w:rPr>
        <w:t xml:space="preserve">as the basis for relevant standards revision and program evaluation, or as </w:t>
      </w:r>
      <w:r w:rsidR="00D240CC" w:rsidRPr="00C509F6">
        <w:rPr>
          <w:lang w:val="en-US"/>
        </w:rPr>
        <w:t xml:space="preserve">the </w:t>
      </w:r>
      <w:r w:rsidRPr="00C509F6">
        <w:rPr>
          <w:lang w:val="en-US"/>
        </w:rPr>
        <w:t xml:space="preserve">basis </w:t>
      </w:r>
      <w:r w:rsidR="00D240CC" w:rsidRPr="00C509F6">
        <w:rPr>
          <w:lang w:val="en-US"/>
        </w:rPr>
        <w:t xml:space="preserve">for </w:t>
      </w:r>
      <w:r w:rsidRPr="00C509F6">
        <w:rPr>
          <w:lang w:val="en-US"/>
        </w:rPr>
        <w:t xml:space="preserve">consultation between relevant departments and SFA. Some major </w:t>
      </w:r>
      <w:r w:rsidR="00645DDE" w:rsidRPr="00C509F6">
        <w:rPr>
          <w:lang w:val="en-US"/>
        </w:rPr>
        <w:t>S</w:t>
      </w:r>
      <w:r w:rsidRPr="00C509F6">
        <w:rPr>
          <w:lang w:val="en-US"/>
        </w:rPr>
        <w:t xml:space="preserve">tate projects and relevant development planning should go through consultation among </w:t>
      </w:r>
      <w:r w:rsidR="00645DDE" w:rsidRPr="00C509F6">
        <w:rPr>
          <w:lang w:val="en-US"/>
        </w:rPr>
        <w:t xml:space="preserve">various </w:t>
      </w:r>
      <w:r w:rsidRPr="00C509F6">
        <w:rPr>
          <w:lang w:val="en-US"/>
        </w:rPr>
        <w:t>department</w:t>
      </w:r>
      <w:r w:rsidR="00645DDE" w:rsidRPr="00C509F6">
        <w:rPr>
          <w:lang w:val="en-US"/>
        </w:rPr>
        <w:t>s</w:t>
      </w:r>
      <w:r w:rsidRPr="00C509F6">
        <w:rPr>
          <w:lang w:val="en-US"/>
        </w:rPr>
        <w:t xml:space="preserve"> before </w:t>
      </w:r>
      <w:r w:rsidR="00645DDE" w:rsidRPr="00C509F6">
        <w:rPr>
          <w:lang w:val="en-US"/>
        </w:rPr>
        <w:t xml:space="preserve">their </w:t>
      </w:r>
      <w:r w:rsidRPr="00C509F6">
        <w:rPr>
          <w:lang w:val="en-US"/>
        </w:rPr>
        <w:t>approv</w:t>
      </w:r>
      <w:r w:rsidR="00645DDE" w:rsidRPr="00C509F6">
        <w:rPr>
          <w:lang w:val="en-US"/>
        </w:rPr>
        <w:t>al</w:t>
      </w:r>
      <w:r w:rsidRPr="00C509F6">
        <w:rPr>
          <w:lang w:val="en-US"/>
        </w:rPr>
        <w:t>. The on-going National Wetland Conservation regulation should also have specific regulations about specific procedures and contents, for example including the standardization of wetland protection that should be considered in road transportation construction into the environmental evaluation, and clearly stating it in wetland legislation.</w:t>
      </w:r>
      <w:r w:rsidR="00D240CC" w:rsidRPr="00C509F6">
        <w:rPr>
          <w:lang w:val="en-US"/>
        </w:rPr>
        <w:t xml:space="preserve"> </w:t>
      </w:r>
      <w:r w:rsidR="00645DDE" w:rsidRPr="00C509F6">
        <w:rPr>
          <w:lang w:val="en-US"/>
        </w:rPr>
        <w:t>I</w:t>
      </w:r>
      <w:r w:rsidR="00D240CC" w:rsidRPr="00C509F6">
        <w:rPr>
          <w:lang w:val="en-US"/>
        </w:rPr>
        <w:t>mportantly, the project will facilitate the adoption and application of these standards.</w:t>
      </w:r>
    </w:p>
    <w:p w:rsidR="00D7663E" w:rsidRPr="00C509F6" w:rsidRDefault="00D7663E" w:rsidP="00553B71">
      <w:pPr>
        <w:pStyle w:val="NumberedParas"/>
        <w:rPr>
          <w:lang w:val="en-US"/>
        </w:rPr>
      </w:pPr>
    </w:p>
    <w:p w:rsidR="000264D9" w:rsidRPr="00840B79" w:rsidRDefault="00D7663E" w:rsidP="00832F4D">
      <w:pPr>
        <w:pStyle w:val="NumberedParas"/>
        <w:numPr>
          <w:ilvl w:val="0"/>
          <w:numId w:val="24"/>
        </w:numPr>
        <w:rPr>
          <w:lang w:val="en-US"/>
        </w:rPr>
      </w:pPr>
      <w:r w:rsidRPr="00C509F6">
        <w:rPr>
          <w:b/>
          <w:i/>
          <w:lang w:val="en-US"/>
        </w:rPr>
        <w:t>Output 2.3.</w:t>
      </w:r>
      <w:r w:rsidRPr="00C509F6">
        <w:rPr>
          <w:lang w:val="en-US"/>
        </w:rPr>
        <w:t xml:space="preserve"> Value of wetland ecosystem services established and fully recognized by policy makers</w:t>
      </w:r>
      <w:r w:rsidR="00645DDE" w:rsidRPr="00C509F6">
        <w:rPr>
          <w:lang w:val="en-US"/>
        </w:rPr>
        <w:t>,</w:t>
      </w:r>
      <w:r w:rsidRPr="00C509F6">
        <w:rPr>
          <w:lang w:val="en-US"/>
        </w:rPr>
        <w:t xml:space="preserve"> in the 13th </w:t>
      </w:r>
      <w:r w:rsidR="00B87A10" w:rsidRPr="00C509F6">
        <w:rPr>
          <w:lang w:val="en-US"/>
        </w:rPr>
        <w:t>Five</w:t>
      </w:r>
      <w:r w:rsidRPr="00C509F6">
        <w:rPr>
          <w:lang w:val="en-US"/>
        </w:rPr>
        <w:t xml:space="preserve">-Year Plan and subsidiary sector plans </w:t>
      </w:r>
      <w:r w:rsidR="00A61DAA" w:rsidRPr="00C509F6">
        <w:rPr>
          <w:lang w:val="en-US"/>
        </w:rPr>
        <w:t>covering the</w:t>
      </w:r>
      <w:r w:rsidRPr="00C509F6">
        <w:rPr>
          <w:lang w:val="en-US"/>
        </w:rPr>
        <w:t xml:space="preserve"> SFA, MEP, SOA, MOA, and MWR (Annex 3</w:t>
      </w:r>
      <w:r w:rsidRPr="00840B79">
        <w:rPr>
          <w:lang w:val="en-US"/>
        </w:rPr>
        <w:t>).</w:t>
      </w:r>
      <w:r w:rsidR="000264D9" w:rsidRPr="00840B79">
        <w:rPr>
          <w:lang w:val="en-US"/>
        </w:rPr>
        <w:t xml:space="preserve"> </w:t>
      </w:r>
      <w:r w:rsidR="00053492" w:rsidRPr="00840B79">
        <w:rPr>
          <w:lang w:val="en-US"/>
        </w:rPr>
        <w:t xml:space="preserve">In particular, the economically efficient water allocation system across a catchment will be investigated under this output. </w:t>
      </w:r>
      <w:r w:rsidR="000264D9" w:rsidRPr="00840B79">
        <w:rPr>
          <w:lang w:val="en-US"/>
        </w:rPr>
        <w:t xml:space="preserve">The project will play a high level policy and strategic role, supporting the development of national policies and regulations that promote the economic analysis of ecosystem services. The key institutions </w:t>
      </w:r>
      <w:r w:rsidR="00645DDE" w:rsidRPr="00840B79">
        <w:rPr>
          <w:lang w:val="en-US"/>
        </w:rPr>
        <w:t xml:space="preserve">for </w:t>
      </w:r>
      <w:r w:rsidR="000264D9" w:rsidRPr="00840B79">
        <w:rPr>
          <w:lang w:val="en-US"/>
        </w:rPr>
        <w:t xml:space="preserve">this are the SFA and </w:t>
      </w:r>
      <w:r w:rsidR="00645DDE" w:rsidRPr="00840B79">
        <w:rPr>
          <w:lang w:val="en-US"/>
        </w:rPr>
        <w:t xml:space="preserve">the </w:t>
      </w:r>
      <w:r w:rsidR="00114B2F" w:rsidRPr="00840B79">
        <w:rPr>
          <w:lang w:val="en-US"/>
        </w:rPr>
        <w:t>National Development and Reform Commission (NDRC).</w:t>
      </w:r>
    </w:p>
    <w:p w:rsidR="000264D9" w:rsidRPr="00C509F6" w:rsidRDefault="000264D9" w:rsidP="003556D6">
      <w:pPr>
        <w:pStyle w:val="NumberedParas"/>
        <w:ind w:left="720"/>
        <w:rPr>
          <w:lang w:val="en-US"/>
        </w:rPr>
      </w:pPr>
    </w:p>
    <w:p w:rsidR="00114B2F" w:rsidRPr="00C509F6" w:rsidRDefault="00114B2F" w:rsidP="00114B2F">
      <w:pPr>
        <w:pStyle w:val="NumberedParas"/>
        <w:ind w:left="720"/>
        <w:rPr>
          <w:lang w:val="en-US"/>
        </w:rPr>
      </w:pPr>
      <w:r w:rsidRPr="00C509F6">
        <w:rPr>
          <w:lang w:val="en-US"/>
        </w:rPr>
        <w:t>The project will play an active role in promoting ecosystem valuation approaches based on best international practice. High quality valuation studies are required to generate a convincing and defendable body of evidence to decision makers. The project therefore will generate a database of studies appropriate for wetland value transfer in China. Values should only be included in the database if they are based on best practice and the contexts in which the values have been generated are clear such that their transferability can be determined.</w:t>
      </w:r>
    </w:p>
    <w:p w:rsidR="00114B2F" w:rsidRPr="00C509F6" w:rsidRDefault="00114B2F" w:rsidP="00114B2F">
      <w:pPr>
        <w:pStyle w:val="NumberedParas"/>
        <w:ind w:left="720"/>
        <w:rPr>
          <w:lang w:val="en-US"/>
        </w:rPr>
      </w:pPr>
    </w:p>
    <w:p w:rsidR="000264D9" w:rsidRPr="00C509F6" w:rsidRDefault="000264D9" w:rsidP="003556D6">
      <w:pPr>
        <w:pStyle w:val="NumberedParas"/>
        <w:ind w:left="720"/>
        <w:rPr>
          <w:lang w:val="en-US"/>
        </w:rPr>
      </w:pPr>
      <w:r w:rsidRPr="00C509F6">
        <w:rPr>
          <w:lang w:val="en-US"/>
        </w:rPr>
        <w:t xml:space="preserve">Of </w:t>
      </w:r>
      <w:r w:rsidR="00F41F16" w:rsidRPr="00C509F6">
        <w:rPr>
          <w:lang w:val="en-US"/>
        </w:rPr>
        <w:t>great</w:t>
      </w:r>
      <w:r w:rsidRPr="00C509F6">
        <w:rPr>
          <w:lang w:val="en-US"/>
        </w:rPr>
        <w:t xml:space="preserve"> significance for the program is that China is in the process of formulating </w:t>
      </w:r>
      <w:r w:rsidR="00F41F16" w:rsidRPr="00C509F6">
        <w:rPr>
          <w:lang w:val="en-US"/>
        </w:rPr>
        <w:t>regulations for wetland e</w:t>
      </w:r>
      <w:r w:rsidRPr="00C509F6">
        <w:rPr>
          <w:lang w:val="en-US"/>
        </w:rPr>
        <w:t xml:space="preserve">co-compensation under the </w:t>
      </w:r>
      <w:r w:rsidR="00114B2F" w:rsidRPr="00C509F6">
        <w:rPr>
          <w:lang w:val="en-US"/>
        </w:rPr>
        <w:t xml:space="preserve">NDRC. </w:t>
      </w:r>
      <w:r w:rsidRPr="00C509F6">
        <w:rPr>
          <w:lang w:val="en-US"/>
        </w:rPr>
        <w:t>The wetland eco-compensation regulations are being developed over the next 2-5 year (</w:t>
      </w:r>
      <w:r w:rsidR="00114B2F" w:rsidRPr="00C509F6">
        <w:rPr>
          <w:lang w:val="en-US"/>
        </w:rPr>
        <w:t>a similar timeframe to this</w:t>
      </w:r>
      <w:r w:rsidRPr="00C509F6">
        <w:rPr>
          <w:lang w:val="en-US"/>
        </w:rPr>
        <w:t xml:space="preserve"> project). There is therefore an opportunity to support the development of the regulations and promote their uptake. For example, financial management criteria and compensation criteria are being developed. The project will help in the development of these criteria, which will then be piloted at some of the provincial sites</w:t>
      </w:r>
      <w:r w:rsidR="00630BDE" w:rsidRPr="00C509F6">
        <w:rPr>
          <w:lang w:val="en-US"/>
        </w:rPr>
        <w:t xml:space="preserve"> </w:t>
      </w:r>
      <w:r w:rsidR="00885F06" w:rsidRPr="00C509F6">
        <w:rPr>
          <w:lang w:val="en-US"/>
        </w:rPr>
        <w:t>under the MSL program</w:t>
      </w:r>
      <w:r w:rsidRPr="00C509F6">
        <w:rPr>
          <w:lang w:val="en-US"/>
        </w:rPr>
        <w:t xml:space="preserve">. This would increase the effectiveness of the regulations, as their practical application will have been tested through the pilot studies. Dongzhaigang NNR (and Ramsar Site) could be an appropriate site to pilot the criteria. This site has reasonable management capacity and strong connections to </w:t>
      </w:r>
      <w:r w:rsidR="00114B2F" w:rsidRPr="00C509F6">
        <w:rPr>
          <w:lang w:val="en-US"/>
        </w:rPr>
        <w:t xml:space="preserve">the </w:t>
      </w:r>
      <w:r w:rsidRPr="00C509F6">
        <w:rPr>
          <w:lang w:val="en-US"/>
        </w:rPr>
        <w:t xml:space="preserve">Haikou City government and </w:t>
      </w:r>
      <w:r w:rsidR="00114B2F" w:rsidRPr="00C509F6">
        <w:rPr>
          <w:lang w:val="en-US"/>
        </w:rPr>
        <w:t xml:space="preserve">the </w:t>
      </w:r>
      <w:r w:rsidRPr="00C509F6">
        <w:rPr>
          <w:lang w:val="en-US"/>
        </w:rPr>
        <w:t>Hainan Forestry Department.</w:t>
      </w:r>
    </w:p>
    <w:p w:rsidR="000264D9" w:rsidRPr="00C509F6" w:rsidRDefault="000264D9" w:rsidP="003556D6">
      <w:pPr>
        <w:pStyle w:val="NumberedParas"/>
        <w:ind w:left="720"/>
        <w:rPr>
          <w:lang w:val="en-US"/>
        </w:rPr>
      </w:pPr>
    </w:p>
    <w:p w:rsidR="000264D9" w:rsidRPr="00C509F6" w:rsidRDefault="000264D9" w:rsidP="003556D6">
      <w:pPr>
        <w:pStyle w:val="NumberedParas"/>
        <w:ind w:left="720"/>
        <w:rPr>
          <w:lang w:val="en-US"/>
        </w:rPr>
      </w:pPr>
      <w:r w:rsidRPr="00C509F6">
        <w:rPr>
          <w:lang w:val="en-US"/>
        </w:rPr>
        <w:t xml:space="preserve">Economic analysis requires a range of data types. In order to design studies an understanding of data availability is key in terms of identifying what is possible with the data that are currently available and where the priority gaps are. The project will </w:t>
      </w:r>
      <w:r w:rsidR="00114B2F" w:rsidRPr="00C509F6">
        <w:rPr>
          <w:lang w:val="en-US"/>
        </w:rPr>
        <w:t xml:space="preserve">establish an </w:t>
      </w:r>
      <w:r w:rsidRPr="00C509F6">
        <w:rPr>
          <w:lang w:val="en-US"/>
        </w:rPr>
        <w:t>economic data management processes. This would involve providing a framework / database for data collation – i.e. data needed to inform valuation of wetland ecosystem services. This work would set out what data is currently available, what data is routin</w:t>
      </w:r>
      <w:r w:rsidR="00114B2F" w:rsidRPr="00C509F6">
        <w:rPr>
          <w:lang w:val="en-US"/>
        </w:rPr>
        <w:t xml:space="preserve">ely collected at the national and </w:t>
      </w:r>
      <w:r w:rsidRPr="00C509F6">
        <w:rPr>
          <w:lang w:val="en-US"/>
        </w:rPr>
        <w:t xml:space="preserve">provincial level, </w:t>
      </w:r>
      <w:r w:rsidR="00114B2F" w:rsidRPr="00C509F6">
        <w:rPr>
          <w:lang w:val="en-US"/>
        </w:rPr>
        <w:t xml:space="preserve">who </w:t>
      </w:r>
      <w:r w:rsidRPr="00C509F6">
        <w:rPr>
          <w:lang w:val="en-US"/>
        </w:rPr>
        <w:t>holds the data, how data sharing can be promoted, what the key data gaps are</w:t>
      </w:r>
      <w:r w:rsidR="00114B2F" w:rsidRPr="00C509F6">
        <w:rPr>
          <w:lang w:val="en-US"/>
        </w:rPr>
        <w:t>,</w:t>
      </w:r>
      <w:r w:rsidRPr="00C509F6">
        <w:rPr>
          <w:lang w:val="en-US"/>
        </w:rPr>
        <w:t xml:space="preserve"> and who is responsible for filling these data gaps. This would include bio-physical data so this component would need to be coordinated with scientists, planners etc.  This will link with the proposed we</w:t>
      </w:r>
      <w:r w:rsidR="00114B2F" w:rsidRPr="00C509F6">
        <w:rPr>
          <w:lang w:val="en-US"/>
        </w:rPr>
        <w:t>tland PA data-sharing platform (see Outcome 3).</w:t>
      </w:r>
    </w:p>
    <w:p w:rsidR="00114B2F" w:rsidRPr="00C509F6" w:rsidRDefault="00114B2F" w:rsidP="003556D6">
      <w:pPr>
        <w:pStyle w:val="NumberedParas"/>
        <w:ind w:left="720"/>
        <w:rPr>
          <w:lang w:val="en-US"/>
        </w:rPr>
      </w:pPr>
    </w:p>
    <w:p w:rsidR="000264D9" w:rsidRPr="00C509F6" w:rsidRDefault="000264D9" w:rsidP="003556D6">
      <w:pPr>
        <w:pStyle w:val="NumberedParas"/>
        <w:ind w:left="720"/>
        <w:rPr>
          <w:lang w:val="en-US"/>
        </w:rPr>
      </w:pPr>
      <w:r w:rsidRPr="00C509F6">
        <w:rPr>
          <w:lang w:val="en-US"/>
        </w:rPr>
        <w:t xml:space="preserve">Finally, the project will undertake a study of the economic contribution of wetland PAs to key productive sectors at </w:t>
      </w:r>
      <w:r w:rsidR="00114B2F" w:rsidRPr="00C509F6">
        <w:rPr>
          <w:lang w:val="en-US"/>
        </w:rPr>
        <w:t xml:space="preserve">the </w:t>
      </w:r>
      <w:r w:rsidRPr="00C509F6">
        <w:rPr>
          <w:lang w:val="en-US"/>
        </w:rPr>
        <w:t>national scale. This will be a high level analysis based on national data sets, and seek</w:t>
      </w:r>
      <w:r w:rsidR="00114B2F" w:rsidRPr="00C509F6">
        <w:rPr>
          <w:lang w:val="en-US"/>
        </w:rPr>
        <w:t>s</w:t>
      </w:r>
      <w:r w:rsidRPr="00C509F6">
        <w:rPr>
          <w:lang w:val="en-US"/>
        </w:rPr>
        <w:t xml:space="preserve"> to set out how wetlands support economic productivity across key sectors of the economy to increase awareness of their (economic) importance.  This could help inform / influence the development of sector plans and mainstreaming of wetland protection. A possible methodology to </w:t>
      </w:r>
      <w:r w:rsidR="00313D58" w:rsidRPr="00C509F6">
        <w:rPr>
          <w:lang w:val="en-US"/>
        </w:rPr>
        <w:t>be adopted</w:t>
      </w:r>
      <w:r w:rsidRPr="00C509F6">
        <w:rPr>
          <w:lang w:val="en-US"/>
        </w:rPr>
        <w:t xml:space="preserve"> is the Sector Scenario </w:t>
      </w:r>
      <w:r w:rsidRPr="00C509F6">
        <w:rPr>
          <w:lang w:val="en-US"/>
        </w:rPr>
        <w:lastRenderedPageBreak/>
        <w:t>Approach, developed and tested by UNDP for the Latin America and Caribbean in 2010, and since applied in other countries (Bovarnick et al 2010).</w:t>
      </w:r>
    </w:p>
    <w:p w:rsidR="00D7663E" w:rsidRPr="00C509F6" w:rsidRDefault="00D7663E" w:rsidP="0012043D">
      <w:pPr>
        <w:pStyle w:val="NumberedParas"/>
        <w:ind w:left="5606"/>
        <w:rPr>
          <w:lang w:val="en-US"/>
        </w:rPr>
      </w:pPr>
    </w:p>
    <w:p w:rsidR="00796E82" w:rsidRPr="00C509F6" w:rsidRDefault="00D7663E" w:rsidP="00832F4D">
      <w:pPr>
        <w:pStyle w:val="NumberedParas"/>
        <w:numPr>
          <w:ilvl w:val="0"/>
          <w:numId w:val="24"/>
        </w:numPr>
        <w:rPr>
          <w:lang w:val="en-US"/>
        </w:rPr>
      </w:pPr>
      <w:r w:rsidRPr="00C509F6">
        <w:rPr>
          <w:b/>
          <w:i/>
          <w:lang w:val="en-US"/>
        </w:rPr>
        <w:t>Output 2.4.</w:t>
      </w:r>
      <w:r w:rsidRPr="00C509F6">
        <w:rPr>
          <w:lang w:val="en-US"/>
        </w:rPr>
        <w:t xml:space="preserve"> A wetland PA system financing plan developed, defining management needs of wetland PAs, identifying current funding level and optimal level of financing, financing options and the steps required to achieve financial sustainability.</w:t>
      </w:r>
    </w:p>
    <w:p w:rsidR="00796E82" w:rsidRPr="00C509F6" w:rsidRDefault="00796E82" w:rsidP="003556D6">
      <w:pPr>
        <w:pStyle w:val="ListParagraph"/>
      </w:pPr>
    </w:p>
    <w:p w:rsidR="000264D9" w:rsidRPr="00C509F6" w:rsidRDefault="00885F06" w:rsidP="000264D9">
      <w:pPr>
        <w:pStyle w:val="ListParagraph"/>
        <w:rPr>
          <w:sz w:val="22"/>
        </w:rPr>
      </w:pPr>
      <w:r w:rsidRPr="00C509F6">
        <w:rPr>
          <w:sz w:val="22"/>
        </w:rPr>
        <w:t>Assessments and consultations</w:t>
      </w:r>
      <w:r w:rsidR="000264D9" w:rsidRPr="00C509F6">
        <w:rPr>
          <w:sz w:val="22"/>
        </w:rPr>
        <w:t xml:space="preserve"> will be organized on options for sustainable financing plans for China’s wetlands. The study will identify the full range of potential financing mechanisms and their applicability in China, including the possibility of raising entrance fees, establishing Trust Funds, and introducing compensation mechanisms from infrastructure projects. This study will provide high level guidance to the work to be undertaken at the provincial level. </w:t>
      </w:r>
      <w:r w:rsidRPr="00C509F6">
        <w:rPr>
          <w:sz w:val="22"/>
        </w:rPr>
        <w:t>As China specific financing mechanisms, possible ways of catalyzing financing for PAs through the country’s eco-compensation program will be explored and implemented.</w:t>
      </w:r>
      <w:r w:rsidR="00630BDE" w:rsidRPr="00C509F6">
        <w:rPr>
          <w:sz w:val="22"/>
        </w:rPr>
        <w:t xml:space="preserve"> </w:t>
      </w:r>
      <w:r w:rsidR="000264D9" w:rsidRPr="00C509F6">
        <w:rPr>
          <w:sz w:val="22"/>
        </w:rPr>
        <w:t xml:space="preserve">Tasks include: </w:t>
      </w:r>
    </w:p>
    <w:p w:rsidR="000264D9" w:rsidRPr="00C509F6" w:rsidRDefault="000264D9" w:rsidP="000264D9">
      <w:pPr>
        <w:pStyle w:val="ListParagraph"/>
        <w:rPr>
          <w:sz w:val="22"/>
        </w:rPr>
      </w:pPr>
    </w:p>
    <w:p w:rsidR="000264D9" w:rsidRPr="00C509F6" w:rsidRDefault="00630BDE" w:rsidP="00832F4D">
      <w:pPr>
        <w:pStyle w:val="ListParagraph"/>
        <w:numPr>
          <w:ilvl w:val="1"/>
          <w:numId w:val="24"/>
        </w:numPr>
        <w:rPr>
          <w:sz w:val="22"/>
        </w:rPr>
      </w:pPr>
      <w:r w:rsidRPr="00C509F6">
        <w:rPr>
          <w:sz w:val="22"/>
        </w:rPr>
        <w:t xml:space="preserve">Support the NDRC and </w:t>
      </w:r>
      <w:r w:rsidR="00885F06" w:rsidRPr="00C509F6">
        <w:rPr>
          <w:sz w:val="22"/>
        </w:rPr>
        <w:t>SFA</w:t>
      </w:r>
      <w:r w:rsidR="000264D9" w:rsidRPr="00C509F6">
        <w:rPr>
          <w:sz w:val="22"/>
        </w:rPr>
        <w:t xml:space="preserve"> in the design of the forthcoming wetland eco-compensation regulations</w:t>
      </w:r>
      <w:r w:rsidR="007630D4" w:rsidRPr="00C509F6">
        <w:rPr>
          <w:sz w:val="22"/>
        </w:rPr>
        <w:t>,</w:t>
      </w:r>
    </w:p>
    <w:p w:rsidR="000264D9" w:rsidRPr="00C509F6" w:rsidRDefault="000264D9" w:rsidP="00832F4D">
      <w:pPr>
        <w:pStyle w:val="ListParagraph"/>
        <w:numPr>
          <w:ilvl w:val="1"/>
          <w:numId w:val="24"/>
        </w:numPr>
        <w:rPr>
          <w:sz w:val="22"/>
        </w:rPr>
      </w:pPr>
      <w:r w:rsidRPr="00C509F6">
        <w:rPr>
          <w:sz w:val="22"/>
        </w:rPr>
        <w:t>Design and undertake study on the scope for innovative sustainable financing mechanisms in China</w:t>
      </w:r>
      <w:r w:rsidR="00313D58" w:rsidRPr="00C509F6">
        <w:rPr>
          <w:sz w:val="22"/>
        </w:rPr>
        <w:t>, and</w:t>
      </w:r>
    </w:p>
    <w:p w:rsidR="00460F83" w:rsidRPr="00C509F6" w:rsidRDefault="000264D9" w:rsidP="00460F83">
      <w:pPr>
        <w:pStyle w:val="ListParagraph"/>
        <w:numPr>
          <w:ilvl w:val="1"/>
          <w:numId w:val="24"/>
        </w:numPr>
        <w:rPr>
          <w:b/>
          <w:bCs/>
          <w:color w:val="000000"/>
          <w:sz w:val="22"/>
          <w:szCs w:val="22"/>
        </w:rPr>
      </w:pPr>
      <w:r w:rsidRPr="00C509F6">
        <w:rPr>
          <w:sz w:val="22"/>
        </w:rPr>
        <w:t xml:space="preserve">Organize and lead workshops on sustainable financing to (i) introduce </w:t>
      </w:r>
      <w:r w:rsidR="00313D58" w:rsidRPr="00C509F6">
        <w:rPr>
          <w:sz w:val="22"/>
        </w:rPr>
        <w:t xml:space="preserve">the </w:t>
      </w:r>
      <w:r w:rsidRPr="00C509F6">
        <w:rPr>
          <w:sz w:val="22"/>
        </w:rPr>
        <w:t>research project; and (ii) disseminate results.</w:t>
      </w:r>
    </w:p>
    <w:p w:rsidR="00460F83" w:rsidRPr="00C509F6" w:rsidRDefault="00460F83" w:rsidP="00460F83">
      <w:pPr>
        <w:rPr>
          <w:b/>
          <w:bCs/>
          <w:sz w:val="22"/>
          <w:szCs w:val="22"/>
        </w:rPr>
      </w:pPr>
    </w:p>
    <w:p w:rsidR="00460F83" w:rsidRDefault="00460F83" w:rsidP="00460F83">
      <w:pPr>
        <w:rPr>
          <w:b/>
          <w:bCs/>
          <w:sz w:val="22"/>
          <w:szCs w:val="22"/>
        </w:rPr>
      </w:pPr>
    </w:p>
    <w:p w:rsidR="00053492" w:rsidRPr="00C509F6" w:rsidRDefault="00053492" w:rsidP="00460F83">
      <w:pPr>
        <w:rPr>
          <w:b/>
          <w:bCs/>
          <w:sz w:val="22"/>
          <w:szCs w:val="22"/>
        </w:rPr>
      </w:pPr>
    </w:p>
    <w:p w:rsidR="00D7663E" w:rsidRPr="00C509F6" w:rsidRDefault="00460F83" w:rsidP="00460F83">
      <w:pPr>
        <w:shd w:val="clear" w:color="auto" w:fill="DBE5F1"/>
        <w:rPr>
          <w:b/>
          <w:bCs/>
          <w:sz w:val="22"/>
          <w:szCs w:val="22"/>
        </w:rPr>
      </w:pPr>
      <w:r w:rsidRPr="00C509F6">
        <w:rPr>
          <w:b/>
          <w:bCs/>
          <w:sz w:val="22"/>
          <w:szCs w:val="22"/>
        </w:rPr>
        <w:t xml:space="preserve"> </w:t>
      </w:r>
      <w:r w:rsidR="00D7663E" w:rsidRPr="00C509F6">
        <w:rPr>
          <w:b/>
          <w:bCs/>
          <w:sz w:val="22"/>
          <w:szCs w:val="22"/>
        </w:rPr>
        <w:t>Outcome 3: Increased Knowledge Management, Lessons Sharing, and Awareness for Wetland PAs</w:t>
      </w:r>
    </w:p>
    <w:p w:rsidR="00D7663E" w:rsidRPr="00C509F6" w:rsidRDefault="00D7663E" w:rsidP="00691F00">
      <w:pPr>
        <w:rPr>
          <w:color w:val="000000"/>
          <w:sz w:val="22"/>
          <w:szCs w:val="22"/>
        </w:rPr>
      </w:pPr>
    </w:p>
    <w:p w:rsidR="002F15CC"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The long-term sustainability of the efforts </w:t>
      </w:r>
      <w:r w:rsidR="00BF620A" w:rsidRPr="00C509F6">
        <w:rPr>
          <w:sz w:val="22"/>
          <w:szCs w:val="22"/>
          <w:lang w:eastAsia="zh-CN"/>
        </w:rPr>
        <w:t xml:space="preserve">described above </w:t>
      </w:r>
      <w:r w:rsidRPr="00C509F6">
        <w:rPr>
          <w:sz w:val="22"/>
          <w:szCs w:val="22"/>
          <w:lang w:eastAsia="zh-CN"/>
        </w:rPr>
        <w:t>require</w:t>
      </w:r>
      <w:r w:rsidR="00BF620A" w:rsidRPr="00C509F6">
        <w:rPr>
          <w:sz w:val="22"/>
          <w:szCs w:val="22"/>
          <w:lang w:eastAsia="zh-CN"/>
        </w:rPr>
        <w:t>s</w:t>
      </w:r>
      <w:r w:rsidRPr="00C509F6">
        <w:rPr>
          <w:sz w:val="22"/>
          <w:szCs w:val="22"/>
          <w:lang w:eastAsia="zh-CN"/>
        </w:rPr>
        <w:t xml:space="preserve"> improved awareness about the importance of wetland PAs, as well as high quality and up-to-date information from consistent and reliable sources. The generation of reliable information requires </w:t>
      </w:r>
      <w:r w:rsidR="00BF620A" w:rsidRPr="00C509F6">
        <w:rPr>
          <w:sz w:val="22"/>
          <w:szCs w:val="22"/>
          <w:lang w:eastAsia="zh-CN"/>
        </w:rPr>
        <w:t xml:space="preserve">continuous </w:t>
      </w:r>
      <w:r w:rsidRPr="00C509F6">
        <w:rPr>
          <w:sz w:val="22"/>
          <w:szCs w:val="22"/>
          <w:lang w:eastAsia="zh-CN"/>
        </w:rPr>
        <w:t>data collection, updating and improving fresh data during monitoring events at wetland sites, and improved flow and processing of such data into data handling centers. Relevant data must be made easily and understandably available to planners and operators.</w:t>
      </w:r>
    </w:p>
    <w:p w:rsidR="002F15CC" w:rsidRPr="00C509F6" w:rsidRDefault="002F15CC" w:rsidP="002F15CC">
      <w:pPr>
        <w:pStyle w:val="ListParagraph"/>
        <w:ind w:left="0"/>
        <w:rPr>
          <w:sz w:val="22"/>
          <w:szCs w:val="22"/>
          <w:lang w:eastAsia="zh-CN"/>
        </w:rPr>
      </w:pPr>
    </w:p>
    <w:p w:rsidR="002F15CC" w:rsidRPr="00C509F6" w:rsidRDefault="00950349" w:rsidP="00832F4D">
      <w:pPr>
        <w:pStyle w:val="ListParagraph"/>
        <w:numPr>
          <w:ilvl w:val="0"/>
          <w:numId w:val="9"/>
        </w:numPr>
        <w:ind w:left="0" w:firstLine="0"/>
        <w:rPr>
          <w:sz w:val="22"/>
          <w:szCs w:val="22"/>
          <w:lang w:eastAsia="zh-CN"/>
        </w:rPr>
      </w:pPr>
      <w:r w:rsidRPr="00C509F6">
        <w:rPr>
          <w:sz w:val="22"/>
          <w:szCs w:val="22"/>
          <w:lang w:eastAsia="zh-CN"/>
        </w:rPr>
        <w:t>Activities under this component will strengthen China’s ability to systematize data, lessons learned, manage knowledge, and increase awareness in support of wetland conservation with emphasis on the importance of wetland PAs.</w:t>
      </w:r>
    </w:p>
    <w:p w:rsidR="002F15CC" w:rsidRPr="00C509F6" w:rsidRDefault="002F15CC" w:rsidP="002F15CC">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outputs necessary to achieve Outcome 3 are as follows:</w:t>
      </w:r>
    </w:p>
    <w:p w:rsidR="00D7663E" w:rsidRPr="00C509F6" w:rsidRDefault="00D7663E" w:rsidP="000A15E6">
      <w:pPr>
        <w:ind w:right="1008"/>
        <w:rPr>
          <w:color w:val="000000"/>
          <w:sz w:val="22"/>
          <w:szCs w:val="22"/>
        </w:rPr>
      </w:pPr>
    </w:p>
    <w:p w:rsidR="00950349" w:rsidRPr="00C509F6" w:rsidRDefault="00D7663E" w:rsidP="00832F4D">
      <w:pPr>
        <w:pStyle w:val="ListParagraph"/>
        <w:numPr>
          <w:ilvl w:val="0"/>
          <w:numId w:val="24"/>
        </w:numPr>
        <w:ind w:right="1008"/>
        <w:rPr>
          <w:color w:val="000000"/>
          <w:sz w:val="22"/>
          <w:szCs w:val="22"/>
        </w:rPr>
      </w:pPr>
      <w:r w:rsidRPr="00C509F6">
        <w:rPr>
          <w:b/>
          <w:i/>
          <w:color w:val="000000"/>
          <w:sz w:val="22"/>
          <w:szCs w:val="22"/>
        </w:rPr>
        <w:t>Output 3.1.</w:t>
      </w:r>
      <w:r w:rsidRPr="00C509F6">
        <w:rPr>
          <w:color w:val="000000"/>
          <w:sz w:val="22"/>
          <w:szCs w:val="22"/>
        </w:rPr>
        <w:t xml:space="preserve"> </w:t>
      </w:r>
      <w:r w:rsidR="00950349" w:rsidRPr="00C509F6">
        <w:rPr>
          <w:color w:val="000000"/>
          <w:sz w:val="22"/>
          <w:szCs w:val="22"/>
        </w:rPr>
        <w:t>A v</w:t>
      </w:r>
      <w:r w:rsidRPr="00C509F6">
        <w:rPr>
          <w:color w:val="000000"/>
          <w:sz w:val="22"/>
          <w:szCs w:val="22"/>
        </w:rPr>
        <w:t xml:space="preserve">irtual database </w:t>
      </w:r>
      <w:r w:rsidR="00950349" w:rsidRPr="00C509F6">
        <w:rPr>
          <w:color w:val="000000"/>
          <w:sz w:val="22"/>
          <w:szCs w:val="22"/>
        </w:rPr>
        <w:t xml:space="preserve">in place, </w:t>
      </w:r>
      <w:r w:rsidRPr="00C509F6">
        <w:rPr>
          <w:color w:val="000000"/>
          <w:sz w:val="22"/>
          <w:szCs w:val="22"/>
        </w:rPr>
        <w:t xml:space="preserve">containing basic wetland PA </w:t>
      </w:r>
      <w:r w:rsidR="00C62D56" w:rsidRPr="00C509F6">
        <w:rPr>
          <w:color w:val="000000"/>
          <w:sz w:val="22"/>
          <w:szCs w:val="22"/>
        </w:rPr>
        <w:t xml:space="preserve">data from all the PA agencies, developed and adapted for web access, providing necessary information for wetland PA mangers for their management decision making (annex 4). This </w:t>
      </w:r>
      <w:r w:rsidR="00950349" w:rsidRPr="00C509F6">
        <w:rPr>
          <w:color w:val="000000"/>
          <w:sz w:val="22"/>
          <w:szCs w:val="22"/>
        </w:rPr>
        <w:t>wetland PA data-sharing platform</w:t>
      </w:r>
      <w:r w:rsidR="00C62D56" w:rsidRPr="00C509F6">
        <w:rPr>
          <w:color w:val="000000"/>
          <w:sz w:val="22"/>
          <w:szCs w:val="22"/>
        </w:rPr>
        <w:t xml:space="preserve"> will build on </w:t>
      </w:r>
      <w:r w:rsidR="00950349" w:rsidRPr="00C509F6">
        <w:rPr>
          <w:color w:val="000000"/>
          <w:sz w:val="22"/>
          <w:szCs w:val="22"/>
        </w:rPr>
        <w:t>existing internal databases</w:t>
      </w:r>
      <w:r w:rsidR="00C62D56" w:rsidRPr="00C509F6">
        <w:rPr>
          <w:color w:val="000000"/>
          <w:sz w:val="22"/>
          <w:szCs w:val="22"/>
        </w:rPr>
        <w:t xml:space="preserve">; it will </w:t>
      </w:r>
      <w:r w:rsidR="00950349" w:rsidRPr="00C509F6">
        <w:rPr>
          <w:color w:val="000000"/>
          <w:sz w:val="22"/>
          <w:szCs w:val="22"/>
        </w:rPr>
        <w:t>contain basic details and location data of all major wetlands, boundaries of all wetland NRs, and information about key features, species and vulnerabilities of each site. Data will serve as a baseline for continuing monitoring sites at local levels. Data will be in line with procedures promoted internationally for the Asian Wetland Inventories. The database would be available for open access and form a component of the National Biodiversity Information System (NBIS), which is currently being developed under coordination of the MEP which is the holder of the CBD CHM (Clearing House Mechanism).</w:t>
      </w:r>
    </w:p>
    <w:p w:rsidR="00950349" w:rsidRPr="00C509F6" w:rsidRDefault="00950349" w:rsidP="00950349">
      <w:pPr>
        <w:pStyle w:val="ListParagraph"/>
        <w:ind w:right="1008"/>
        <w:rPr>
          <w:color w:val="000000"/>
          <w:sz w:val="22"/>
          <w:szCs w:val="22"/>
        </w:rPr>
      </w:pPr>
    </w:p>
    <w:p w:rsidR="00950349" w:rsidRPr="00C509F6" w:rsidRDefault="00950349" w:rsidP="003556D6">
      <w:pPr>
        <w:pStyle w:val="ListParagraph"/>
        <w:ind w:right="1008"/>
        <w:rPr>
          <w:color w:val="000000"/>
          <w:sz w:val="22"/>
          <w:szCs w:val="22"/>
        </w:rPr>
      </w:pPr>
      <w:r w:rsidRPr="00C509F6">
        <w:rPr>
          <w:color w:val="000000"/>
          <w:sz w:val="22"/>
          <w:szCs w:val="22"/>
        </w:rPr>
        <w:lastRenderedPageBreak/>
        <w:t xml:space="preserve">There will also be a knowledge management and sharing component in the database, storing and availing information and technical “know-how” on successful wetland management cases around the country which were achieved through government and donor-funded initiatives. This </w:t>
      </w:r>
      <w:r w:rsidR="00AE1EB7" w:rsidRPr="00C509F6">
        <w:rPr>
          <w:color w:val="000000"/>
          <w:sz w:val="22"/>
          <w:szCs w:val="22"/>
        </w:rPr>
        <w:t>will</w:t>
      </w:r>
      <w:r w:rsidRPr="00C509F6">
        <w:rPr>
          <w:color w:val="000000"/>
          <w:sz w:val="22"/>
          <w:szCs w:val="22"/>
        </w:rPr>
        <w:t xml:space="preserve"> provide a system-level mechanism to synthesize specific achievements of various investments from different parts of the country in wetlands management. The primary target users are government planners, academics, relevant NGOs, and international agencies. This system needs development, testing, and linking to agreed fields of the existing SFA wetlands database with appropriate virtual links to the NBIS and the CHM for harmonized virtual reporting. The improved data sharing platform will be regularly updated. The project will support the establishment of routine monitoring and reporting procedures from sites to provincial centers to the national database to the web platform.</w:t>
      </w:r>
      <w:r w:rsidR="00AE1EB7" w:rsidRPr="00C509F6">
        <w:rPr>
          <w:color w:val="000000"/>
          <w:sz w:val="22"/>
          <w:szCs w:val="22"/>
        </w:rPr>
        <w:t xml:space="preserve"> More detail can be found in Annex 4.</w:t>
      </w:r>
    </w:p>
    <w:p w:rsidR="00D7663E" w:rsidRPr="00C509F6" w:rsidRDefault="00D7663E" w:rsidP="000E2C78">
      <w:pPr>
        <w:ind w:right="1008"/>
        <w:rPr>
          <w:color w:val="000000"/>
          <w:sz w:val="22"/>
          <w:szCs w:val="22"/>
        </w:rPr>
      </w:pPr>
    </w:p>
    <w:p w:rsidR="00D7663E" w:rsidRPr="00C509F6" w:rsidRDefault="00D7663E" w:rsidP="00832F4D">
      <w:pPr>
        <w:pStyle w:val="ListParagraph"/>
        <w:numPr>
          <w:ilvl w:val="0"/>
          <w:numId w:val="24"/>
        </w:numPr>
        <w:ind w:right="1008"/>
        <w:rPr>
          <w:color w:val="000000"/>
          <w:sz w:val="22"/>
          <w:szCs w:val="22"/>
        </w:rPr>
      </w:pPr>
      <w:r w:rsidRPr="00C509F6">
        <w:rPr>
          <w:b/>
          <w:i/>
          <w:color w:val="000000"/>
          <w:sz w:val="22"/>
          <w:szCs w:val="22"/>
        </w:rPr>
        <w:t>Output 3.2.</w:t>
      </w:r>
      <w:r w:rsidRPr="00C509F6">
        <w:rPr>
          <w:color w:val="000000"/>
          <w:sz w:val="22"/>
          <w:szCs w:val="22"/>
        </w:rPr>
        <w:t xml:space="preserve"> Wetland PA awareness campaigns conducted and enhanced, with clear linkages between wetland conservation issues and the national water security issue, at national and local level including the preparation of a handbook for decision makers, publications, media coverage, blogs and outdoor events. The specific </w:t>
      </w:r>
      <w:r w:rsidR="001E4403" w:rsidRPr="00C509F6">
        <w:rPr>
          <w:color w:val="000000"/>
          <w:sz w:val="22"/>
          <w:szCs w:val="22"/>
        </w:rPr>
        <w:t xml:space="preserve">activities </w:t>
      </w:r>
      <w:r w:rsidRPr="00C509F6">
        <w:rPr>
          <w:color w:val="000000"/>
          <w:sz w:val="22"/>
          <w:szCs w:val="22"/>
        </w:rPr>
        <w:t>of the wetland PA awareness campaigns include:</w:t>
      </w:r>
    </w:p>
    <w:p w:rsidR="00D7663E" w:rsidRPr="00C509F6" w:rsidRDefault="00D7663E" w:rsidP="00503064">
      <w:pPr>
        <w:pStyle w:val="ListParagraph"/>
        <w:rPr>
          <w:color w:val="000000"/>
          <w:sz w:val="22"/>
          <w:szCs w:val="22"/>
        </w:rPr>
      </w:pPr>
    </w:p>
    <w:p w:rsidR="00D7663E" w:rsidRPr="00C509F6" w:rsidRDefault="003856AF" w:rsidP="00832F4D">
      <w:pPr>
        <w:pStyle w:val="ListParagraph"/>
        <w:numPr>
          <w:ilvl w:val="0"/>
          <w:numId w:val="13"/>
        </w:numPr>
        <w:ind w:right="1008"/>
        <w:rPr>
          <w:color w:val="000000"/>
          <w:sz w:val="22"/>
          <w:szCs w:val="22"/>
        </w:rPr>
      </w:pPr>
      <w:r w:rsidRPr="00C509F6">
        <w:rPr>
          <w:color w:val="000000"/>
          <w:sz w:val="22"/>
          <w:szCs w:val="22"/>
        </w:rPr>
        <w:t xml:space="preserve">Aimed at </w:t>
      </w:r>
      <w:r w:rsidR="00D7663E" w:rsidRPr="00C509F6">
        <w:rPr>
          <w:color w:val="000000"/>
          <w:sz w:val="22"/>
          <w:szCs w:val="22"/>
        </w:rPr>
        <w:t>various levels, regions, and target groups</w:t>
      </w:r>
      <w:r w:rsidRPr="00C509F6">
        <w:rPr>
          <w:color w:val="000000"/>
          <w:sz w:val="22"/>
          <w:szCs w:val="22"/>
        </w:rPr>
        <w:t>. Specific criteria will be developed at project inception.</w:t>
      </w:r>
    </w:p>
    <w:p w:rsidR="00D7663E" w:rsidRPr="00C509F6" w:rsidRDefault="00D7663E" w:rsidP="00503064">
      <w:pPr>
        <w:pStyle w:val="ListParagraph"/>
        <w:ind w:left="1800" w:right="1008"/>
        <w:rPr>
          <w:color w:val="000000"/>
          <w:sz w:val="22"/>
          <w:szCs w:val="22"/>
        </w:rPr>
      </w:pPr>
    </w:p>
    <w:p w:rsidR="00D7663E" w:rsidRPr="00C509F6" w:rsidRDefault="00D7663E" w:rsidP="00832F4D">
      <w:pPr>
        <w:pStyle w:val="ListParagraph"/>
        <w:numPr>
          <w:ilvl w:val="0"/>
          <w:numId w:val="13"/>
        </w:numPr>
        <w:ind w:right="1008"/>
        <w:rPr>
          <w:color w:val="000000"/>
          <w:sz w:val="22"/>
          <w:szCs w:val="22"/>
        </w:rPr>
      </w:pPr>
      <w:r w:rsidRPr="00C509F6">
        <w:rPr>
          <w:color w:val="000000"/>
          <w:sz w:val="22"/>
          <w:szCs w:val="22"/>
        </w:rPr>
        <w:t xml:space="preserve">To improve </w:t>
      </w:r>
      <w:r w:rsidR="003856AF" w:rsidRPr="00C509F6">
        <w:rPr>
          <w:color w:val="000000"/>
          <w:sz w:val="22"/>
          <w:szCs w:val="22"/>
        </w:rPr>
        <w:t xml:space="preserve">the </w:t>
      </w:r>
      <w:r w:rsidRPr="00C509F6">
        <w:rPr>
          <w:color w:val="000000"/>
          <w:sz w:val="22"/>
          <w:szCs w:val="22"/>
        </w:rPr>
        <w:t>content and means of wetland PA awareness campaigns,</w:t>
      </w:r>
      <w:r w:rsidR="003856AF" w:rsidRPr="00C509F6">
        <w:rPr>
          <w:color w:val="000000"/>
          <w:sz w:val="22"/>
          <w:szCs w:val="22"/>
        </w:rPr>
        <w:t xml:space="preserve"> and based on the lessons emerging from the provincial projects of the MSL.</w:t>
      </w:r>
    </w:p>
    <w:p w:rsidR="00D7663E" w:rsidRPr="00C509F6" w:rsidRDefault="00D7663E" w:rsidP="00503064">
      <w:pPr>
        <w:pStyle w:val="ListParagraph"/>
        <w:rPr>
          <w:color w:val="000000"/>
          <w:sz w:val="22"/>
          <w:szCs w:val="22"/>
        </w:rPr>
      </w:pPr>
    </w:p>
    <w:p w:rsidR="00D7663E" w:rsidRPr="00C509F6" w:rsidRDefault="00D7663E" w:rsidP="00832F4D">
      <w:pPr>
        <w:pStyle w:val="ListParagraph"/>
        <w:numPr>
          <w:ilvl w:val="0"/>
          <w:numId w:val="13"/>
        </w:numPr>
        <w:ind w:right="1008"/>
        <w:rPr>
          <w:color w:val="000000"/>
          <w:sz w:val="22"/>
          <w:szCs w:val="22"/>
        </w:rPr>
      </w:pPr>
      <w:r w:rsidRPr="00C509F6">
        <w:rPr>
          <w:color w:val="000000"/>
          <w:sz w:val="22"/>
          <w:szCs w:val="22"/>
        </w:rPr>
        <w:t>To establish a part-time wetland PA awareness campaigns team,</w:t>
      </w:r>
      <w:r w:rsidR="002D7AC9" w:rsidRPr="00C509F6">
        <w:rPr>
          <w:color w:val="000000"/>
          <w:sz w:val="22"/>
          <w:szCs w:val="22"/>
        </w:rPr>
        <w:t xml:space="preserve"> </w:t>
      </w:r>
      <w:r w:rsidR="003856AF" w:rsidRPr="00C509F6">
        <w:rPr>
          <w:color w:val="000000"/>
          <w:sz w:val="22"/>
          <w:szCs w:val="22"/>
        </w:rPr>
        <w:t>responsible for ensuring that wetland issues are disseminated on a continue basis through printed media, internet, social networks, and TV and radio</w:t>
      </w:r>
      <w:r w:rsidR="00E47EDA" w:rsidRPr="00C509F6">
        <w:rPr>
          <w:color w:val="000000"/>
          <w:sz w:val="22"/>
          <w:szCs w:val="22"/>
        </w:rPr>
        <w:t>. A range of communication materials including publications, media coverage and blogs will be developed.</w:t>
      </w:r>
    </w:p>
    <w:p w:rsidR="00D7663E" w:rsidRPr="00C509F6" w:rsidRDefault="00D7663E" w:rsidP="00503064">
      <w:pPr>
        <w:pStyle w:val="ListParagraph"/>
        <w:ind w:left="1440" w:right="1008"/>
        <w:rPr>
          <w:color w:val="000000"/>
          <w:sz w:val="22"/>
          <w:szCs w:val="22"/>
        </w:rPr>
      </w:pPr>
    </w:p>
    <w:p w:rsidR="00950349" w:rsidRPr="00C509F6" w:rsidRDefault="00D7663E" w:rsidP="00832F4D">
      <w:pPr>
        <w:pStyle w:val="ListParagraph"/>
        <w:numPr>
          <w:ilvl w:val="0"/>
          <w:numId w:val="13"/>
        </w:numPr>
        <w:ind w:right="1008"/>
        <w:rPr>
          <w:color w:val="000000"/>
          <w:sz w:val="22"/>
          <w:szCs w:val="22"/>
        </w:rPr>
      </w:pPr>
      <w:r w:rsidRPr="00C509F6">
        <w:rPr>
          <w:color w:val="000000"/>
          <w:sz w:val="22"/>
          <w:szCs w:val="22"/>
        </w:rPr>
        <w:t>To establish wetland protection publicity and education evaluation mechanisms</w:t>
      </w:r>
      <w:r w:rsidR="002765AB" w:rsidRPr="00C509F6">
        <w:rPr>
          <w:color w:val="000000"/>
          <w:sz w:val="22"/>
          <w:szCs w:val="22"/>
        </w:rPr>
        <w:t xml:space="preserve"> so that the impacts of these activities can be better understood. </w:t>
      </w:r>
    </w:p>
    <w:p w:rsidR="00950349" w:rsidRPr="00C509F6" w:rsidRDefault="00950349" w:rsidP="003556D6">
      <w:pPr>
        <w:ind w:right="1008"/>
        <w:rPr>
          <w:color w:val="000000"/>
          <w:sz w:val="22"/>
          <w:szCs w:val="22"/>
        </w:rPr>
      </w:pPr>
    </w:p>
    <w:p w:rsidR="00950349" w:rsidRPr="00C509F6" w:rsidRDefault="00950349" w:rsidP="003556D6">
      <w:pPr>
        <w:ind w:left="720" w:right="1008"/>
        <w:rPr>
          <w:color w:val="000000"/>
          <w:sz w:val="22"/>
          <w:szCs w:val="22"/>
        </w:rPr>
      </w:pPr>
      <w:r w:rsidRPr="00C509F6">
        <w:rPr>
          <w:color w:val="000000"/>
          <w:sz w:val="22"/>
          <w:szCs w:val="22"/>
        </w:rPr>
        <w:t xml:space="preserve">The lessons-sharing workshops will be organized where </w:t>
      </w:r>
      <w:r w:rsidR="002765AB" w:rsidRPr="00C509F6">
        <w:rPr>
          <w:color w:val="000000"/>
          <w:sz w:val="22"/>
          <w:szCs w:val="22"/>
        </w:rPr>
        <w:t>staffs from provincial and other wetlands projects in China annually share</w:t>
      </w:r>
      <w:r w:rsidRPr="00C509F6">
        <w:rPr>
          <w:color w:val="000000"/>
          <w:sz w:val="22"/>
          <w:szCs w:val="22"/>
        </w:rPr>
        <w:t xml:space="preserve"> experience</w:t>
      </w:r>
      <w:r w:rsidR="002765AB" w:rsidRPr="00C509F6">
        <w:rPr>
          <w:color w:val="000000"/>
          <w:sz w:val="22"/>
          <w:szCs w:val="22"/>
        </w:rPr>
        <w:t>s</w:t>
      </w:r>
      <w:r w:rsidRPr="00C509F6">
        <w:rPr>
          <w:color w:val="000000"/>
          <w:sz w:val="22"/>
          <w:szCs w:val="22"/>
        </w:rPr>
        <w:t>. Furthermore, as an umbrella project of the MSL Program, the project will ensure coordination between the seven projects and the monitoring of programmatic results. The project will organize an annual exchange and lessons sharing forum with all the participating agencies of the seven projects. The project will ensure close coordination and reporting to the CBPF Steering Committee. Achievements, knowledge and lessons learned from individual projects under the Program will be documented both in Chinese and English, and disseminated widely.</w:t>
      </w:r>
    </w:p>
    <w:p w:rsidR="00D7663E" w:rsidRPr="00C509F6" w:rsidRDefault="00D7663E" w:rsidP="000E2C78">
      <w:pPr>
        <w:ind w:right="1008"/>
        <w:rPr>
          <w:color w:val="000000"/>
          <w:sz w:val="22"/>
          <w:szCs w:val="22"/>
        </w:rPr>
      </w:pPr>
    </w:p>
    <w:p w:rsidR="00D7663E" w:rsidRPr="00C509F6" w:rsidRDefault="00D7663E" w:rsidP="00832F4D">
      <w:pPr>
        <w:pStyle w:val="ListParagraph"/>
        <w:numPr>
          <w:ilvl w:val="0"/>
          <w:numId w:val="24"/>
        </w:numPr>
        <w:ind w:right="1008"/>
        <w:rPr>
          <w:color w:val="000000"/>
          <w:sz w:val="22"/>
          <w:szCs w:val="22"/>
        </w:rPr>
      </w:pPr>
      <w:r w:rsidRPr="00C509F6">
        <w:rPr>
          <w:b/>
          <w:i/>
          <w:color w:val="000000"/>
          <w:sz w:val="22"/>
          <w:szCs w:val="22"/>
        </w:rPr>
        <w:t>Output 3.3.</w:t>
      </w:r>
      <w:r w:rsidRPr="00C509F6">
        <w:rPr>
          <w:color w:val="000000"/>
          <w:sz w:val="22"/>
          <w:szCs w:val="22"/>
        </w:rPr>
        <w:t xml:space="preserve"> A “Wetland PA Program Steering and Coordination For</w:t>
      </w:r>
      <w:r w:rsidR="00E47EDA" w:rsidRPr="00C509F6">
        <w:rPr>
          <w:color w:val="000000"/>
          <w:sz w:val="22"/>
          <w:szCs w:val="22"/>
        </w:rPr>
        <w:t>um</w:t>
      </w:r>
      <w:r w:rsidRPr="00C509F6">
        <w:rPr>
          <w:color w:val="000000"/>
          <w:sz w:val="22"/>
          <w:szCs w:val="22"/>
        </w:rPr>
        <w:t>” established,</w:t>
      </w:r>
      <w:r w:rsidR="00B50FA4" w:rsidRPr="00C509F6">
        <w:rPr>
          <w:color w:val="000000"/>
          <w:sz w:val="22"/>
          <w:szCs w:val="22"/>
        </w:rPr>
        <w:t xml:space="preserve"> </w:t>
      </w:r>
      <w:r w:rsidR="00E47EDA" w:rsidRPr="00C509F6">
        <w:rPr>
          <w:color w:val="000000"/>
          <w:sz w:val="22"/>
          <w:szCs w:val="22"/>
        </w:rPr>
        <w:t xml:space="preserve">including a mechanism of </w:t>
      </w:r>
      <w:r w:rsidRPr="00C509F6">
        <w:rPr>
          <w:color w:val="000000"/>
          <w:sz w:val="22"/>
          <w:szCs w:val="22"/>
        </w:rPr>
        <w:t xml:space="preserve">coordination </w:t>
      </w:r>
      <w:r w:rsidR="00885F06" w:rsidRPr="00C509F6">
        <w:rPr>
          <w:color w:val="000000"/>
          <w:sz w:val="22"/>
          <w:szCs w:val="22"/>
        </w:rPr>
        <w:t>between the 7 projects under the MSL Program.</w:t>
      </w:r>
      <w:r w:rsidR="008660BE" w:rsidRPr="00C509F6">
        <w:rPr>
          <w:color w:val="000000"/>
          <w:sz w:val="22"/>
          <w:szCs w:val="22"/>
        </w:rPr>
        <w:t xml:space="preserve"> R</w:t>
      </w:r>
      <w:r w:rsidRPr="00C509F6">
        <w:rPr>
          <w:color w:val="000000"/>
          <w:sz w:val="22"/>
          <w:szCs w:val="22"/>
        </w:rPr>
        <w:t>eporting mechanisms to the CBPF Steering Committee</w:t>
      </w:r>
      <w:r w:rsidR="008660BE" w:rsidRPr="00C509F6">
        <w:rPr>
          <w:color w:val="000000"/>
          <w:sz w:val="22"/>
          <w:szCs w:val="22"/>
        </w:rPr>
        <w:t xml:space="preserve"> will also be established</w:t>
      </w:r>
      <w:r w:rsidRPr="00C509F6">
        <w:rPr>
          <w:color w:val="000000"/>
          <w:sz w:val="22"/>
          <w:szCs w:val="22"/>
        </w:rPr>
        <w:t>. The Wetland PA Program Steering and Coordination For</w:t>
      </w:r>
      <w:r w:rsidR="00E47EDA" w:rsidRPr="00C509F6">
        <w:rPr>
          <w:color w:val="000000"/>
          <w:sz w:val="22"/>
          <w:szCs w:val="22"/>
        </w:rPr>
        <w:t>um</w:t>
      </w:r>
      <w:r w:rsidRPr="00C509F6">
        <w:rPr>
          <w:color w:val="000000"/>
          <w:sz w:val="22"/>
          <w:szCs w:val="22"/>
        </w:rPr>
        <w:t xml:space="preserve"> will be organized by the SFA, with the MEP, SOA, MWR, and MOA taking part in it. Specifically, it will allow for the following:</w:t>
      </w:r>
    </w:p>
    <w:p w:rsidR="00D7663E" w:rsidRPr="00C509F6" w:rsidRDefault="00D7663E" w:rsidP="008660BE">
      <w:pPr>
        <w:pStyle w:val="ListParagraph"/>
        <w:ind w:left="1440" w:right="1008"/>
        <w:rPr>
          <w:color w:val="000000"/>
          <w:sz w:val="22"/>
          <w:szCs w:val="22"/>
        </w:rPr>
      </w:pPr>
    </w:p>
    <w:p w:rsidR="00D7663E" w:rsidRPr="00C509F6" w:rsidRDefault="00D7663E" w:rsidP="00832F4D">
      <w:pPr>
        <w:pStyle w:val="ListParagraph"/>
        <w:numPr>
          <w:ilvl w:val="2"/>
          <w:numId w:val="32"/>
        </w:numPr>
        <w:ind w:left="1620" w:right="1008"/>
        <w:rPr>
          <w:color w:val="000000"/>
          <w:sz w:val="22"/>
          <w:szCs w:val="22"/>
        </w:rPr>
      </w:pPr>
      <w:r w:rsidRPr="00C509F6">
        <w:rPr>
          <w:color w:val="000000"/>
          <w:sz w:val="22"/>
          <w:szCs w:val="22"/>
        </w:rPr>
        <w:t>Strengthen communications among all members of the national Ramsar Convention Implementation Committee,</w:t>
      </w:r>
    </w:p>
    <w:p w:rsidR="00D7663E" w:rsidRPr="00C509F6" w:rsidRDefault="00D7663E" w:rsidP="008660BE">
      <w:pPr>
        <w:pStyle w:val="ListParagraph"/>
        <w:ind w:left="1620" w:right="1008"/>
        <w:rPr>
          <w:color w:val="000000"/>
          <w:sz w:val="22"/>
          <w:szCs w:val="22"/>
        </w:rPr>
      </w:pPr>
    </w:p>
    <w:p w:rsidR="00D7663E" w:rsidRPr="00C509F6" w:rsidRDefault="00D7663E" w:rsidP="00832F4D">
      <w:pPr>
        <w:pStyle w:val="ListParagraph"/>
        <w:numPr>
          <w:ilvl w:val="2"/>
          <w:numId w:val="32"/>
        </w:numPr>
        <w:ind w:left="1620" w:right="1008"/>
        <w:rPr>
          <w:color w:val="000000"/>
          <w:sz w:val="22"/>
          <w:szCs w:val="22"/>
        </w:rPr>
      </w:pPr>
      <w:r w:rsidRPr="00C509F6">
        <w:rPr>
          <w:color w:val="000000"/>
          <w:sz w:val="22"/>
          <w:szCs w:val="22"/>
        </w:rPr>
        <w:lastRenderedPageBreak/>
        <w:t>Encourage the active participation of the National Wetland Science and Technical Committee, and</w:t>
      </w:r>
    </w:p>
    <w:p w:rsidR="00D7663E" w:rsidRPr="00C509F6" w:rsidRDefault="00D7663E" w:rsidP="008660BE">
      <w:pPr>
        <w:ind w:right="1008"/>
        <w:rPr>
          <w:color w:val="000000"/>
          <w:sz w:val="22"/>
          <w:szCs w:val="22"/>
        </w:rPr>
      </w:pPr>
    </w:p>
    <w:p w:rsidR="00D7663E" w:rsidRPr="00C509F6" w:rsidRDefault="00D7663E" w:rsidP="00832F4D">
      <w:pPr>
        <w:pStyle w:val="ListParagraph"/>
        <w:numPr>
          <w:ilvl w:val="2"/>
          <w:numId w:val="32"/>
        </w:numPr>
        <w:ind w:left="1620" w:right="1008"/>
        <w:rPr>
          <w:color w:val="000000"/>
          <w:sz w:val="22"/>
          <w:szCs w:val="22"/>
        </w:rPr>
      </w:pPr>
      <w:r w:rsidRPr="00C509F6">
        <w:rPr>
          <w:color w:val="000000"/>
          <w:sz w:val="22"/>
          <w:szCs w:val="22"/>
        </w:rPr>
        <w:t>Encourage the active participation of PA managers and NGOs in the coordination for</w:t>
      </w:r>
      <w:r w:rsidR="00E47EDA" w:rsidRPr="00C509F6">
        <w:rPr>
          <w:color w:val="000000"/>
          <w:sz w:val="22"/>
          <w:szCs w:val="22"/>
        </w:rPr>
        <w:t>um</w:t>
      </w:r>
      <w:r w:rsidRPr="00C509F6">
        <w:rPr>
          <w:color w:val="000000"/>
          <w:sz w:val="22"/>
          <w:szCs w:val="22"/>
        </w:rPr>
        <w:t>.</w:t>
      </w:r>
    </w:p>
    <w:p w:rsidR="00D7663E" w:rsidRPr="00C509F6" w:rsidRDefault="00D7663E" w:rsidP="000A15E6">
      <w:pPr>
        <w:ind w:right="1008"/>
        <w:rPr>
          <w:color w:val="000000"/>
          <w:sz w:val="22"/>
          <w:szCs w:val="22"/>
          <w:lang w:eastAsia="ja-JP"/>
        </w:rPr>
      </w:pPr>
    </w:p>
    <w:p w:rsidR="00D7663E" w:rsidRPr="00C509F6" w:rsidRDefault="00D7663E" w:rsidP="00CA4B6E">
      <w:pPr>
        <w:pStyle w:val="Heading3"/>
        <w:rPr>
          <w:lang w:val="en-US"/>
        </w:rPr>
      </w:pPr>
      <w:bookmarkStart w:id="41" w:name="_Toc345505148"/>
      <w:bookmarkStart w:id="42" w:name="_Toc347737110"/>
      <w:r w:rsidRPr="00C509F6">
        <w:rPr>
          <w:lang w:val="en-US"/>
        </w:rPr>
        <w:t>Global benefit</w:t>
      </w:r>
      <w:bookmarkEnd w:id="41"/>
      <w:bookmarkEnd w:id="42"/>
    </w:p>
    <w:p w:rsidR="00D7663E" w:rsidRPr="00C509F6" w:rsidRDefault="00D7663E" w:rsidP="00527709">
      <w:pPr>
        <w:pStyle w:val="ListParagraph"/>
        <w:ind w:left="0"/>
        <w:rPr>
          <w:sz w:val="22"/>
          <w:szCs w:val="22"/>
          <w:lang w:eastAsia="zh-CN"/>
        </w:rPr>
      </w:pPr>
    </w:p>
    <w:p w:rsidR="00AC305F" w:rsidRPr="00C509F6" w:rsidRDefault="00421918" w:rsidP="00832F4D">
      <w:pPr>
        <w:pStyle w:val="ListParagraph"/>
        <w:numPr>
          <w:ilvl w:val="0"/>
          <w:numId w:val="9"/>
        </w:numPr>
        <w:ind w:left="0" w:firstLine="0"/>
        <w:rPr>
          <w:sz w:val="22"/>
          <w:szCs w:val="22"/>
          <w:lang w:eastAsia="zh-CN"/>
        </w:rPr>
      </w:pPr>
      <w:r w:rsidRPr="00C509F6">
        <w:rPr>
          <w:sz w:val="22"/>
          <w:szCs w:val="22"/>
          <w:lang w:eastAsia="zh-CN"/>
        </w:rPr>
        <w:t xml:space="preserve">The </w:t>
      </w:r>
      <w:r w:rsidR="00D7663E" w:rsidRPr="00C509F6">
        <w:rPr>
          <w:sz w:val="22"/>
          <w:szCs w:val="22"/>
          <w:lang w:eastAsia="zh-CN"/>
        </w:rPr>
        <w:t xml:space="preserve">GEF funding will secure critically important biodiversity and deliver global benefits through the strengthening of the sub-network of wetland PAs, therefore enhancing conservation and </w:t>
      </w:r>
      <w:r w:rsidRPr="00C509F6">
        <w:rPr>
          <w:sz w:val="22"/>
          <w:szCs w:val="22"/>
          <w:lang w:eastAsia="zh-CN"/>
        </w:rPr>
        <w:t xml:space="preserve">management of key ecosystems, habitats and </w:t>
      </w:r>
      <w:r w:rsidR="008D3EFE" w:rsidRPr="00C509F6">
        <w:rPr>
          <w:sz w:val="22"/>
          <w:szCs w:val="22"/>
          <w:lang w:eastAsia="zh-CN"/>
        </w:rPr>
        <w:t xml:space="preserve">conservation alternatives for </w:t>
      </w:r>
      <w:r w:rsidR="00D7663E" w:rsidRPr="00C509F6">
        <w:rPr>
          <w:sz w:val="22"/>
          <w:szCs w:val="22"/>
          <w:lang w:eastAsia="zh-CN"/>
        </w:rPr>
        <w:t>endangered species</w:t>
      </w:r>
      <w:r w:rsidRPr="00C509F6">
        <w:rPr>
          <w:sz w:val="22"/>
          <w:szCs w:val="22"/>
          <w:lang w:eastAsia="zh-CN"/>
        </w:rPr>
        <w:t xml:space="preserve">, including </w:t>
      </w:r>
      <w:r w:rsidR="00D7663E" w:rsidRPr="00C509F6">
        <w:rPr>
          <w:sz w:val="22"/>
          <w:szCs w:val="22"/>
          <w:lang w:eastAsia="zh-CN"/>
        </w:rPr>
        <w:t>endemic mammal, bird, reptile, amphibians, and plant species.</w:t>
      </w:r>
    </w:p>
    <w:p w:rsidR="00AC305F" w:rsidRPr="00C509F6" w:rsidRDefault="00AC305F" w:rsidP="00AC305F">
      <w:pPr>
        <w:pStyle w:val="ListParagraph"/>
        <w:ind w:left="0"/>
        <w:rPr>
          <w:sz w:val="22"/>
          <w:szCs w:val="22"/>
          <w:lang w:eastAsia="zh-CN"/>
        </w:rPr>
      </w:pPr>
    </w:p>
    <w:p w:rsidR="00AC305F"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In particular, the lake, marshland, riverine, coastal and forest habitats that these species occupy will be secured by bringing </w:t>
      </w:r>
      <w:r w:rsidR="00CD0A5A" w:rsidRPr="00C509F6">
        <w:rPr>
          <w:sz w:val="22"/>
          <w:szCs w:val="22"/>
          <w:lang w:eastAsia="zh-CN"/>
        </w:rPr>
        <w:t xml:space="preserve">them into </w:t>
      </w:r>
      <w:r w:rsidRPr="00C509F6">
        <w:rPr>
          <w:sz w:val="22"/>
          <w:szCs w:val="22"/>
          <w:lang w:eastAsia="zh-CN"/>
        </w:rPr>
        <w:t xml:space="preserve">effective protection. Because of the synergies of this “national-level” project with the other </w:t>
      </w:r>
      <w:r w:rsidR="00395A51" w:rsidRPr="00C509F6">
        <w:rPr>
          <w:sz w:val="22"/>
          <w:szCs w:val="22"/>
          <w:lang w:eastAsia="zh-CN"/>
        </w:rPr>
        <w:t xml:space="preserve">six </w:t>
      </w:r>
      <w:r w:rsidRPr="00C509F6">
        <w:rPr>
          <w:sz w:val="22"/>
          <w:szCs w:val="22"/>
          <w:lang w:eastAsia="zh-CN"/>
        </w:rPr>
        <w:t xml:space="preserve">projects of the MSL Program, a total of 36 of the 58 WWF terrestrial ecoregions that are recognized in China, including 5 WWF Global 200 Ecoregions will be </w:t>
      </w:r>
      <w:r w:rsidR="00CD0A5A" w:rsidRPr="00C509F6">
        <w:rPr>
          <w:sz w:val="22"/>
          <w:szCs w:val="22"/>
          <w:lang w:eastAsia="zh-CN"/>
        </w:rPr>
        <w:t>targeted</w:t>
      </w:r>
      <w:r w:rsidRPr="00C509F6">
        <w:rPr>
          <w:sz w:val="22"/>
          <w:szCs w:val="22"/>
          <w:lang w:eastAsia="zh-CN"/>
        </w:rPr>
        <w:t xml:space="preserve">. There are many “flagship” endangered and wetland dependent species which both this project and the Program will conserve including beaver, moose, </w:t>
      </w:r>
      <w:r w:rsidR="00AA776E" w:rsidRPr="00C509F6">
        <w:rPr>
          <w:sz w:val="22"/>
          <w:szCs w:val="22"/>
          <w:lang w:eastAsia="zh-CN"/>
        </w:rPr>
        <w:t>F</w:t>
      </w:r>
      <w:r w:rsidRPr="00C509F6">
        <w:rPr>
          <w:sz w:val="22"/>
          <w:szCs w:val="22"/>
          <w:lang w:eastAsia="zh-CN"/>
        </w:rPr>
        <w:t xml:space="preserve">inless </w:t>
      </w:r>
      <w:r w:rsidR="00AA776E" w:rsidRPr="00C509F6">
        <w:rPr>
          <w:sz w:val="22"/>
          <w:szCs w:val="22"/>
          <w:lang w:eastAsia="zh-CN"/>
        </w:rPr>
        <w:t>P</w:t>
      </w:r>
      <w:r w:rsidRPr="00C509F6">
        <w:rPr>
          <w:sz w:val="22"/>
          <w:szCs w:val="22"/>
          <w:lang w:eastAsia="zh-CN"/>
        </w:rPr>
        <w:t xml:space="preserve">orpoises, </w:t>
      </w:r>
      <w:r w:rsidR="00AA776E" w:rsidRPr="00C509F6">
        <w:rPr>
          <w:sz w:val="22"/>
          <w:szCs w:val="22"/>
          <w:lang w:eastAsia="zh-CN"/>
        </w:rPr>
        <w:t>W</w:t>
      </w:r>
      <w:r w:rsidRPr="00C509F6">
        <w:rPr>
          <w:sz w:val="22"/>
          <w:szCs w:val="22"/>
          <w:lang w:eastAsia="zh-CN"/>
        </w:rPr>
        <w:t>hite-</w:t>
      </w:r>
      <w:r w:rsidR="00AA776E" w:rsidRPr="00C509F6">
        <w:rPr>
          <w:sz w:val="22"/>
          <w:szCs w:val="22"/>
          <w:lang w:eastAsia="zh-CN"/>
        </w:rPr>
        <w:t>N</w:t>
      </w:r>
      <w:r w:rsidRPr="00C509F6">
        <w:rPr>
          <w:sz w:val="22"/>
          <w:szCs w:val="22"/>
          <w:lang w:eastAsia="zh-CN"/>
        </w:rPr>
        <w:t xml:space="preserve">aped </w:t>
      </w:r>
      <w:r w:rsidR="00AA776E" w:rsidRPr="00C509F6">
        <w:rPr>
          <w:sz w:val="22"/>
          <w:szCs w:val="22"/>
          <w:lang w:eastAsia="zh-CN"/>
        </w:rPr>
        <w:t>C</w:t>
      </w:r>
      <w:r w:rsidRPr="00C509F6">
        <w:rPr>
          <w:sz w:val="22"/>
          <w:szCs w:val="22"/>
          <w:lang w:eastAsia="zh-CN"/>
        </w:rPr>
        <w:t xml:space="preserve">rane and </w:t>
      </w:r>
      <w:r w:rsidR="00AA776E" w:rsidRPr="00C509F6">
        <w:rPr>
          <w:sz w:val="22"/>
          <w:szCs w:val="22"/>
          <w:lang w:eastAsia="zh-CN"/>
        </w:rPr>
        <w:t>R</w:t>
      </w:r>
      <w:r w:rsidRPr="00C509F6">
        <w:rPr>
          <w:sz w:val="22"/>
          <w:szCs w:val="22"/>
          <w:lang w:eastAsia="zh-CN"/>
        </w:rPr>
        <w:t>ed-</w:t>
      </w:r>
      <w:r w:rsidR="00AA776E" w:rsidRPr="00C509F6">
        <w:rPr>
          <w:sz w:val="22"/>
          <w:szCs w:val="22"/>
          <w:lang w:eastAsia="zh-CN"/>
        </w:rPr>
        <w:t>C</w:t>
      </w:r>
      <w:r w:rsidRPr="00C509F6">
        <w:rPr>
          <w:sz w:val="22"/>
          <w:szCs w:val="22"/>
          <w:lang w:eastAsia="zh-CN"/>
        </w:rPr>
        <w:t xml:space="preserve">rowned </w:t>
      </w:r>
      <w:r w:rsidR="00AA776E" w:rsidRPr="00C509F6">
        <w:rPr>
          <w:sz w:val="22"/>
          <w:szCs w:val="22"/>
          <w:lang w:eastAsia="zh-CN"/>
        </w:rPr>
        <w:t>C</w:t>
      </w:r>
      <w:r w:rsidRPr="00C509F6">
        <w:rPr>
          <w:sz w:val="22"/>
          <w:szCs w:val="22"/>
          <w:lang w:eastAsia="zh-CN"/>
        </w:rPr>
        <w:t>rane.</w:t>
      </w:r>
    </w:p>
    <w:p w:rsidR="00AC305F" w:rsidRPr="00C509F6" w:rsidRDefault="00AC305F" w:rsidP="00AC305F">
      <w:pPr>
        <w:pStyle w:val="ListParagraph"/>
        <w:ind w:left="0"/>
        <w:rPr>
          <w:sz w:val="22"/>
          <w:szCs w:val="22"/>
          <w:lang w:eastAsia="zh-CN"/>
        </w:rPr>
      </w:pPr>
    </w:p>
    <w:p w:rsidR="00AC305F"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 xml:space="preserve">The actual additional hectares of species habitats and ecosystems that are brought under the wetland PA sub-system enhances the coverage of natural wetlands in the national PA network, increasing from the baseline of </w:t>
      </w:r>
      <w:r w:rsidR="00885F06" w:rsidRPr="00C509F6">
        <w:rPr>
          <w:sz w:val="22"/>
          <w:szCs w:val="22"/>
          <w:lang w:eastAsia="zh-CN"/>
        </w:rPr>
        <w:t>50.3% to 52% by adding an extra 615,400 hectares under protection, and contributing towards the collective programmatic expansion target of 55%.</w:t>
      </w:r>
    </w:p>
    <w:p w:rsidR="00A23543" w:rsidRPr="00C509F6" w:rsidRDefault="00A23543">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By virtue of acting as the “hub” of the MSL Program, this national-level project also enhances the effectiveness of the provincial projects under the Program, thus unleashing the full-potential of the Program through the additional global benefits delivered by all seven projects.</w:t>
      </w:r>
    </w:p>
    <w:p w:rsidR="00D7663E" w:rsidRPr="00C509F6" w:rsidRDefault="00D7663E" w:rsidP="000A15E6">
      <w:pPr>
        <w:ind w:right="1008"/>
        <w:rPr>
          <w:color w:val="000000"/>
          <w:sz w:val="22"/>
          <w:szCs w:val="22"/>
          <w:lang w:eastAsia="ja-JP"/>
        </w:rPr>
      </w:pPr>
    </w:p>
    <w:p w:rsidR="00D7663E" w:rsidRPr="00C509F6" w:rsidRDefault="00D7663E" w:rsidP="006017D6">
      <w:pPr>
        <w:pStyle w:val="Heading3"/>
        <w:rPr>
          <w:color w:val="FF0000"/>
          <w:lang w:val="en-US"/>
        </w:rPr>
      </w:pPr>
      <w:bookmarkStart w:id="43" w:name="_Toc345505149"/>
      <w:bookmarkStart w:id="44" w:name="_Toc347737111"/>
      <w:r w:rsidRPr="00C509F6">
        <w:rPr>
          <w:lang w:val="en-US"/>
        </w:rPr>
        <w:t>Project Indicators</w:t>
      </w:r>
      <w:bookmarkEnd w:id="43"/>
      <w:bookmarkEnd w:id="44"/>
    </w:p>
    <w:p w:rsidR="00D7663E" w:rsidRPr="00C509F6" w:rsidRDefault="00D7663E" w:rsidP="00D03842">
      <w:pPr>
        <w:pStyle w:val="ListParagraph"/>
        <w:ind w:left="0"/>
        <w:rPr>
          <w:sz w:val="22"/>
          <w:szCs w:val="22"/>
          <w:lang w:eastAsia="zh-CN"/>
        </w:rPr>
      </w:pPr>
    </w:p>
    <w:p w:rsidR="00D7663E" w:rsidRPr="00C509F6" w:rsidRDefault="008D3EFE" w:rsidP="00832F4D">
      <w:pPr>
        <w:pStyle w:val="ListParagraph"/>
        <w:numPr>
          <w:ilvl w:val="0"/>
          <w:numId w:val="9"/>
        </w:numPr>
        <w:ind w:left="0" w:firstLine="0"/>
        <w:rPr>
          <w:color w:val="000000"/>
          <w:sz w:val="22"/>
          <w:szCs w:val="22"/>
          <w:lang w:eastAsia="ja-JP"/>
        </w:rPr>
      </w:pPr>
      <w:r w:rsidRPr="00C509F6">
        <w:rPr>
          <w:sz w:val="22"/>
          <w:szCs w:val="22"/>
          <w:lang w:eastAsia="zh-CN"/>
        </w:rPr>
        <w:t xml:space="preserve">Baseline and targets for the </w:t>
      </w:r>
      <w:r w:rsidR="00D7663E" w:rsidRPr="00C509F6">
        <w:rPr>
          <w:sz w:val="22"/>
          <w:szCs w:val="22"/>
          <w:lang w:eastAsia="zh-CN"/>
        </w:rPr>
        <w:t>project indicators are contained in Section II / Part I (Strategic Results Framework) and have been developed emphasizing their ‘SMART’</w:t>
      </w:r>
      <w:r w:rsidR="00D7663E" w:rsidRPr="00C509F6">
        <w:rPr>
          <w:sz w:val="22"/>
          <w:szCs w:val="22"/>
          <w:vertAlign w:val="superscript"/>
          <w:lang w:eastAsia="zh-CN"/>
        </w:rPr>
        <w:footnoteReference w:id="10"/>
      </w:r>
      <w:r w:rsidR="00D7663E" w:rsidRPr="00C509F6">
        <w:rPr>
          <w:sz w:val="22"/>
          <w:szCs w:val="22"/>
          <w:lang w:eastAsia="zh-CN"/>
        </w:rPr>
        <w:t xml:space="preserve"> nature.</w:t>
      </w:r>
    </w:p>
    <w:p w:rsidR="00D7663E" w:rsidRPr="00C509F6" w:rsidRDefault="00D7663E" w:rsidP="005A26AC">
      <w:pPr>
        <w:pStyle w:val="ListParagraph"/>
        <w:ind w:left="0"/>
        <w:rPr>
          <w:color w:val="000000"/>
          <w:sz w:val="22"/>
          <w:szCs w:val="22"/>
          <w:lang w:eastAsia="ja-JP"/>
        </w:rPr>
      </w:pPr>
    </w:p>
    <w:p w:rsidR="00D7663E" w:rsidRPr="00C509F6" w:rsidRDefault="00D7663E" w:rsidP="00832F4D">
      <w:pPr>
        <w:pStyle w:val="ListParagraph"/>
        <w:numPr>
          <w:ilvl w:val="0"/>
          <w:numId w:val="9"/>
        </w:numPr>
        <w:ind w:left="0" w:firstLine="0"/>
        <w:rPr>
          <w:color w:val="000000"/>
          <w:sz w:val="22"/>
          <w:szCs w:val="22"/>
          <w:lang w:eastAsia="ja-JP"/>
        </w:rPr>
      </w:pPr>
      <w:r w:rsidRPr="00C509F6">
        <w:rPr>
          <w:color w:val="000000"/>
          <w:sz w:val="22"/>
          <w:szCs w:val="22"/>
          <w:lang w:eastAsia="ja-JP"/>
        </w:rPr>
        <w:t xml:space="preserve">In addition to standard outcome indicators used widely in biodiversity conservation projects, the project has also developed two custom-made indicators to be used at the </w:t>
      </w:r>
      <w:r w:rsidR="008D3EFE" w:rsidRPr="00C509F6">
        <w:rPr>
          <w:color w:val="000000"/>
          <w:sz w:val="22"/>
          <w:szCs w:val="22"/>
          <w:lang w:eastAsia="ja-JP"/>
        </w:rPr>
        <w:t xml:space="preserve">MSL </w:t>
      </w:r>
      <w:r w:rsidRPr="00C509F6">
        <w:rPr>
          <w:color w:val="000000"/>
          <w:sz w:val="22"/>
          <w:szCs w:val="22"/>
          <w:lang w:eastAsia="ja-JP"/>
        </w:rPr>
        <w:t>Program and project levels. These are further elaborated in annexes 1 and 2, and include: (i) a biodiversity health index (the Ecosystem Health Index or EHI</w:t>
      </w:r>
      <w:r w:rsidR="00EE28A4" w:rsidRPr="00C509F6">
        <w:rPr>
          <w:color w:val="000000"/>
          <w:sz w:val="22"/>
          <w:szCs w:val="22"/>
          <w:lang w:eastAsia="ja-JP"/>
        </w:rPr>
        <w:t>,</w:t>
      </w:r>
      <w:r w:rsidR="00E30C6F" w:rsidRPr="00C509F6">
        <w:rPr>
          <w:color w:val="000000"/>
          <w:sz w:val="22"/>
          <w:szCs w:val="22"/>
          <w:lang w:eastAsia="ja-JP"/>
        </w:rPr>
        <w:t xml:space="preserve"> </w:t>
      </w:r>
      <w:r w:rsidRPr="00C509F6">
        <w:rPr>
          <w:color w:val="000000"/>
          <w:sz w:val="22"/>
          <w:szCs w:val="22"/>
          <w:lang w:eastAsia="ja-JP"/>
        </w:rPr>
        <w:t>and (ii) a perception indicator called the “Knowledge, Attitudes and Practices Surveys” (KAP). A description of all indicators is provided in Table 5 below.</w:t>
      </w:r>
    </w:p>
    <w:p w:rsidR="00D7663E" w:rsidRPr="00C509F6" w:rsidRDefault="00D7663E" w:rsidP="00963769">
      <w:pPr>
        <w:pStyle w:val="NumberedParas"/>
        <w:rPr>
          <w:lang w:val="en-US"/>
        </w:rPr>
      </w:pPr>
    </w:p>
    <w:p w:rsidR="00D7663E" w:rsidRPr="00C509F6" w:rsidRDefault="00D7663E" w:rsidP="00B5069E">
      <w:pPr>
        <w:pStyle w:val="Caption"/>
        <w:rPr>
          <w:i w:val="0"/>
          <w:iCs w:val="0"/>
          <w:sz w:val="22"/>
          <w:szCs w:val="22"/>
        </w:rPr>
      </w:pPr>
      <w:bookmarkStart w:id="45" w:name="_Toc230414571"/>
      <w:r w:rsidRPr="00C509F6">
        <w:rPr>
          <w:i w:val="0"/>
          <w:iCs w:val="0"/>
          <w:sz w:val="22"/>
          <w:szCs w:val="22"/>
        </w:rPr>
        <w:t>TABLE 5 - PROJECT INDICATORS</w:t>
      </w:r>
      <w:bookmarkEnd w:id="45"/>
    </w:p>
    <w:p w:rsidR="00D7663E" w:rsidRPr="00C509F6" w:rsidRDefault="00D7663E" w:rsidP="003A0D5A"/>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6969"/>
      </w:tblGrid>
      <w:tr w:rsidR="00D7663E" w:rsidRPr="00C509F6">
        <w:trPr>
          <w:trHeight w:val="353"/>
          <w:tblHeader/>
        </w:trPr>
        <w:tc>
          <w:tcPr>
            <w:tcW w:w="3240" w:type="dxa"/>
            <w:shd w:val="clear" w:color="auto" w:fill="F2DBDB"/>
            <w:vAlign w:val="center"/>
          </w:tcPr>
          <w:p w:rsidR="00D7663E" w:rsidRPr="00C509F6" w:rsidRDefault="00D7663E" w:rsidP="00334166">
            <w:pPr>
              <w:pStyle w:val="ListParagraph"/>
              <w:keepNext/>
              <w:ind w:left="0"/>
              <w:rPr>
                <w:b/>
                <w:bCs/>
                <w:smallCaps/>
              </w:rPr>
            </w:pPr>
            <w:r w:rsidRPr="00C509F6">
              <w:rPr>
                <w:b/>
                <w:bCs/>
                <w:smallCaps/>
                <w:sz w:val="22"/>
                <w:szCs w:val="22"/>
              </w:rPr>
              <w:t>Indicator</w:t>
            </w:r>
          </w:p>
        </w:tc>
        <w:tc>
          <w:tcPr>
            <w:tcW w:w="5400" w:type="dxa"/>
            <w:shd w:val="clear" w:color="auto" w:fill="F2DBDB"/>
            <w:vAlign w:val="center"/>
          </w:tcPr>
          <w:p w:rsidR="00D7663E" w:rsidRPr="00C509F6" w:rsidRDefault="00D7663E" w:rsidP="007558A5">
            <w:pPr>
              <w:pStyle w:val="ListParagraph"/>
              <w:keepNext/>
              <w:ind w:left="0"/>
              <w:rPr>
                <w:b/>
                <w:bCs/>
                <w:smallCaps/>
              </w:rPr>
            </w:pPr>
            <w:r w:rsidRPr="00C509F6">
              <w:rPr>
                <w:b/>
                <w:bCs/>
                <w:smallCaps/>
                <w:sz w:val="22"/>
                <w:szCs w:val="22"/>
              </w:rPr>
              <w:t>Explanatory note</w:t>
            </w:r>
          </w:p>
        </w:tc>
      </w:tr>
      <w:tr w:rsidR="00D7663E" w:rsidRPr="00C509F6">
        <w:trPr>
          <w:trHeight w:val="384"/>
        </w:trPr>
        <w:tc>
          <w:tcPr>
            <w:tcW w:w="8640" w:type="dxa"/>
            <w:gridSpan w:val="2"/>
            <w:shd w:val="clear" w:color="auto" w:fill="F2F2F2"/>
            <w:vAlign w:val="center"/>
          </w:tcPr>
          <w:p w:rsidR="00D7663E" w:rsidRPr="00C509F6" w:rsidRDefault="00D7663E" w:rsidP="00193BAE">
            <w:pPr>
              <w:pStyle w:val="ListParagraph"/>
              <w:keepNext/>
              <w:ind w:left="0"/>
              <w:rPr>
                <w:b/>
                <w:bCs/>
                <w:sz w:val="22"/>
              </w:rPr>
            </w:pPr>
          </w:p>
          <w:p w:rsidR="00D7663E" w:rsidRPr="00C509F6" w:rsidRDefault="00D7663E" w:rsidP="00193BAE">
            <w:pPr>
              <w:pStyle w:val="ListParagraph"/>
              <w:keepNext/>
              <w:ind w:left="0"/>
              <w:rPr>
                <w:b/>
                <w:bCs/>
                <w:sz w:val="22"/>
              </w:rPr>
            </w:pPr>
            <w:r w:rsidRPr="00C509F6">
              <w:rPr>
                <w:b/>
                <w:bCs/>
                <w:sz w:val="22"/>
                <w:szCs w:val="22"/>
              </w:rPr>
              <w:t>OBJECTIVE: To Strengthen the Sub-System of Wetland Protected Areas to Respond to Existing and Emerging Threats to Their Globally Significant Biodiversity</w:t>
            </w:r>
          </w:p>
          <w:p w:rsidR="00D7663E" w:rsidRPr="00C509F6" w:rsidRDefault="00D7663E" w:rsidP="00193BAE">
            <w:pPr>
              <w:pStyle w:val="ListParagraph"/>
              <w:keepNext/>
              <w:ind w:left="0"/>
              <w:rPr>
                <w:b/>
                <w:bCs/>
              </w:rPr>
            </w:pPr>
          </w:p>
        </w:tc>
      </w:tr>
      <w:tr w:rsidR="00D7663E" w:rsidRPr="00C509F6">
        <w:tc>
          <w:tcPr>
            <w:tcW w:w="3240" w:type="dxa"/>
          </w:tcPr>
          <w:p w:rsidR="00D7663E" w:rsidRPr="00C509F6" w:rsidRDefault="00D7663E" w:rsidP="00474573">
            <w:pPr>
              <w:pStyle w:val="ListParagraph"/>
              <w:ind w:left="0"/>
            </w:pPr>
            <w:r w:rsidRPr="00C509F6">
              <w:rPr>
                <w:sz w:val="22"/>
                <w:szCs w:val="22"/>
              </w:rPr>
              <w:t xml:space="preserve">Management Effectiveness </w:t>
            </w:r>
            <w:r w:rsidRPr="00C509F6">
              <w:rPr>
                <w:sz w:val="22"/>
                <w:szCs w:val="22"/>
              </w:rPr>
              <w:lastRenderedPageBreak/>
              <w:t xml:space="preserve">Tracking Tool (METT) </w:t>
            </w:r>
            <w:r w:rsidRPr="00C509F6">
              <w:rPr>
                <w:sz w:val="22"/>
                <w:szCs w:val="22"/>
                <w:u w:val="single"/>
              </w:rPr>
              <w:t>Scores</w:t>
            </w:r>
          </w:p>
        </w:tc>
        <w:tc>
          <w:tcPr>
            <w:tcW w:w="5400" w:type="dxa"/>
          </w:tcPr>
          <w:p w:rsidR="00D7663E" w:rsidRPr="00C509F6" w:rsidRDefault="00D7663E" w:rsidP="00DF6FCC">
            <w:pPr>
              <w:rPr>
                <w:sz w:val="22"/>
              </w:rPr>
            </w:pPr>
            <w:r w:rsidRPr="00C509F6">
              <w:rPr>
                <w:sz w:val="22"/>
                <w:szCs w:val="22"/>
              </w:rPr>
              <w:lastRenderedPageBreak/>
              <w:t xml:space="preserve">Average of the </w:t>
            </w:r>
            <w:r w:rsidR="00DF6FCC" w:rsidRPr="00C509F6">
              <w:rPr>
                <w:sz w:val="22"/>
                <w:szCs w:val="22"/>
              </w:rPr>
              <w:t xml:space="preserve">41 </w:t>
            </w:r>
            <w:r w:rsidRPr="00C509F6">
              <w:rPr>
                <w:sz w:val="22"/>
                <w:szCs w:val="22"/>
              </w:rPr>
              <w:t xml:space="preserve">protected areas in seven project provinces METT as </w:t>
            </w:r>
            <w:r w:rsidRPr="00C509F6">
              <w:rPr>
                <w:sz w:val="22"/>
                <w:szCs w:val="22"/>
              </w:rPr>
              <w:lastRenderedPageBreak/>
              <w:t xml:space="preserve">baseline for the National Level Project increasing from an average score of </w:t>
            </w:r>
            <w:r w:rsidR="00DF6FCC" w:rsidRPr="00C509F6">
              <w:rPr>
                <w:sz w:val="22"/>
                <w:szCs w:val="22"/>
              </w:rPr>
              <w:t xml:space="preserve">47 </w:t>
            </w:r>
            <w:r w:rsidR="00C509F6" w:rsidRPr="00C509F6">
              <w:rPr>
                <w:sz w:val="22"/>
                <w:szCs w:val="22"/>
              </w:rPr>
              <w:t>to 64</w:t>
            </w:r>
            <w:r w:rsidRPr="00C509F6">
              <w:rPr>
                <w:sz w:val="22"/>
                <w:szCs w:val="22"/>
              </w:rPr>
              <w:t xml:space="preserve"> (Annex 7)</w:t>
            </w:r>
          </w:p>
        </w:tc>
      </w:tr>
      <w:tr w:rsidR="00D7663E" w:rsidRPr="00C509F6">
        <w:tc>
          <w:tcPr>
            <w:tcW w:w="3240" w:type="dxa"/>
          </w:tcPr>
          <w:p w:rsidR="00D7663E" w:rsidRPr="00C509F6" w:rsidRDefault="00D7663E" w:rsidP="00474573">
            <w:pPr>
              <w:pStyle w:val="ListParagraph"/>
              <w:ind w:left="0"/>
              <w:rPr>
                <w:sz w:val="22"/>
              </w:rPr>
            </w:pPr>
            <w:r w:rsidRPr="00C509F6">
              <w:rPr>
                <w:sz w:val="22"/>
                <w:szCs w:val="22"/>
              </w:rPr>
              <w:lastRenderedPageBreak/>
              <w:t xml:space="preserve">Broader </w:t>
            </w:r>
            <w:r w:rsidRPr="00C509F6">
              <w:rPr>
                <w:sz w:val="22"/>
                <w:szCs w:val="22"/>
                <w:u w:val="single"/>
              </w:rPr>
              <w:t>Adoption</w:t>
            </w:r>
            <w:r w:rsidRPr="00C509F6">
              <w:rPr>
                <w:sz w:val="22"/>
                <w:szCs w:val="22"/>
              </w:rPr>
              <w:t xml:space="preserve"> of the METT as a Management Effectiveness Tool</w:t>
            </w:r>
          </w:p>
        </w:tc>
        <w:tc>
          <w:tcPr>
            <w:tcW w:w="5400" w:type="dxa"/>
          </w:tcPr>
          <w:p w:rsidR="00D7663E" w:rsidRPr="00C509F6" w:rsidRDefault="00D7663E" w:rsidP="00B4601C">
            <w:pPr>
              <w:rPr>
                <w:sz w:val="22"/>
              </w:rPr>
            </w:pPr>
            <w:r w:rsidRPr="00C509F6">
              <w:rPr>
                <w:sz w:val="22"/>
                <w:szCs w:val="22"/>
              </w:rPr>
              <w:t>At the end of the project, 20% of the country's wetland PA will have adopted the use of the METT (from a baseline of zero)</w:t>
            </w:r>
          </w:p>
        </w:tc>
      </w:tr>
      <w:tr w:rsidR="00D7663E" w:rsidRPr="00C509F6">
        <w:tc>
          <w:tcPr>
            <w:tcW w:w="3240" w:type="dxa"/>
          </w:tcPr>
          <w:p w:rsidR="00D7663E" w:rsidRPr="00C509F6" w:rsidRDefault="00D7663E" w:rsidP="00474573">
            <w:pPr>
              <w:pStyle w:val="ListParagraph"/>
              <w:ind w:left="0"/>
              <w:rPr>
                <w:sz w:val="22"/>
              </w:rPr>
            </w:pPr>
            <w:r w:rsidRPr="00C509F6">
              <w:rPr>
                <w:sz w:val="22"/>
                <w:szCs w:val="22"/>
              </w:rPr>
              <w:t xml:space="preserve">Increased </w:t>
            </w:r>
            <w:r w:rsidRPr="00C509F6">
              <w:rPr>
                <w:sz w:val="22"/>
                <w:szCs w:val="22"/>
                <w:u w:val="single"/>
              </w:rPr>
              <w:t>Capacity</w:t>
            </w:r>
            <w:r w:rsidRPr="00C509F6">
              <w:rPr>
                <w:sz w:val="22"/>
                <w:szCs w:val="22"/>
              </w:rPr>
              <w:t xml:space="preserve"> for Management and Mainstreaming</w:t>
            </w:r>
          </w:p>
        </w:tc>
        <w:tc>
          <w:tcPr>
            <w:tcW w:w="5400" w:type="dxa"/>
          </w:tcPr>
          <w:p w:rsidR="00D7663E" w:rsidRPr="00C509F6" w:rsidRDefault="00D7663E" w:rsidP="009600F5">
            <w:pPr>
              <w:rPr>
                <w:sz w:val="22"/>
              </w:rPr>
            </w:pPr>
            <w:r w:rsidRPr="00C509F6">
              <w:rPr>
                <w:sz w:val="22"/>
                <w:szCs w:val="22"/>
              </w:rPr>
              <w:t xml:space="preserve">Capacity Scorecard for Selected Agencies </w:t>
            </w:r>
            <w:r w:rsidR="001F6205" w:rsidRPr="00C509F6">
              <w:rPr>
                <w:sz w:val="22"/>
                <w:szCs w:val="22"/>
              </w:rPr>
              <w:t>i</w:t>
            </w:r>
            <w:r w:rsidRPr="00C509F6">
              <w:rPr>
                <w:sz w:val="22"/>
                <w:szCs w:val="22"/>
              </w:rPr>
              <w:t xml:space="preserve">nvolved in Wetland Management </w:t>
            </w:r>
            <w:r w:rsidR="001F6205" w:rsidRPr="00C509F6">
              <w:rPr>
                <w:sz w:val="22"/>
                <w:szCs w:val="22"/>
              </w:rPr>
              <w:t xml:space="preserve">(SFA, MEP, and SOA) </w:t>
            </w:r>
            <w:r w:rsidRPr="00C509F6">
              <w:rPr>
                <w:sz w:val="22"/>
                <w:szCs w:val="22"/>
              </w:rPr>
              <w:t>increased by 25% (</w:t>
            </w:r>
            <w:r w:rsidR="001F6205" w:rsidRPr="00C509F6">
              <w:rPr>
                <w:sz w:val="22"/>
                <w:szCs w:val="22"/>
              </w:rPr>
              <w:t xml:space="preserve">see </w:t>
            </w:r>
            <w:r w:rsidRPr="00C509F6">
              <w:rPr>
                <w:sz w:val="22"/>
                <w:szCs w:val="22"/>
              </w:rPr>
              <w:t>Annex 6)</w:t>
            </w:r>
          </w:p>
        </w:tc>
      </w:tr>
      <w:tr w:rsidR="00D7663E" w:rsidRPr="00C509F6">
        <w:trPr>
          <w:trHeight w:val="454"/>
        </w:trPr>
        <w:tc>
          <w:tcPr>
            <w:tcW w:w="8640" w:type="dxa"/>
            <w:gridSpan w:val="2"/>
            <w:shd w:val="clear" w:color="auto" w:fill="F2F2F2"/>
            <w:vAlign w:val="center"/>
          </w:tcPr>
          <w:p w:rsidR="00D7663E" w:rsidRPr="00C509F6" w:rsidRDefault="00D7663E" w:rsidP="00E83D63">
            <w:pPr>
              <w:rPr>
                <w:b/>
                <w:bCs/>
                <w:sz w:val="22"/>
              </w:rPr>
            </w:pPr>
          </w:p>
          <w:p w:rsidR="00D7663E" w:rsidRPr="00C509F6" w:rsidRDefault="00D7663E" w:rsidP="00E83D63">
            <w:pPr>
              <w:rPr>
                <w:b/>
                <w:bCs/>
                <w:sz w:val="22"/>
              </w:rPr>
            </w:pPr>
            <w:r w:rsidRPr="00C509F6">
              <w:rPr>
                <w:b/>
                <w:bCs/>
                <w:sz w:val="22"/>
                <w:szCs w:val="22"/>
              </w:rPr>
              <w:t xml:space="preserve">Outcome 1: </w:t>
            </w:r>
            <w:r w:rsidR="00085C78" w:rsidRPr="00C509F6">
              <w:rPr>
                <w:b/>
                <w:bCs/>
                <w:sz w:val="22"/>
                <w:szCs w:val="22"/>
              </w:rPr>
              <w:t>Wetland PA Sub-System Strengthened through Better Ecological Representation and Enhanced Management Capacity</w:t>
            </w:r>
          </w:p>
          <w:p w:rsidR="00D7663E" w:rsidRPr="00C509F6" w:rsidRDefault="00D7663E" w:rsidP="00E83D63">
            <w:pPr>
              <w:rPr>
                <w:b/>
                <w:bCs/>
              </w:rPr>
            </w:pPr>
          </w:p>
        </w:tc>
      </w:tr>
      <w:tr w:rsidR="00D7663E" w:rsidRPr="00C509F6">
        <w:tc>
          <w:tcPr>
            <w:tcW w:w="3240" w:type="dxa"/>
          </w:tcPr>
          <w:p w:rsidR="00D7663E" w:rsidRPr="00C509F6" w:rsidRDefault="00D7663E" w:rsidP="00832F4D">
            <w:pPr>
              <w:pStyle w:val="ListParagraph"/>
              <w:numPr>
                <w:ilvl w:val="1"/>
                <w:numId w:val="14"/>
              </w:numPr>
            </w:pPr>
            <w:r w:rsidRPr="00C509F6">
              <w:rPr>
                <w:sz w:val="22"/>
                <w:szCs w:val="22"/>
              </w:rPr>
              <w:t xml:space="preserve">Coverage of natural wetlands in the national PA network increased from the baseline of </w:t>
            </w:r>
            <w:r w:rsidR="00885F06" w:rsidRPr="00C509F6">
              <w:rPr>
                <w:sz w:val="22"/>
                <w:szCs w:val="22"/>
              </w:rPr>
              <w:t>50.3</w:t>
            </w:r>
            <w:r w:rsidR="001B4475" w:rsidRPr="00C509F6">
              <w:rPr>
                <w:sz w:val="22"/>
                <w:szCs w:val="22"/>
              </w:rPr>
              <w:t xml:space="preserve">% to 52% by adding an extra </w:t>
            </w:r>
            <w:r w:rsidR="00885F06" w:rsidRPr="00C509F6">
              <w:rPr>
                <w:sz w:val="22"/>
                <w:szCs w:val="22"/>
              </w:rPr>
              <w:t>615,400</w:t>
            </w:r>
            <w:r w:rsidRPr="00C509F6">
              <w:rPr>
                <w:sz w:val="22"/>
                <w:szCs w:val="22"/>
              </w:rPr>
              <w:t xml:space="preserve"> hectares under protection contributing towards the collective programmatic expansion target of 55%.</w:t>
            </w:r>
          </w:p>
        </w:tc>
        <w:tc>
          <w:tcPr>
            <w:tcW w:w="5400" w:type="dxa"/>
          </w:tcPr>
          <w:p w:rsidR="00A60AB9" w:rsidRPr="00C509F6" w:rsidRDefault="00D7663E" w:rsidP="00E83D63">
            <w:pPr>
              <w:pStyle w:val="ListParagraph"/>
              <w:ind w:left="0"/>
              <w:rPr>
                <w:sz w:val="22"/>
              </w:rPr>
            </w:pPr>
            <w:r w:rsidRPr="00C509F6">
              <w:rPr>
                <w:sz w:val="22"/>
                <w:szCs w:val="22"/>
              </w:rPr>
              <w:t>Precise targets have been developed for each wetland type for this project as</w:t>
            </w:r>
            <w:r w:rsidR="00A60AB9" w:rsidRPr="00C509F6">
              <w:rPr>
                <w:sz w:val="22"/>
                <w:szCs w:val="22"/>
              </w:rPr>
              <w:t xml:space="preserve"> follows:</w:t>
            </w:r>
          </w:p>
          <w:p w:rsidR="00A60AB9" w:rsidRPr="00C509F6" w:rsidRDefault="00A60AB9" w:rsidP="00E83D63">
            <w:pPr>
              <w:pStyle w:val="ListParagraph"/>
              <w:ind w:left="0"/>
              <w:rPr>
                <w:sz w:val="22"/>
              </w:rPr>
            </w:pPr>
          </w:p>
          <w:tbl>
            <w:tblPr>
              <w:tblStyle w:val="TableGrid"/>
              <w:tblW w:w="6743" w:type="dxa"/>
              <w:tblLook w:val="04A0" w:firstRow="1" w:lastRow="0" w:firstColumn="1" w:lastColumn="0" w:noHBand="0" w:noVBand="1"/>
            </w:tblPr>
            <w:tblGrid>
              <w:gridCol w:w="1292"/>
              <w:gridCol w:w="1491"/>
              <w:gridCol w:w="1093"/>
              <w:gridCol w:w="2867"/>
            </w:tblGrid>
            <w:tr w:rsidR="003342BE" w:rsidRPr="00C509F6" w:rsidTr="00C8158E">
              <w:tc>
                <w:tcPr>
                  <w:tcW w:w="1292" w:type="dxa"/>
                </w:tcPr>
                <w:p w:rsidR="003342BE" w:rsidRPr="00C509F6" w:rsidRDefault="003342BE" w:rsidP="003556D6">
                  <w:pPr>
                    <w:pStyle w:val="ListParagraph"/>
                    <w:ind w:left="0"/>
                    <w:jc w:val="both"/>
                    <w:rPr>
                      <w:sz w:val="18"/>
                      <w:szCs w:val="18"/>
                    </w:rPr>
                  </w:pPr>
                  <w:r w:rsidRPr="00C509F6">
                    <w:rPr>
                      <w:sz w:val="18"/>
                      <w:szCs w:val="18"/>
                    </w:rPr>
                    <w:t>Wetland Type</w:t>
                  </w:r>
                </w:p>
              </w:tc>
              <w:tc>
                <w:tcPr>
                  <w:tcW w:w="1491" w:type="dxa"/>
                  <w:vMerge w:val="restart"/>
                </w:tcPr>
                <w:p w:rsidR="003342BE" w:rsidRPr="00C509F6" w:rsidRDefault="003342BE" w:rsidP="003556D6">
                  <w:pPr>
                    <w:pStyle w:val="ListParagraph"/>
                    <w:ind w:left="0"/>
                    <w:jc w:val="center"/>
                    <w:rPr>
                      <w:sz w:val="18"/>
                      <w:szCs w:val="18"/>
                    </w:rPr>
                  </w:pPr>
                  <w:r w:rsidRPr="00C509F6">
                    <w:rPr>
                      <w:sz w:val="18"/>
                      <w:szCs w:val="18"/>
                    </w:rPr>
                    <w:t>Total Area</w:t>
                  </w:r>
                </w:p>
                <w:p w:rsidR="003342BE" w:rsidRPr="00C509F6" w:rsidRDefault="003342BE" w:rsidP="003556D6">
                  <w:pPr>
                    <w:pStyle w:val="ListParagraph"/>
                    <w:ind w:left="0"/>
                    <w:jc w:val="center"/>
                    <w:rPr>
                      <w:sz w:val="18"/>
                      <w:szCs w:val="18"/>
                    </w:rPr>
                  </w:pPr>
                  <w:r w:rsidRPr="00C509F6">
                    <w:rPr>
                      <w:sz w:val="18"/>
                      <w:szCs w:val="18"/>
                    </w:rPr>
                    <w:t>(Millions of Ha.)</w:t>
                  </w:r>
                </w:p>
              </w:tc>
              <w:tc>
                <w:tcPr>
                  <w:tcW w:w="3960" w:type="dxa"/>
                  <w:gridSpan w:val="2"/>
                </w:tcPr>
                <w:p w:rsidR="003342BE" w:rsidRPr="00C509F6" w:rsidRDefault="003342BE" w:rsidP="003556D6">
                  <w:pPr>
                    <w:pStyle w:val="ListParagraph"/>
                    <w:ind w:left="0"/>
                    <w:jc w:val="center"/>
                    <w:rPr>
                      <w:sz w:val="18"/>
                      <w:szCs w:val="18"/>
                    </w:rPr>
                  </w:pPr>
                  <w:r w:rsidRPr="00C509F6">
                    <w:rPr>
                      <w:sz w:val="18"/>
                      <w:szCs w:val="18"/>
                    </w:rPr>
                    <w:t>% Under PA</w:t>
                  </w:r>
                </w:p>
              </w:tc>
            </w:tr>
            <w:tr w:rsidR="003342BE" w:rsidRPr="00C509F6" w:rsidTr="00C8158E">
              <w:tc>
                <w:tcPr>
                  <w:tcW w:w="1292" w:type="dxa"/>
                </w:tcPr>
                <w:p w:rsidR="003342BE" w:rsidRPr="00C509F6" w:rsidRDefault="003342BE" w:rsidP="00862E22">
                  <w:pPr>
                    <w:pStyle w:val="ListParagraph"/>
                    <w:ind w:left="0"/>
                    <w:jc w:val="both"/>
                    <w:rPr>
                      <w:sz w:val="18"/>
                      <w:szCs w:val="18"/>
                    </w:rPr>
                  </w:pPr>
                </w:p>
              </w:tc>
              <w:tc>
                <w:tcPr>
                  <w:tcW w:w="1491" w:type="dxa"/>
                  <w:vMerge/>
                </w:tcPr>
                <w:p w:rsidR="003342BE" w:rsidRPr="00C509F6" w:rsidRDefault="003342BE" w:rsidP="00E83D63">
                  <w:pPr>
                    <w:pStyle w:val="ListParagraph"/>
                    <w:ind w:left="0"/>
                    <w:rPr>
                      <w:sz w:val="18"/>
                      <w:szCs w:val="18"/>
                    </w:rPr>
                  </w:pPr>
                </w:p>
              </w:tc>
              <w:tc>
                <w:tcPr>
                  <w:tcW w:w="1093" w:type="dxa"/>
                </w:tcPr>
                <w:p w:rsidR="003342BE" w:rsidRPr="00C509F6" w:rsidRDefault="003342BE" w:rsidP="00E83D63">
                  <w:pPr>
                    <w:pStyle w:val="ListParagraph"/>
                    <w:ind w:left="0"/>
                    <w:rPr>
                      <w:sz w:val="18"/>
                      <w:szCs w:val="18"/>
                    </w:rPr>
                  </w:pPr>
                  <w:r w:rsidRPr="00C509F6">
                    <w:rPr>
                      <w:sz w:val="18"/>
                      <w:szCs w:val="18"/>
                    </w:rPr>
                    <w:t>Baseline</w:t>
                  </w:r>
                </w:p>
              </w:tc>
              <w:tc>
                <w:tcPr>
                  <w:tcW w:w="2867" w:type="dxa"/>
                </w:tcPr>
                <w:p w:rsidR="003342BE" w:rsidRPr="00C509F6" w:rsidRDefault="003342BE" w:rsidP="00E83D63">
                  <w:pPr>
                    <w:pStyle w:val="ListParagraph"/>
                    <w:ind w:left="0"/>
                    <w:rPr>
                      <w:sz w:val="18"/>
                      <w:szCs w:val="18"/>
                    </w:rPr>
                  </w:pPr>
                  <w:r w:rsidRPr="00C509F6">
                    <w:rPr>
                      <w:sz w:val="18"/>
                      <w:szCs w:val="18"/>
                    </w:rPr>
                    <w:t>Target</w:t>
                  </w:r>
                </w:p>
              </w:tc>
            </w:tr>
            <w:tr w:rsidR="00862E22" w:rsidRPr="00C509F6" w:rsidTr="00C8158E">
              <w:tc>
                <w:tcPr>
                  <w:tcW w:w="1292" w:type="dxa"/>
                </w:tcPr>
                <w:p w:rsidR="00862E22" w:rsidRPr="00C509F6" w:rsidRDefault="00862E22" w:rsidP="003556D6">
                  <w:pPr>
                    <w:jc w:val="both"/>
                    <w:rPr>
                      <w:sz w:val="18"/>
                      <w:szCs w:val="18"/>
                    </w:rPr>
                  </w:pPr>
                  <w:r w:rsidRPr="00C509F6">
                    <w:rPr>
                      <w:sz w:val="18"/>
                      <w:szCs w:val="18"/>
                    </w:rPr>
                    <w:t>Natural lakes</w:t>
                  </w:r>
                </w:p>
              </w:tc>
              <w:tc>
                <w:tcPr>
                  <w:tcW w:w="1491" w:type="dxa"/>
                </w:tcPr>
                <w:p w:rsidR="00862E22" w:rsidRPr="00C509F6" w:rsidRDefault="002A5CCC" w:rsidP="003556D6">
                  <w:pPr>
                    <w:pStyle w:val="ListParagraph"/>
                    <w:ind w:left="0"/>
                    <w:jc w:val="right"/>
                    <w:rPr>
                      <w:sz w:val="18"/>
                      <w:szCs w:val="18"/>
                    </w:rPr>
                  </w:pPr>
                  <w:r w:rsidRPr="00C509F6">
                    <w:rPr>
                      <w:sz w:val="18"/>
                      <w:szCs w:val="18"/>
                    </w:rPr>
                    <w:t>8.35</w:t>
                  </w:r>
                </w:p>
              </w:tc>
              <w:tc>
                <w:tcPr>
                  <w:tcW w:w="1093" w:type="dxa"/>
                </w:tcPr>
                <w:p w:rsidR="00862E22" w:rsidRPr="00C509F6" w:rsidRDefault="002A5CCC" w:rsidP="003556D6">
                  <w:pPr>
                    <w:pStyle w:val="ListParagraph"/>
                    <w:ind w:left="0"/>
                    <w:jc w:val="right"/>
                    <w:rPr>
                      <w:sz w:val="18"/>
                      <w:szCs w:val="18"/>
                    </w:rPr>
                  </w:pPr>
                  <w:r w:rsidRPr="00C509F6">
                    <w:rPr>
                      <w:sz w:val="18"/>
                      <w:szCs w:val="18"/>
                    </w:rPr>
                    <w:t>53</w:t>
                  </w:r>
                </w:p>
              </w:tc>
              <w:tc>
                <w:tcPr>
                  <w:tcW w:w="2867" w:type="dxa"/>
                </w:tcPr>
                <w:p w:rsidR="00862E22" w:rsidRPr="00C509F6" w:rsidRDefault="002A5CCC" w:rsidP="003556D6">
                  <w:pPr>
                    <w:pStyle w:val="ListParagraph"/>
                    <w:ind w:left="0"/>
                    <w:jc w:val="right"/>
                    <w:rPr>
                      <w:sz w:val="18"/>
                      <w:szCs w:val="18"/>
                    </w:rPr>
                  </w:pPr>
                  <w:r w:rsidRPr="00C509F6">
                    <w:rPr>
                      <w:sz w:val="18"/>
                      <w:szCs w:val="18"/>
                    </w:rPr>
                    <w:t>58</w:t>
                  </w:r>
                </w:p>
              </w:tc>
            </w:tr>
            <w:tr w:rsidR="00862E22" w:rsidRPr="00C509F6" w:rsidTr="00C8158E">
              <w:tc>
                <w:tcPr>
                  <w:tcW w:w="1292" w:type="dxa"/>
                </w:tcPr>
                <w:p w:rsidR="00862E22" w:rsidRPr="00C509F6" w:rsidRDefault="00862E22" w:rsidP="003556D6">
                  <w:pPr>
                    <w:jc w:val="both"/>
                    <w:rPr>
                      <w:sz w:val="18"/>
                      <w:szCs w:val="18"/>
                    </w:rPr>
                  </w:pPr>
                  <w:r w:rsidRPr="00C509F6">
                    <w:rPr>
                      <w:sz w:val="18"/>
                      <w:szCs w:val="18"/>
                    </w:rPr>
                    <w:t>Coastal Wetlands</w:t>
                  </w:r>
                </w:p>
              </w:tc>
              <w:tc>
                <w:tcPr>
                  <w:tcW w:w="1491" w:type="dxa"/>
                </w:tcPr>
                <w:p w:rsidR="00862E22" w:rsidRPr="00C509F6" w:rsidRDefault="002A5CCC" w:rsidP="003556D6">
                  <w:pPr>
                    <w:pStyle w:val="ListParagraph"/>
                    <w:ind w:left="0"/>
                    <w:jc w:val="right"/>
                    <w:rPr>
                      <w:sz w:val="18"/>
                      <w:szCs w:val="18"/>
                    </w:rPr>
                  </w:pPr>
                  <w:r w:rsidRPr="00C509F6">
                    <w:rPr>
                      <w:sz w:val="18"/>
                      <w:szCs w:val="18"/>
                    </w:rPr>
                    <w:t>5.94</w:t>
                  </w:r>
                </w:p>
              </w:tc>
              <w:tc>
                <w:tcPr>
                  <w:tcW w:w="1093" w:type="dxa"/>
                </w:tcPr>
                <w:p w:rsidR="00862E22" w:rsidRPr="00C509F6" w:rsidRDefault="002A5CCC" w:rsidP="003556D6">
                  <w:pPr>
                    <w:pStyle w:val="ListParagraph"/>
                    <w:ind w:left="0"/>
                    <w:jc w:val="right"/>
                    <w:rPr>
                      <w:sz w:val="18"/>
                      <w:szCs w:val="18"/>
                    </w:rPr>
                  </w:pPr>
                  <w:r w:rsidRPr="00C509F6">
                    <w:rPr>
                      <w:sz w:val="18"/>
                      <w:szCs w:val="18"/>
                    </w:rPr>
                    <w:t>61</w:t>
                  </w:r>
                </w:p>
              </w:tc>
              <w:tc>
                <w:tcPr>
                  <w:tcW w:w="2867" w:type="dxa"/>
                </w:tcPr>
                <w:p w:rsidR="00862E22" w:rsidRPr="00C509F6" w:rsidRDefault="002A5CCC" w:rsidP="003556D6">
                  <w:pPr>
                    <w:pStyle w:val="ListParagraph"/>
                    <w:ind w:left="0"/>
                    <w:jc w:val="right"/>
                    <w:rPr>
                      <w:sz w:val="18"/>
                      <w:szCs w:val="18"/>
                    </w:rPr>
                  </w:pPr>
                  <w:r w:rsidRPr="00C509F6">
                    <w:rPr>
                      <w:sz w:val="18"/>
                      <w:szCs w:val="18"/>
                    </w:rPr>
                    <w:t>67</w:t>
                  </w:r>
                </w:p>
              </w:tc>
            </w:tr>
            <w:tr w:rsidR="00862E22" w:rsidRPr="00C509F6" w:rsidTr="00C8158E">
              <w:tc>
                <w:tcPr>
                  <w:tcW w:w="1292" w:type="dxa"/>
                </w:tcPr>
                <w:p w:rsidR="00862E22" w:rsidRPr="00C509F6" w:rsidRDefault="00862E22" w:rsidP="003556D6">
                  <w:pPr>
                    <w:jc w:val="both"/>
                    <w:rPr>
                      <w:sz w:val="18"/>
                      <w:szCs w:val="18"/>
                    </w:rPr>
                  </w:pPr>
                  <w:r w:rsidRPr="00C509F6">
                    <w:rPr>
                      <w:sz w:val="18"/>
                      <w:szCs w:val="18"/>
                    </w:rPr>
                    <w:t>Riverine Wetlands</w:t>
                  </w:r>
                </w:p>
              </w:tc>
              <w:tc>
                <w:tcPr>
                  <w:tcW w:w="1491" w:type="dxa"/>
                </w:tcPr>
                <w:p w:rsidR="00862E22" w:rsidRPr="00C509F6" w:rsidRDefault="002A5CCC" w:rsidP="003556D6">
                  <w:pPr>
                    <w:pStyle w:val="ListParagraph"/>
                    <w:ind w:left="0"/>
                    <w:jc w:val="right"/>
                    <w:rPr>
                      <w:sz w:val="18"/>
                      <w:szCs w:val="18"/>
                    </w:rPr>
                  </w:pPr>
                  <w:r w:rsidRPr="00C509F6">
                    <w:rPr>
                      <w:sz w:val="18"/>
                      <w:szCs w:val="18"/>
                    </w:rPr>
                    <w:t>8.2</w:t>
                  </w:r>
                </w:p>
              </w:tc>
              <w:tc>
                <w:tcPr>
                  <w:tcW w:w="1093" w:type="dxa"/>
                </w:tcPr>
                <w:p w:rsidR="00862E22" w:rsidRPr="00C509F6" w:rsidRDefault="002A5CCC" w:rsidP="003556D6">
                  <w:pPr>
                    <w:pStyle w:val="ListParagraph"/>
                    <w:ind w:left="0"/>
                    <w:jc w:val="right"/>
                    <w:rPr>
                      <w:sz w:val="18"/>
                      <w:szCs w:val="18"/>
                    </w:rPr>
                  </w:pPr>
                  <w:r w:rsidRPr="00C509F6">
                    <w:rPr>
                      <w:sz w:val="18"/>
                      <w:szCs w:val="18"/>
                    </w:rPr>
                    <w:t>32</w:t>
                  </w:r>
                </w:p>
              </w:tc>
              <w:tc>
                <w:tcPr>
                  <w:tcW w:w="2867" w:type="dxa"/>
                </w:tcPr>
                <w:p w:rsidR="00862E22" w:rsidRPr="00C509F6" w:rsidRDefault="002A5CCC" w:rsidP="003556D6">
                  <w:pPr>
                    <w:pStyle w:val="ListParagraph"/>
                    <w:ind w:left="0"/>
                    <w:jc w:val="right"/>
                    <w:rPr>
                      <w:sz w:val="18"/>
                      <w:szCs w:val="18"/>
                    </w:rPr>
                  </w:pPr>
                  <w:r w:rsidRPr="00C509F6">
                    <w:rPr>
                      <w:sz w:val="18"/>
                      <w:szCs w:val="18"/>
                    </w:rPr>
                    <w:t>35</w:t>
                  </w:r>
                </w:p>
              </w:tc>
            </w:tr>
            <w:tr w:rsidR="00862E22" w:rsidRPr="00C509F6" w:rsidTr="00C8158E">
              <w:tc>
                <w:tcPr>
                  <w:tcW w:w="1292" w:type="dxa"/>
                </w:tcPr>
                <w:p w:rsidR="00862E22" w:rsidRPr="00C509F6" w:rsidRDefault="00862E22" w:rsidP="003556D6">
                  <w:pPr>
                    <w:pStyle w:val="ListParagraph"/>
                    <w:ind w:left="0"/>
                    <w:jc w:val="both"/>
                    <w:rPr>
                      <w:sz w:val="18"/>
                      <w:szCs w:val="18"/>
                    </w:rPr>
                  </w:pPr>
                  <w:r w:rsidRPr="00C509F6">
                    <w:rPr>
                      <w:sz w:val="18"/>
                      <w:szCs w:val="18"/>
                    </w:rPr>
                    <w:t>Marshes</w:t>
                  </w:r>
                </w:p>
              </w:tc>
              <w:tc>
                <w:tcPr>
                  <w:tcW w:w="1491" w:type="dxa"/>
                </w:tcPr>
                <w:p w:rsidR="00862E22" w:rsidRPr="00C509F6" w:rsidRDefault="002A5CCC" w:rsidP="003556D6">
                  <w:pPr>
                    <w:pStyle w:val="ListParagraph"/>
                    <w:ind w:left="0"/>
                    <w:jc w:val="right"/>
                    <w:rPr>
                      <w:sz w:val="18"/>
                      <w:szCs w:val="18"/>
                    </w:rPr>
                  </w:pPr>
                  <w:r w:rsidRPr="00C509F6">
                    <w:rPr>
                      <w:sz w:val="18"/>
                      <w:szCs w:val="18"/>
                    </w:rPr>
                    <w:t>13.7</w:t>
                  </w:r>
                </w:p>
              </w:tc>
              <w:tc>
                <w:tcPr>
                  <w:tcW w:w="1093" w:type="dxa"/>
                </w:tcPr>
                <w:p w:rsidR="00862E22" w:rsidRPr="00C509F6" w:rsidRDefault="002A5CCC" w:rsidP="003556D6">
                  <w:pPr>
                    <w:pStyle w:val="ListParagraph"/>
                    <w:ind w:left="0"/>
                    <w:jc w:val="right"/>
                    <w:rPr>
                      <w:sz w:val="18"/>
                      <w:szCs w:val="18"/>
                    </w:rPr>
                  </w:pPr>
                  <w:r w:rsidRPr="00C509F6">
                    <w:rPr>
                      <w:sz w:val="18"/>
                      <w:szCs w:val="18"/>
                    </w:rPr>
                    <w:t>55</w:t>
                  </w:r>
                </w:p>
              </w:tc>
              <w:tc>
                <w:tcPr>
                  <w:tcW w:w="2867" w:type="dxa"/>
                </w:tcPr>
                <w:p w:rsidR="00862E22" w:rsidRPr="00C509F6" w:rsidRDefault="002A5CCC" w:rsidP="003556D6">
                  <w:pPr>
                    <w:pStyle w:val="ListParagraph"/>
                    <w:ind w:left="0"/>
                    <w:jc w:val="right"/>
                    <w:rPr>
                      <w:sz w:val="18"/>
                      <w:szCs w:val="18"/>
                    </w:rPr>
                  </w:pPr>
                  <w:r w:rsidRPr="00C509F6">
                    <w:rPr>
                      <w:sz w:val="18"/>
                      <w:szCs w:val="18"/>
                    </w:rPr>
                    <w:t>61</w:t>
                  </w:r>
                </w:p>
              </w:tc>
            </w:tr>
            <w:tr w:rsidR="00862E22" w:rsidRPr="00C509F6" w:rsidTr="00C8158E">
              <w:tc>
                <w:tcPr>
                  <w:tcW w:w="1292" w:type="dxa"/>
                </w:tcPr>
                <w:p w:rsidR="00862E22" w:rsidRPr="00C509F6" w:rsidRDefault="00862E22" w:rsidP="00862E22">
                  <w:pPr>
                    <w:pStyle w:val="ListParagraph"/>
                    <w:ind w:left="0"/>
                    <w:jc w:val="both"/>
                    <w:rPr>
                      <w:sz w:val="18"/>
                      <w:szCs w:val="18"/>
                    </w:rPr>
                  </w:pPr>
                  <w:r w:rsidRPr="00C509F6">
                    <w:rPr>
                      <w:sz w:val="18"/>
                      <w:szCs w:val="18"/>
                    </w:rPr>
                    <w:t>TOTAL</w:t>
                  </w:r>
                </w:p>
              </w:tc>
              <w:tc>
                <w:tcPr>
                  <w:tcW w:w="1491" w:type="dxa"/>
                </w:tcPr>
                <w:p w:rsidR="00862E22" w:rsidRPr="00C509F6" w:rsidRDefault="002A5CCC" w:rsidP="003556D6">
                  <w:pPr>
                    <w:pStyle w:val="ListParagraph"/>
                    <w:ind w:left="0"/>
                    <w:jc w:val="right"/>
                    <w:rPr>
                      <w:sz w:val="18"/>
                      <w:szCs w:val="18"/>
                    </w:rPr>
                  </w:pPr>
                  <w:r w:rsidRPr="00C509F6">
                    <w:rPr>
                      <w:sz w:val="18"/>
                      <w:szCs w:val="18"/>
                    </w:rPr>
                    <w:t>36.2</w:t>
                  </w:r>
                </w:p>
              </w:tc>
              <w:tc>
                <w:tcPr>
                  <w:tcW w:w="1093" w:type="dxa"/>
                </w:tcPr>
                <w:p w:rsidR="00862E22" w:rsidRPr="00C509F6" w:rsidRDefault="00885F06" w:rsidP="003556D6">
                  <w:pPr>
                    <w:pStyle w:val="ListParagraph"/>
                    <w:ind w:left="0"/>
                    <w:jc w:val="right"/>
                    <w:rPr>
                      <w:sz w:val="18"/>
                      <w:szCs w:val="18"/>
                    </w:rPr>
                  </w:pPr>
                  <w:r w:rsidRPr="00C509F6">
                    <w:rPr>
                      <w:sz w:val="18"/>
                      <w:szCs w:val="18"/>
                    </w:rPr>
                    <w:t>50.3</w:t>
                  </w:r>
                </w:p>
              </w:tc>
              <w:tc>
                <w:tcPr>
                  <w:tcW w:w="2867" w:type="dxa"/>
                </w:tcPr>
                <w:p w:rsidR="00862E22" w:rsidRPr="00C509F6" w:rsidRDefault="002A5CCC" w:rsidP="003556D6">
                  <w:pPr>
                    <w:pStyle w:val="ListParagraph"/>
                    <w:ind w:left="0"/>
                    <w:jc w:val="right"/>
                    <w:rPr>
                      <w:sz w:val="18"/>
                      <w:szCs w:val="18"/>
                    </w:rPr>
                  </w:pPr>
                  <w:r w:rsidRPr="00C509F6">
                    <w:rPr>
                      <w:sz w:val="18"/>
                      <w:szCs w:val="18"/>
                    </w:rPr>
                    <w:t>55</w:t>
                  </w:r>
                </w:p>
              </w:tc>
            </w:tr>
          </w:tbl>
          <w:p w:rsidR="00862E22" w:rsidRPr="00C509F6" w:rsidRDefault="00862E22" w:rsidP="00E83D63">
            <w:pPr>
              <w:pStyle w:val="ListParagraph"/>
              <w:ind w:left="0"/>
              <w:rPr>
                <w:sz w:val="22"/>
              </w:rPr>
            </w:pPr>
          </w:p>
          <w:p w:rsidR="00D7663E" w:rsidRPr="00C509F6" w:rsidRDefault="00A60AB9" w:rsidP="00E83D63">
            <w:pPr>
              <w:pStyle w:val="ListParagraph"/>
              <w:ind w:left="0"/>
            </w:pPr>
            <w:r w:rsidRPr="00C509F6">
              <w:rPr>
                <w:sz w:val="22"/>
                <w:szCs w:val="22"/>
              </w:rPr>
              <w:t>A</w:t>
            </w:r>
            <w:r w:rsidR="00D7663E" w:rsidRPr="00C509F6">
              <w:rPr>
                <w:sz w:val="22"/>
                <w:szCs w:val="22"/>
              </w:rPr>
              <w:t xml:space="preserve">dditional targets within the MSL Program are described in each of the provincial projects. The SFA will coordinate the analysis and reporting towards the </w:t>
            </w:r>
            <w:r w:rsidR="00B30530" w:rsidRPr="00C509F6">
              <w:rPr>
                <w:sz w:val="22"/>
                <w:szCs w:val="22"/>
              </w:rPr>
              <w:t>MSL P</w:t>
            </w:r>
            <w:r w:rsidR="00D7663E" w:rsidRPr="00C509F6">
              <w:rPr>
                <w:sz w:val="22"/>
                <w:szCs w:val="22"/>
              </w:rPr>
              <w:t>rogrammatic target.</w:t>
            </w:r>
          </w:p>
          <w:p w:rsidR="00D7663E" w:rsidRPr="00C509F6" w:rsidRDefault="00D7663E" w:rsidP="00E83D63">
            <w:pPr>
              <w:pStyle w:val="ListParagraph"/>
              <w:ind w:left="0"/>
            </w:pPr>
          </w:p>
        </w:tc>
      </w:tr>
      <w:tr w:rsidR="00D7663E" w:rsidRPr="00C509F6">
        <w:tc>
          <w:tcPr>
            <w:tcW w:w="3240" w:type="dxa"/>
          </w:tcPr>
          <w:p w:rsidR="00D7663E" w:rsidRPr="00C509F6" w:rsidRDefault="00D7663E" w:rsidP="00832F4D">
            <w:pPr>
              <w:pStyle w:val="ListParagraph"/>
              <w:numPr>
                <w:ilvl w:val="1"/>
                <w:numId w:val="14"/>
              </w:numPr>
            </w:pPr>
            <w:r w:rsidRPr="00C509F6">
              <w:rPr>
                <w:sz w:val="22"/>
                <w:szCs w:val="22"/>
              </w:rPr>
              <w:t xml:space="preserve"> Wetland Ecosystem </w:t>
            </w:r>
            <w:r w:rsidR="00F1630E" w:rsidRPr="00C509F6">
              <w:rPr>
                <w:sz w:val="22"/>
                <w:szCs w:val="22"/>
              </w:rPr>
              <w:t xml:space="preserve">Health </w:t>
            </w:r>
            <w:r w:rsidRPr="00C509F6">
              <w:rPr>
                <w:sz w:val="22"/>
                <w:szCs w:val="22"/>
              </w:rPr>
              <w:t xml:space="preserve">Index </w:t>
            </w:r>
            <w:r w:rsidR="00F1630E" w:rsidRPr="00C509F6">
              <w:rPr>
                <w:sz w:val="22"/>
                <w:szCs w:val="22"/>
              </w:rPr>
              <w:t>(EHI)</w:t>
            </w:r>
          </w:p>
        </w:tc>
        <w:tc>
          <w:tcPr>
            <w:tcW w:w="5400" w:type="dxa"/>
          </w:tcPr>
          <w:p w:rsidR="00B30530" w:rsidRPr="00C509F6" w:rsidRDefault="00D7663E" w:rsidP="009600F5">
            <w:pPr>
              <w:pStyle w:val="ListParagraph"/>
              <w:ind w:left="0"/>
              <w:rPr>
                <w:sz w:val="22"/>
              </w:rPr>
            </w:pPr>
            <w:r w:rsidRPr="00C509F6">
              <w:rPr>
                <w:sz w:val="22"/>
                <w:szCs w:val="22"/>
              </w:rPr>
              <w:t xml:space="preserve">The project will </w:t>
            </w:r>
            <w:r w:rsidR="00D32283" w:rsidRPr="00C509F6">
              <w:rPr>
                <w:sz w:val="22"/>
                <w:szCs w:val="22"/>
              </w:rPr>
              <w:t xml:space="preserve">fine-tune, adopt, and deploy an index to measure the health of wetland biodiversity. During the PPG phase, </w:t>
            </w:r>
            <w:r w:rsidR="00B30530" w:rsidRPr="00C509F6">
              <w:rPr>
                <w:sz w:val="22"/>
                <w:szCs w:val="22"/>
              </w:rPr>
              <w:t>the</w:t>
            </w:r>
            <w:r w:rsidR="00D32283" w:rsidRPr="00C509F6">
              <w:rPr>
                <w:sz w:val="22"/>
                <w:szCs w:val="22"/>
              </w:rPr>
              <w:t xml:space="preserve"> Ecosystem Health Index (EHI) was developed in draft form. This index needs to be “field-tested” by deploying it in each of the provincial level projects of the MSL Program, and measured at project inception, mid-term, and </w:t>
            </w:r>
            <w:r w:rsidR="009600F5" w:rsidRPr="00C509F6">
              <w:rPr>
                <w:sz w:val="22"/>
                <w:szCs w:val="22"/>
              </w:rPr>
              <w:t>at closing</w:t>
            </w:r>
            <w:r w:rsidR="00D32283" w:rsidRPr="00C509F6">
              <w:rPr>
                <w:sz w:val="22"/>
                <w:szCs w:val="22"/>
              </w:rPr>
              <w:t xml:space="preserve">. </w:t>
            </w:r>
            <w:r w:rsidR="00F1630E" w:rsidRPr="00C509F6">
              <w:rPr>
                <w:sz w:val="22"/>
                <w:szCs w:val="22"/>
              </w:rPr>
              <w:t>Before its broader adoption at the national level, t</w:t>
            </w:r>
            <w:r w:rsidR="00D32283" w:rsidRPr="00C509F6">
              <w:rPr>
                <w:sz w:val="22"/>
                <w:szCs w:val="22"/>
              </w:rPr>
              <w:t>he EHI</w:t>
            </w:r>
            <w:r w:rsidR="00F1630E" w:rsidRPr="00C509F6">
              <w:rPr>
                <w:sz w:val="22"/>
                <w:szCs w:val="22"/>
              </w:rPr>
              <w:t xml:space="preserve"> w</w:t>
            </w:r>
            <w:r w:rsidR="001A606C" w:rsidRPr="00C509F6">
              <w:rPr>
                <w:sz w:val="22"/>
                <w:szCs w:val="22"/>
              </w:rPr>
              <w:t>ill be fine-tuned based on the</w:t>
            </w:r>
            <w:r w:rsidR="00F1630E" w:rsidRPr="00C509F6">
              <w:rPr>
                <w:sz w:val="22"/>
                <w:szCs w:val="22"/>
              </w:rPr>
              <w:t xml:space="preserve"> results</w:t>
            </w:r>
            <w:r w:rsidR="00D32283" w:rsidRPr="00C509F6">
              <w:rPr>
                <w:sz w:val="22"/>
                <w:szCs w:val="22"/>
              </w:rPr>
              <w:t xml:space="preserve"> </w:t>
            </w:r>
            <w:r w:rsidR="00F1630E" w:rsidRPr="00C509F6">
              <w:rPr>
                <w:sz w:val="22"/>
                <w:szCs w:val="22"/>
              </w:rPr>
              <w:t xml:space="preserve">of these experiences, and compared with other indexes currently in use or under development, notably the </w:t>
            </w:r>
            <w:r w:rsidRPr="00C509F6">
              <w:rPr>
                <w:sz w:val="22"/>
                <w:szCs w:val="22"/>
              </w:rPr>
              <w:t>“Wetland Ecosystem Evaluation Index System” (WEEIS) developed by the Chinese Academy of Sciences (Annex 1).</w:t>
            </w:r>
          </w:p>
          <w:p w:rsidR="00B30530" w:rsidRPr="00C509F6" w:rsidRDefault="00B30530" w:rsidP="00704C46">
            <w:pPr>
              <w:pStyle w:val="ListParagraph"/>
              <w:ind w:left="0"/>
              <w:rPr>
                <w:sz w:val="22"/>
              </w:rPr>
            </w:pPr>
            <w:r w:rsidRPr="00C509F6">
              <w:rPr>
                <w:sz w:val="22"/>
              </w:rPr>
              <w:t xml:space="preserve"> </w:t>
            </w:r>
          </w:p>
        </w:tc>
      </w:tr>
      <w:tr w:rsidR="00D7663E" w:rsidRPr="00C509F6">
        <w:trPr>
          <w:trHeight w:val="519"/>
        </w:trPr>
        <w:tc>
          <w:tcPr>
            <w:tcW w:w="8640" w:type="dxa"/>
            <w:gridSpan w:val="2"/>
            <w:shd w:val="clear" w:color="auto" w:fill="F2F2F2"/>
            <w:vAlign w:val="center"/>
          </w:tcPr>
          <w:p w:rsidR="00D7663E" w:rsidRPr="00C509F6" w:rsidRDefault="00D7663E" w:rsidP="00BB06F9">
            <w:pPr>
              <w:rPr>
                <w:b/>
                <w:bCs/>
                <w:sz w:val="22"/>
              </w:rPr>
            </w:pPr>
          </w:p>
          <w:p w:rsidR="00D7663E" w:rsidRPr="00C509F6" w:rsidRDefault="00D7663E" w:rsidP="00BB06F9">
            <w:pPr>
              <w:rPr>
                <w:b/>
                <w:bCs/>
                <w:sz w:val="22"/>
              </w:rPr>
            </w:pPr>
            <w:r w:rsidRPr="00C509F6">
              <w:rPr>
                <w:b/>
                <w:bCs/>
                <w:sz w:val="22"/>
                <w:szCs w:val="22"/>
              </w:rPr>
              <w:t>Outcome 2: External Threats to Wetland PAs Reduced through Mainstreaming Wetland PA Considerations in Sector Planning</w:t>
            </w:r>
          </w:p>
          <w:p w:rsidR="00D7663E" w:rsidRPr="00C509F6" w:rsidRDefault="00D7663E" w:rsidP="00BB06F9">
            <w:pPr>
              <w:rPr>
                <w:b/>
                <w:bCs/>
              </w:rPr>
            </w:pPr>
          </w:p>
        </w:tc>
      </w:tr>
      <w:tr w:rsidR="00D7663E" w:rsidRPr="00C509F6">
        <w:tc>
          <w:tcPr>
            <w:tcW w:w="3240" w:type="dxa"/>
          </w:tcPr>
          <w:p w:rsidR="00D7663E" w:rsidRPr="00C509F6" w:rsidRDefault="00D7663E" w:rsidP="00823AC8">
            <w:pPr>
              <w:ind w:left="342" w:hanging="360"/>
            </w:pPr>
            <w:r w:rsidRPr="00C509F6">
              <w:rPr>
                <w:sz w:val="22"/>
                <w:szCs w:val="22"/>
              </w:rPr>
              <w:t xml:space="preserve">2.1. </w:t>
            </w:r>
            <w:r w:rsidR="00885F06" w:rsidRPr="00C509F6">
              <w:rPr>
                <w:sz w:val="22"/>
                <w:szCs w:val="22"/>
              </w:rPr>
              <w:t>Safeguards in place</w:t>
            </w:r>
            <w:r w:rsidR="00685C43" w:rsidRPr="00C509F6">
              <w:rPr>
                <w:sz w:val="22"/>
                <w:szCs w:val="22"/>
              </w:rPr>
              <w:t xml:space="preserve"> </w:t>
            </w:r>
            <w:r w:rsidRPr="00C509F6">
              <w:rPr>
                <w:sz w:val="22"/>
                <w:szCs w:val="22"/>
              </w:rPr>
              <w:t>from sector practices in and near wetland PAs</w:t>
            </w:r>
            <w:r w:rsidR="00153422" w:rsidRPr="00C509F6">
              <w:rPr>
                <w:sz w:val="22"/>
                <w:szCs w:val="22"/>
              </w:rPr>
              <w:t>,</w:t>
            </w:r>
            <w:r w:rsidRPr="00C509F6">
              <w:rPr>
                <w:sz w:val="22"/>
                <w:szCs w:val="22"/>
              </w:rPr>
              <w:t xml:space="preserve"> in the long term reduc</w:t>
            </w:r>
            <w:r w:rsidR="00153422" w:rsidRPr="00C509F6">
              <w:rPr>
                <w:sz w:val="22"/>
                <w:szCs w:val="22"/>
              </w:rPr>
              <w:t>ing</w:t>
            </w:r>
            <w:r w:rsidRPr="00C509F6">
              <w:rPr>
                <w:sz w:val="22"/>
                <w:szCs w:val="22"/>
              </w:rPr>
              <w:t xml:space="preserve"> pressures on biodiversity from agricultural, industrial, and mining-related pollution, IAS threats, and </w:t>
            </w:r>
            <w:r w:rsidRPr="00C509F6">
              <w:rPr>
                <w:sz w:val="22"/>
                <w:szCs w:val="22"/>
              </w:rPr>
              <w:lastRenderedPageBreak/>
              <w:t>habitat change including water related disturbances from dams.</w:t>
            </w:r>
          </w:p>
        </w:tc>
        <w:tc>
          <w:tcPr>
            <w:tcW w:w="5400" w:type="dxa"/>
          </w:tcPr>
          <w:p w:rsidR="00D240CC" w:rsidRPr="00C509F6" w:rsidRDefault="00685C43" w:rsidP="00153422">
            <w:pPr>
              <w:pStyle w:val="ListParagraph"/>
              <w:ind w:left="0"/>
              <w:rPr>
                <w:sz w:val="22"/>
              </w:rPr>
            </w:pPr>
            <w:r w:rsidRPr="00C509F6">
              <w:rPr>
                <w:sz w:val="22"/>
                <w:szCs w:val="22"/>
              </w:rPr>
              <w:lastRenderedPageBreak/>
              <w:t>Precise e</w:t>
            </w:r>
            <w:r w:rsidR="00D7663E" w:rsidRPr="00C509F6">
              <w:rPr>
                <w:sz w:val="22"/>
                <w:szCs w:val="22"/>
              </w:rPr>
              <w:t>stimations of this pressure reduction will be developed as part of the process of setting up these safeguards</w:t>
            </w:r>
            <w:r w:rsidRPr="00C509F6">
              <w:rPr>
                <w:sz w:val="22"/>
                <w:szCs w:val="22"/>
              </w:rPr>
              <w:t xml:space="preserve"> during project implementation. </w:t>
            </w:r>
            <w:r w:rsidR="00D240CC" w:rsidRPr="00C509F6">
              <w:rPr>
                <w:sz w:val="22"/>
                <w:szCs w:val="22"/>
              </w:rPr>
              <w:t xml:space="preserve"> Agencies included are SFA, MEP, SOA, MOA, and MWR.</w:t>
            </w:r>
          </w:p>
          <w:p w:rsidR="00D240CC" w:rsidRPr="00C509F6" w:rsidRDefault="00D240CC" w:rsidP="00153422">
            <w:pPr>
              <w:pStyle w:val="ListParagraph"/>
              <w:ind w:left="0"/>
              <w:rPr>
                <w:sz w:val="22"/>
              </w:rPr>
            </w:pPr>
          </w:p>
          <w:p w:rsidR="00D7663E" w:rsidRPr="00C509F6" w:rsidRDefault="00D7663E" w:rsidP="009600F5">
            <w:pPr>
              <w:pStyle w:val="ListParagraph"/>
              <w:ind w:left="0"/>
              <w:rPr>
                <w:sz w:val="22"/>
              </w:rPr>
            </w:pPr>
            <w:r w:rsidRPr="00C509F6">
              <w:rPr>
                <w:sz w:val="22"/>
                <w:szCs w:val="22"/>
              </w:rPr>
              <w:t xml:space="preserve">The </w:t>
            </w:r>
            <w:r w:rsidR="00685C43" w:rsidRPr="00C509F6">
              <w:rPr>
                <w:sz w:val="22"/>
                <w:szCs w:val="22"/>
              </w:rPr>
              <w:t xml:space="preserve">EHI </w:t>
            </w:r>
            <w:r w:rsidRPr="00C509F6">
              <w:rPr>
                <w:sz w:val="22"/>
                <w:szCs w:val="22"/>
              </w:rPr>
              <w:t>(Annex 1) will enable the monitoring of pressure reduction and achievement of targets and will be used to develop and monitor a score.</w:t>
            </w:r>
          </w:p>
        </w:tc>
      </w:tr>
      <w:tr w:rsidR="00D7663E" w:rsidRPr="00C509F6">
        <w:tc>
          <w:tcPr>
            <w:tcW w:w="3240" w:type="dxa"/>
          </w:tcPr>
          <w:p w:rsidR="00D7663E" w:rsidRPr="00C509F6" w:rsidRDefault="00D7663E" w:rsidP="00215EF3">
            <w:pPr>
              <w:ind w:left="342" w:hanging="360"/>
            </w:pPr>
            <w:r w:rsidRPr="00C509F6">
              <w:rPr>
                <w:sz w:val="22"/>
                <w:szCs w:val="22"/>
              </w:rPr>
              <w:lastRenderedPageBreak/>
              <w:t>2.2. Increased financing for wetland PA management.</w:t>
            </w:r>
          </w:p>
        </w:tc>
        <w:tc>
          <w:tcPr>
            <w:tcW w:w="5400" w:type="dxa"/>
          </w:tcPr>
          <w:p w:rsidR="00D7663E" w:rsidRPr="00C509F6" w:rsidRDefault="00D7663E" w:rsidP="00E83D63">
            <w:pPr>
              <w:pStyle w:val="ListParagraph"/>
              <w:ind w:left="0"/>
              <w:rPr>
                <w:sz w:val="22"/>
              </w:rPr>
            </w:pPr>
            <w:r w:rsidRPr="00C509F6">
              <w:rPr>
                <w:sz w:val="22"/>
                <w:szCs w:val="22"/>
              </w:rPr>
              <w:t>This indicator will be tracked as follows:</w:t>
            </w:r>
          </w:p>
          <w:p w:rsidR="002008C0" w:rsidRPr="00C509F6" w:rsidRDefault="002008C0" w:rsidP="00E83D63">
            <w:pPr>
              <w:pStyle w:val="ListParagraph"/>
              <w:ind w:left="0"/>
              <w:rPr>
                <w:sz w:val="22"/>
              </w:rPr>
            </w:pPr>
          </w:p>
          <w:p w:rsidR="00F25B53" w:rsidRPr="00C509F6" w:rsidRDefault="00685C43" w:rsidP="00215EF3">
            <w:pPr>
              <w:rPr>
                <w:sz w:val="22"/>
              </w:rPr>
            </w:pPr>
            <w:r w:rsidRPr="00C509F6">
              <w:rPr>
                <w:sz w:val="22"/>
                <w:szCs w:val="22"/>
              </w:rPr>
              <w:t xml:space="preserve">(i) yearly </w:t>
            </w:r>
            <w:r w:rsidR="00885F06" w:rsidRPr="00C509F6">
              <w:rPr>
                <w:sz w:val="22"/>
                <w:szCs w:val="22"/>
              </w:rPr>
              <w:t>nationa</w:t>
            </w:r>
            <w:r w:rsidR="00F25B53" w:rsidRPr="00C509F6">
              <w:rPr>
                <w:sz w:val="22"/>
                <w:szCs w:val="22"/>
              </w:rPr>
              <w:t xml:space="preserve">l </w:t>
            </w:r>
            <w:r w:rsidRPr="00C509F6">
              <w:rPr>
                <w:sz w:val="22"/>
                <w:szCs w:val="22"/>
              </w:rPr>
              <w:t xml:space="preserve">budget allocations for </w:t>
            </w:r>
            <w:r w:rsidR="00885F06" w:rsidRPr="00C509F6">
              <w:rPr>
                <w:sz w:val="22"/>
                <w:szCs w:val="22"/>
              </w:rPr>
              <w:t>wetland PA system management</w:t>
            </w:r>
            <w:r w:rsidRPr="00C509F6">
              <w:rPr>
                <w:sz w:val="22"/>
                <w:szCs w:val="22"/>
              </w:rPr>
              <w:t xml:space="preserve"> increased by 50% at the time of project end over the baseline amount of US$</w:t>
            </w:r>
            <w:r w:rsidR="00885F06" w:rsidRPr="00C509F6">
              <w:rPr>
                <w:sz w:val="22"/>
                <w:szCs w:val="22"/>
              </w:rPr>
              <w:t>87.95</w:t>
            </w:r>
            <w:r w:rsidRPr="00C509F6">
              <w:rPr>
                <w:sz w:val="22"/>
                <w:szCs w:val="22"/>
              </w:rPr>
              <w:t xml:space="preserve"> Million f</w:t>
            </w:r>
            <w:r w:rsidR="00F25B53" w:rsidRPr="00C509F6">
              <w:rPr>
                <w:sz w:val="22"/>
                <w:szCs w:val="22"/>
              </w:rPr>
              <w:t xml:space="preserve">rom national level sources. </w:t>
            </w:r>
            <w:r w:rsidR="00885F06" w:rsidRPr="00C509F6">
              <w:rPr>
                <w:sz w:val="22"/>
                <w:szCs w:val="22"/>
              </w:rPr>
              <w:t>Baseline result’s breakdown is: US$ 35,170,000 for operational budget and US$ 52,780,000 for wetland PA infrastructure investment as recorded in the financial sustainability scorecard.  Agency breakdown is: SFA: US $70,890,000; MEP: US $6,990,000; MOA: US $8,180,000; SOA: US $1,890,000</w:t>
            </w:r>
            <w:r w:rsidR="00825BDF" w:rsidRPr="00C509F6">
              <w:rPr>
                <w:sz w:val="22"/>
                <w:szCs w:val="22"/>
              </w:rPr>
              <w:t>.</w:t>
            </w:r>
          </w:p>
          <w:p w:rsidR="00F25B53" w:rsidRPr="00C509F6" w:rsidRDefault="00F25B53" w:rsidP="00215EF3">
            <w:pPr>
              <w:rPr>
                <w:sz w:val="22"/>
              </w:rPr>
            </w:pPr>
          </w:p>
          <w:p w:rsidR="002008C0" w:rsidRPr="00C509F6" w:rsidRDefault="00685C43" w:rsidP="00E83D63">
            <w:pPr>
              <w:pStyle w:val="ListParagraph"/>
              <w:ind w:left="0"/>
              <w:rPr>
                <w:sz w:val="22"/>
              </w:rPr>
            </w:pPr>
            <w:r w:rsidRPr="00C509F6">
              <w:rPr>
                <w:sz w:val="22"/>
                <w:szCs w:val="22"/>
              </w:rPr>
              <w:t>(ii) new sustainable financing mechanisms for PAs adopted on the basis of the experiences gained through the provincial projects of the MSL</w:t>
            </w:r>
            <w:r w:rsidR="00885F06" w:rsidRPr="00C509F6">
              <w:rPr>
                <w:sz w:val="22"/>
                <w:szCs w:val="22"/>
              </w:rPr>
              <w:t>. This could include earmarking of eco-compensation funding for wetland PA management.</w:t>
            </w:r>
          </w:p>
          <w:p w:rsidR="002008C0" w:rsidRPr="00C509F6" w:rsidRDefault="002008C0" w:rsidP="00E83D63">
            <w:pPr>
              <w:pStyle w:val="ListParagraph"/>
              <w:ind w:left="0"/>
              <w:rPr>
                <w:sz w:val="22"/>
              </w:rPr>
            </w:pPr>
          </w:p>
          <w:p w:rsidR="00D7663E" w:rsidRPr="00C509F6" w:rsidRDefault="00D7663E" w:rsidP="00E83D63">
            <w:pPr>
              <w:pStyle w:val="ListParagraph"/>
              <w:ind w:left="0"/>
            </w:pPr>
            <w:r w:rsidRPr="00C509F6">
              <w:rPr>
                <w:sz w:val="22"/>
                <w:szCs w:val="22"/>
              </w:rPr>
              <w:t>The project unit will track budget allocations annually.</w:t>
            </w:r>
          </w:p>
        </w:tc>
      </w:tr>
      <w:tr w:rsidR="00D7663E" w:rsidRPr="00C509F6">
        <w:trPr>
          <w:trHeight w:val="411"/>
        </w:trPr>
        <w:tc>
          <w:tcPr>
            <w:tcW w:w="8640" w:type="dxa"/>
            <w:gridSpan w:val="2"/>
            <w:shd w:val="clear" w:color="auto" w:fill="F2F2F2"/>
            <w:vAlign w:val="center"/>
          </w:tcPr>
          <w:p w:rsidR="00D7663E" w:rsidRPr="00C509F6" w:rsidRDefault="00D7663E" w:rsidP="00427F29">
            <w:pPr>
              <w:pStyle w:val="ListParagraph"/>
              <w:ind w:left="0"/>
              <w:rPr>
                <w:b/>
                <w:bCs/>
                <w:sz w:val="22"/>
              </w:rPr>
            </w:pPr>
          </w:p>
          <w:p w:rsidR="00D7663E" w:rsidRPr="00C509F6" w:rsidRDefault="00D7663E" w:rsidP="00427F29">
            <w:pPr>
              <w:pStyle w:val="ListParagraph"/>
              <w:ind w:left="0"/>
              <w:rPr>
                <w:b/>
                <w:bCs/>
                <w:sz w:val="22"/>
              </w:rPr>
            </w:pPr>
            <w:r w:rsidRPr="00C509F6">
              <w:rPr>
                <w:b/>
                <w:bCs/>
                <w:sz w:val="22"/>
                <w:szCs w:val="22"/>
              </w:rPr>
              <w:t>Outcome 3: Increased Knowledge Management, Lessons Sharing, and Awareness for Wetland PAs.</w:t>
            </w:r>
          </w:p>
          <w:p w:rsidR="00D7663E" w:rsidRPr="00C509F6" w:rsidRDefault="00D7663E" w:rsidP="00427F29">
            <w:pPr>
              <w:pStyle w:val="ListParagraph"/>
              <w:ind w:left="0"/>
              <w:rPr>
                <w:b/>
                <w:bCs/>
              </w:rPr>
            </w:pPr>
          </w:p>
        </w:tc>
      </w:tr>
      <w:tr w:rsidR="00D7663E" w:rsidRPr="00C509F6">
        <w:tc>
          <w:tcPr>
            <w:tcW w:w="3240" w:type="dxa"/>
          </w:tcPr>
          <w:p w:rsidR="00D7663E" w:rsidRPr="00C509F6" w:rsidRDefault="00D7663E" w:rsidP="009600F5">
            <w:pPr>
              <w:ind w:left="342" w:hanging="342"/>
            </w:pPr>
            <w:r w:rsidRPr="00C509F6">
              <w:rPr>
                <w:sz w:val="22"/>
                <w:szCs w:val="22"/>
              </w:rPr>
              <w:t xml:space="preserve">3.1. Improved data sharing platform </w:t>
            </w:r>
            <w:r w:rsidR="009600F5" w:rsidRPr="00C509F6">
              <w:rPr>
                <w:sz w:val="22"/>
                <w:szCs w:val="22"/>
              </w:rPr>
              <w:t xml:space="preserve">in place and </w:t>
            </w:r>
            <w:r w:rsidRPr="00C509F6">
              <w:rPr>
                <w:sz w:val="22"/>
                <w:szCs w:val="22"/>
              </w:rPr>
              <w:t>regularly updated, as indicated by use levels of data providers and data users including their usefulness.</w:t>
            </w:r>
          </w:p>
        </w:tc>
        <w:tc>
          <w:tcPr>
            <w:tcW w:w="5400" w:type="dxa"/>
          </w:tcPr>
          <w:p w:rsidR="00D7663E" w:rsidRPr="00C509F6" w:rsidRDefault="00D7663E" w:rsidP="00704C46">
            <w:pPr>
              <w:pStyle w:val="ListParagraph"/>
              <w:ind w:left="0"/>
            </w:pPr>
            <w:r w:rsidRPr="00C509F6">
              <w:rPr>
                <w:sz w:val="22"/>
                <w:szCs w:val="22"/>
              </w:rPr>
              <w:t>The data sharing platform has been developed in draft form and is presented in Annex 4.</w:t>
            </w:r>
          </w:p>
        </w:tc>
      </w:tr>
      <w:tr w:rsidR="00D7663E" w:rsidRPr="00C509F6">
        <w:tc>
          <w:tcPr>
            <w:tcW w:w="3240" w:type="dxa"/>
          </w:tcPr>
          <w:p w:rsidR="00D7663E" w:rsidRPr="00C509F6" w:rsidRDefault="00D7663E" w:rsidP="00215EF3">
            <w:pPr>
              <w:pStyle w:val="ListParagraph"/>
              <w:ind w:left="342" w:hanging="342"/>
            </w:pPr>
            <w:r w:rsidRPr="00C509F6">
              <w:rPr>
                <w:sz w:val="22"/>
                <w:szCs w:val="22"/>
              </w:rPr>
              <w:t>3.2. KAP Surveys</w:t>
            </w:r>
          </w:p>
        </w:tc>
        <w:tc>
          <w:tcPr>
            <w:tcW w:w="5400" w:type="dxa"/>
          </w:tcPr>
          <w:p w:rsidR="00D7663E" w:rsidRPr="00C509F6" w:rsidRDefault="00D7663E" w:rsidP="00704C46">
            <w:pPr>
              <w:pStyle w:val="ListParagraph"/>
              <w:ind w:left="0"/>
            </w:pPr>
            <w:r w:rsidRPr="00C509F6">
              <w:rPr>
                <w:sz w:val="22"/>
                <w:szCs w:val="22"/>
              </w:rPr>
              <w:t xml:space="preserve">Public and government have better understanding and better access to information about wetland issues, indicated by results of the Knowledge, Attitudes and Practices (KAP) Surveys (Annex 2). The KAP has been developed as part of project preparation. This KAP will be applied at project sites receiving support from the Program, as well as at selected national sites. A baseline </w:t>
            </w:r>
            <w:r w:rsidR="001E1352" w:rsidRPr="00C509F6">
              <w:rPr>
                <w:sz w:val="22"/>
                <w:szCs w:val="22"/>
              </w:rPr>
              <w:t xml:space="preserve">has been </w:t>
            </w:r>
            <w:r w:rsidRPr="00C509F6">
              <w:rPr>
                <w:sz w:val="22"/>
                <w:szCs w:val="22"/>
              </w:rPr>
              <w:t xml:space="preserve">constructed </w:t>
            </w:r>
            <w:r w:rsidR="001E1352" w:rsidRPr="00C509F6">
              <w:rPr>
                <w:sz w:val="22"/>
                <w:szCs w:val="22"/>
              </w:rPr>
              <w:t xml:space="preserve">during the PPG phase in Beijing and </w:t>
            </w:r>
            <w:r w:rsidRPr="00C509F6">
              <w:rPr>
                <w:sz w:val="22"/>
                <w:szCs w:val="22"/>
              </w:rPr>
              <w:t>from a sub-set of sites and taking into account</w:t>
            </w:r>
            <w:r w:rsidR="00E22420" w:rsidRPr="00C509F6">
              <w:rPr>
                <w:sz w:val="22"/>
                <w:szCs w:val="22"/>
              </w:rPr>
              <w:t xml:space="preserve"> </w:t>
            </w:r>
            <w:r w:rsidRPr="00C509F6">
              <w:rPr>
                <w:sz w:val="22"/>
                <w:szCs w:val="22"/>
              </w:rPr>
              <w:t xml:space="preserve">representativeness in terms of wetland types and geographic distribution. It will be </w:t>
            </w:r>
            <w:r w:rsidR="009600F5" w:rsidRPr="00C509F6">
              <w:rPr>
                <w:sz w:val="22"/>
                <w:szCs w:val="22"/>
              </w:rPr>
              <w:t>measured again</w:t>
            </w:r>
            <w:r w:rsidRPr="00C509F6">
              <w:rPr>
                <w:sz w:val="22"/>
                <w:szCs w:val="22"/>
              </w:rPr>
              <w:t xml:space="preserve"> at Mid-Term, and at </w:t>
            </w:r>
            <w:r w:rsidR="009600F5" w:rsidRPr="00C509F6">
              <w:rPr>
                <w:sz w:val="22"/>
                <w:szCs w:val="22"/>
              </w:rPr>
              <w:t>c</w:t>
            </w:r>
            <w:r w:rsidRPr="00C509F6">
              <w:rPr>
                <w:sz w:val="22"/>
                <w:szCs w:val="22"/>
              </w:rPr>
              <w:t>losing.</w:t>
            </w:r>
            <w:r w:rsidR="009600F5" w:rsidRPr="00C509F6">
              <w:rPr>
                <w:sz w:val="22"/>
                <w:szCs w:val="22"/>
              </w:rPr>
              <w:t xml:space="preserve"> </w:t>
            </w:r>
            <w:r w:rsidRPr="00C509F6">
              <w:rPr>
                <w:sz w:val="22"/>
                <w:szCs w:val="22"/>
              </w:rPr>
              <w:t>KAP application in this national-level project will focus primarily on national-level stakeholders as described in Annex 2.</w:t>
            </w:r>
          </w:p>
        </w:tc>
      </w:tr>
      <w:tr w:rsidR="00D7663E" w:rsidRPr="00C509F6">
        <w:tc>
          <w:tcPr>
            <w:tcW w:w="3240" w:type="dxa"/>
          </w:tcPr>
          <w:p w:rsidR="00D7663E" w:rsidRPr="00C509F6" w:rsidRDefault="00D7663E" w:rsidP="009600F5">
            <w:pPr>
              <w:pStyle w:val="ListParagraph"/>
              <w:ind w:left="342" w:hanging="342"/>
            </w:pPr>
            <w:r w:rsidRPr="00C509F6">
              <w:rPr>
                <w:sz w:val="22"/>
                <w:szCs w:val="22"/>
              </w:rPr>
              <w:t xml:space="preserve">3.3. </w:t>
            </w:r>
            <w:r w:rsidR="009600F5" w:rsidRPr="00C509F6">
              <w:rPr>
                <w:sz w:val="22"/>
                <w:szCs w:val="22"/>
              </w:rPr>
              <w:t>Magnitude and coverage of lessons disseminated.</w:t>
            </w:r>
          </w:p>
        </w:tc>
        <w:tc>
          <w:tcPr>
            <w:tcW w:w="5400" w:type="dxa"/>
          </w:tcPr>
          <w:p w:rsidR="00D7663E" w:rsidRPr="00C509F6" w:rsidRDefault="00D7663E" w:rsidP="00474573">
            <w:pPr>
              <w:pStyle w:val="ListParagraph"/>
              <w:ind w:left="0"/>
            </w:pPr>
            <w:r w:rsidRPr="00C509F6">
              <w:rPr>
                <w:sz w:val="22"/>
                <w:szCs w:val="22"/>
              </w:rPr>
              <w:t>This indicator is primarily an output indicator and will measure the coverage and extent of dissemination and adoption of practices and lessons learned.</w:t>
            </w:r>
          </w:p>
        </w:tc>
      </w:tr>
    </w:tbl>
    <w:p w:rsidR="00D7663E" w:rsidRPr="00C509F6" w:rsidRDefault="00D7663E" w:rsidP="003A13C2">
      <w:pPr>
        <w:pStyle w:val="ListParagraph"/>
        <w:ind w:left="0"/>
        <w:rPr>
          <w:sz w:val="22"/>
          <w:szCs w:val="22"/>
        </w:rPr>
      </w:pPr>
    </w:p>
    <w:p w:rsidR="00D7663E" w:rsidRPr="00C509F6" w:rsidRDefault="00D7663E" w:rsidP="00A0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eastAsia="Times New Roman"/>
          <w:sz w:val="22"/>
          <w:szCs w:val="22"/>
        </w:rPr>
      </w:pPr>
    </w:p>
    <w:p w:rsidR="00D7663E" w:rsidRPr="00C509F6" w:rsidRDefault="00D7663E" w:rsidP="008D0FEE">
      <w:pPr>
        <w:pStyle w:val="Heading3"/>
        <w:rPr>
          <w:lang w:val="en-US"/>
        </w:rPr>
      </w:pPr>
      <w:bookmarkStart w:id="46" w:name="_Toc345505150"/>
      <w:bookmarkStart w:id="47" w:name="_Toc347737112"/>
      <w:r w:rsidRPr="00C509F6">
        <w:rPr>
          <w:lang w:val="en-US"/>
        </w:rPr>
        <w:t>Risks and Assumptions</w:t>
      </w:r>
      <w:bookmarkEnd w:id="46"/>
      <w:bookmarkEnd w:id="47"/>
    </w:p>
    <w:p w:rsidR="00D7663E" w:rsidRPr="00C509F6" w:rsidRDefault="00D7663E" w:rsidP="008D0FEE"/>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The project strategy, described in detail within this project document, makes the following key assumptions:</w:t>
      </w:r>
    </w:p>
    <w:p w:rsidR="00D7663E" w:rsidRPr="00C509F6" w:rsidRDefault="00D7663E" w:rsidP="00AC5A20">
      <w:pPr>
        <w:pStyle w:val="NumberedParas"/>
        <w:rPr>
          <w:rFonts w:eastAsia="Times New Roman"/>
          <w:lang w:val="en-US"/>
        </w:rPr>
      </w:pPr>
    </w:p>
    <w:p w:rsidR="00D7663E" w:rsidRPr="00C509F6" w:rsidRDefault="00D7663E" w:rsidP="00832F4D">
      <w:pPr>
        <w:pStyle w:val="NumberedParas"/>
        <w:numPr>
          <w:ilvl w:val="0"/>
          <w:numId w:val="7"/>
        </w:numPr>
        <w:rPr>
          <w:rFonts w:eastAsia="Times New Roman"/>
          <w:lang w:val="en-US"/>
        </w:rPr>
      </w:pPr>
      <w:r w:rsidRPr="00C509F6">
        <w:rPr>
          <w:rFonts w:eastAsia="Times New Roman"/>
          <w:lang w:val="en-US"/>
        </w:rPr>
        <w:t>A strengthened central unit within the SFA can successfully catalyze action at the national level, and positively influence the implementation of the MSL Program as a whole,</w:t>
      </w:r>
    </w:p>
    <w:p w:rsidR="00D7663E" w:rsidRPr="00C509F6" w:rsidRDefault="00D7663E" w:rsidP="0027022A">
      <w:pPr>
        <w:pStyle w:val="NumberedParas"/>
        <w:ind w:left="720"/>
        <w:rPr>
          <w:rFonts w:eastAsia="Times New Roman"/>
          <w:lang w:val="en-US"/>
        </w:rPr>
      </w:pPr>
    </w:p>
    <w:p w:rsidR="00D7663E" w:rsidRPr="00C509F6" w:rsidRDefault="00D7663E" w:rsidP="00832F4D">
      <w:pPr>
        <w:pStyle w:val="NumberedParas"/>
        <w:numPr>
          <w:ilvl w:val="0"/>
          <w:numId w:val="7"/>
        </w:numPr>
        <w:rPr>
          <w:rFonts w:eastAsia="Times New Roman"/>
          <w:lang w:val="en-US"/>
        </w:rPr>
      </w:pPr>
      <w:r w:rsidRPr="00C509F6">
        <w:rPr>
          <w:rFonts w:eastAsia="Times New Roman"/>
          <w:lang w:val="en-US"/>
        </w:rPr>
        <w:t>Site-level interventions can be replicated throughout the wetland PA sub-system,</w:t>
      </w:r>
    </w:p>
    <w:p w:rsidR="00D7663E" w:rsidRPr="00C509F6" w:rsidRDefault="00D7663E" w:rsidP="0027022A">
      <w:pPr>
        <w:pStyle w:val="ListParagraph"/>
        <w:rPr>
          <w:rFonts w:eastAsia="Times New Roman"/>
          <w:sz w:val="22"/>
          <w:szCs w:val="22"/>
        </w:rPr>
      </w:pPr>
    </w:p>
    <w:p w:rsidR="00D7663E" w:rsidRPr="00C509F6" w:rsidRDefault="00D7663E" w:rsidP="00832F4D">
      <w:pPr>
        <w:pStyle w:val="NumberedParas"/>
        <w:numPr>
          <w:ilvl w:val="0"/>
          <w:numId w:val="7"/>
        </w:numPr>
        <w:rPr>
          <w:rFonts w:eastAsia="Times New Roman"/>
          <w:lang w:val="en-US"/>
        </w:rPr>
      </w:pPr>
      <w:r w:rsidRPr="00C509F6">
        <w:rPr>
          <w:rFonts w:eastAsia="Times New Roman"/>
          <w:lang w:val="en-US"/>
        </w:rPr>
        <w:t>Increased awareness and capacity will support a change in behavior with respect to the value of wetland ecosystems, and,</w:t>
      </w:r>
    </w:p>
    <w:p w:rsidR="00D7663E" w:rsidRPr="00C509F6" w:rsidRDefault="00D7663E" w:rsidP="0027022A">
      <w:pPr>
        <w:pStyle w:val="ListParagraph"/>
        <w:rPr>
          <w:rFonts w:eastAsia="Times New Roman"/>
          <w:sz w:val="22"/>
          <w:szCs w:val="22"/>
        </w:rPr>
      </w:pPr>
    </w:p>
    <w:p w:rsidR="00D7663E" w:rsidRPr="00C509F6" w:rsidRDefault="00D7663E" w:rsidP="00832F4D">
      <w:pPr>
        <w:pStyle w:val="NumberedParas"/>
        <w:numPr>
          <w:ilvl w:val="0"/>
          <w:numId w:val="7"/>
        </w:numPr>
        <w:rPr>
          <w:rFonts w:eastAsia="Times New Roman"/>
          <w:lang w:val="en-US"/>
        </w:rPr>
      </w:pPr>
      <w:r w:rsidRPr="00C509F6">
        <w:rPr>
          <w:rFonts w:eastAsia="Times New Roman"/>
          <w:lang w:val="en-US"/>
        </w:rPr>
        <w:t>Inclusion of wetland considerations in the 13</w:t>
      </w:r>
      <w:r w:rsidRPr="00C509F6">
        <w:rPr>
          <w:rFonts w:eastAsia="Times New Roman"/>
          <w:vertAlign w:val="superscript"/>
          <w:lang w:val="en-US"/>
        </w:rPr>
        <w:t>th</w:t>
      </w:r>
      <w:r w:rsidRPr="00C509F6">
        <w:rPr>
          <w:rFonts w:eastAsia="Times New Roman"/>
          <w:lang w:val="en-US"/>
        </w:rPr>
        <w:t xml:space="preserve"> </w:t>
      </w:r>
      <w:r w:rsidR="00B87A10" w:rsidRPr="00C509F6">
        <w:rPr>
          <w:rFonts w:eastAsia="Times New Roman"/>
          <w:lang w:val="en-US"/>
        </w:rPr>
        <w:t>Five</w:t>
      </w:r>
      <w:r w:rsidRPr="00C509F6">
        <w:rPr>
          <w:rFonts w:eastAsia="Times New Roman"/>
          <w:lang w:val="en-US"/>
        </w:rPr>
        <w:t>-Year Plan will result in a significant improvement in mainstreaming.</w:t>
      </w:r>
    </w:p>
    <w:p w:rsidR="00D7663E" w:rsidRPr="00C509F6" w:rsidRDefault="00D7663E" w:rsidP="005B2F73">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During the PPG phase, projects risks were updated from what has been presented at the PIF stage. They were further elaborated and classified according to UNDP/GEF Risk Standard Categories</w:t>
      </w:r>
      <w:r w:rsidRPr="00C509F6">
        <w:rPr>
          <w:sz w:val="22"/>
          <w:szCs w:val="22"/>
          <w:vertAlign w:val="superscript"/>
          <w:lang w:eastAsia="zh-CN"/>
        </w:rPr>
        <w:footnoteReference w:id="11"/>
      </w:r>
      <w:r w:rsidRPr="00C509F6">
        <w:rPr>
          <w:sz w:val="22"/>
          <w:szCs w:val="22"/>
          <w:lang w:eastAsia="zh-CN"/>
        </w:rPr>
        <w:t>, and assessed according to criteria of ‘impact’ and ‘likelihood’ (</w:t>
      </w:r>
      <w:r w:rsidR="00F9531E">
        <w:fldChar w:fldCharType="begin"/>
      </w:r>
      <w:r w:rsidR="00F9531E">
        <w:instrText xml:space="preserve"> REF _Ref228350843 \h  \* MERGEFORMAT </w:instrText>
      </w:r>
      <w:r w:rsidR="00F9531E">
        <w:fldChar w:fldCharType="separate"/>
      </w:r>
      <w:r w:rsidR="003E370E" w:rsidRPr="003E370E">
        <w:rPr>
          <w:sz w:val="22"/>
          <w:szCs w:val="22"/>
          <w:lang w:eastAsia="zh-CN"/>
        </w:rPr>
        <w:t>Box 1</w:t>
      </w:r>
      <w:r w:rsidR="00F9531E">
        <w:fldChar w:fldCharType="end"/>
      </w:r>
      <w:r w:rsidRPr="00C509F6">
        <w:rPr>
          <w:sz w:val="22"/>
          <w:szCs w:val="22"/>
          <w:lang w:eastAsia="zh-CN"/>
        </w:rPr>
        <w:t xml:space="preserve"> below):</w:t>
      </w:r>
    </w:p>
    <w:p w:rsidR="00D7663E" w:rsidRPr="00C509F6" w:rsidRDefault="00D7663E" w:rsidP="00CA4B6E">
      <w:pPr>
        <w:pStyle w:val="ListParagraph"/>
        <w:ind w:left="0"/>
        <w:rPr>
          <w:sz w:val="22"/>
          <w:szCs w:val="22"/>
          <w:lang w:eastAsia="zh-CN"/>
        </w:rPr>
      </w:pPr>
    </w:p>
    <w:tbl>
      <w:tblPr>
        <w:tblW w:w="10271" w:type="dxa"/>
        <w:tblInd w:w="2" w:type="dxa"/>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0A0" w:firstRow="1" w:lastRow="0" w:firstColumn="1" w:lastColumn="0" w:noHBand="0" w:noVBand="0"/>
      </w:tblPr>
      <w:tblGrid>
        <w:gridCol w:w="352"/>
        <w:gridCol w:w="2809"/>
        <w:gridCol w:w="1440"/>
        <w:gridCol w:w="1440"/>
        <w:gridCol w:w="1440"/>
        <w:gridCol w:w="1350"/>
        <w:gridCol w:w="1440"/>
      </w:tblGrid>
      <w:tr w:rsidR="00D7663E" w:rsidRPr="00C509F6" w:rsidTr="00AC305F">
        <w:trPr>
          <w:trHeight w:val="291"/>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rsidR="00D7663E" w:rsidRPr="00C509F6" w:rsidRDefault="00D7663E" w:rsidP="00644A3E">
            <w:pPr>
              <w:keepNext/>
              <w:rPr>
                <w:b/>
                <w:bCs/>
                <w:szCs w:val="21"/>
              </w:rPr>
            </w:pPr>
            <w:r w:rsidRPr="00C509F6">
              <w:rPr>
                <w:b/>
                <w:bCs/>
                <w:sz w:val="21"/>
                <w:szCs w:val="21"/>
              </w:rPr>
              <w:t> </w:t>
            </w:r>
          </w:p>
        </w:tc>
        <w:tc>
          <w:tcPr>
            <w:tcW w:w="9919"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rsidR="00D7663E" w:rsidRPr="00C509F6" w:rsidRDefault="00D7663E" w:rsidP="00222117">
            <w:pPr>
              <w:pStyle w:val="Caption"/>
              <w:rPr>
                <w:rFonts w:eastAsia="Times New Roman"/>
              </w:rPr>
            </w:pPr>
            <w:bookmarkStart w:id="48" w:name="_Ref228350843"/>
            <w:bookmarkStart w:id="49" w:name="_Ref228351040"/>
            <w:bookmarkStart w:id="50" w:name="_Toc228779972"/>
            <w:bookmarkStart w:id="51" w:name="_Toc230414578"/>
            <w:r w:rsidRPr="00C509F6">
              <w:t xml:space="preserve">Box </w:t>
            </w:r>
            <w:r w:rsidR="006A4AC7" w:rsidRPr="00C509F6">
              <w:fldChar w:fldCharType="begin"/>
            </w:r>
            <w:r w:rsidRPr="00C509F6">
              <w:instrText xml:space="preserve"> SEQ Box \* ARABIC </w:instrText>
            </w:r>
            <w:r w:rsidR="006A4AC7" w:rsidRPr="00C509F6">
              <w:fldChar w:fldCharType="separate"/>
            </w:r>
            <w:r w:rsidR="003E370E">
              <w:rPr>
                <w:noProof/>
              </w:rPr>
              <w:t>1</w:t>
            </w:r>
            <w:r w:rsidR="006A4AC7" w:rsidRPr="00C509F6">
              <w:fldChar w:fldCharType="end"/>
            </w:r>
            <w:bookmarkEnd w:id="48"/>
            <w:r w:rsidRPr="00C509F6">
              <w:t>. Risk Assessment Guiding Matrix</w:t>
            </w:r>
            <w:bookmarkEnd w:id="49"/>
            <w:bookmarkEnd w:id="50"/>
            <w:bookmarkEnd w:id="51"/>
          </w:p>
        </w:tc>
      </w:tr>
      <w:tr w:rsidR="00D7663E" w:rsidRPr="00C509F6" w:rsidTr="00AC305F">
        <w:trPr>
          <w:trHeight w:val="291"/>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rsidR="00D7663E" w:rsidRPr="00C509F6" w:rsidRDefault="00D7663E" w:rsidP="007157B9">
            <w:pPr>
              <w:keepNext/>
              <w:rPr>
                <w:b/>
                <w:bCs/>
                <w:szCs w:val="21"/>
              </w:rPr>
            </w:pPr>
            <w:r w:rsidRPr="00C509F6">
              <w:rPr>
                <w:b/>
                <w:bCs/>
                <w:sz w:val="21"/>
                <w:szCs w:val="21"/>
              </w:rPr>
              <w:t> </w:t>
            </w:r>
          </w:p>
        </w:tc>
        <w:tc>
          <w:tcPr>
            <w:tcW w:w="9919"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Impact</w:t>
            </w:r>
          </w:p>
        </w:tc>
      </w:tr>
      <w:tr w:rsidR="00D7663E" w:rsidRPr="00C509F6" w:rsidTr="00AC305F">
        <w:trPr>
          <w:trHeight w:val="291"/>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rsidR="00D7663E" w:rsidRPr="00C509F6" w:rsidRDefault="00D7663E" w:rsidP="007157B9">
            <w:pPr>
              <w:keepNext/>
              <w:jc w:val="center"/>
              <w:rPr>
                <w:b/>
                <w:bCs/>
                <w:szCs w:val="21"/>
              </w:rPr>
            </w:pPr>
            <w:r w:rsidRPr="00C509F6">
              <w:rPr>
                <w:b/>
                <w:bCs/>
                <w:sz w:val="21"/>
                <w:szCs w:val="21"/>
              </w:rPr>
              <w:t>Likelihood</w:t>
            </w:r>
          </w:p>
        </w:tc>
        <w:tc>
          <w:tcPr>
            <w:tcW w:w="2809"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rsidR="00D7663E" w:rsidRPr="00C509F6" w:rsidRDefault="00D7663E" w:rsidP="007157B9">
            <w:pPr>
              <w:keepNext/>
              <w:jc w:val="center"/>
              <w:rPr>
                <w:szCs w:val="21"/>
              </w:rPr>
            </w:pPr>
          </w:p>
        </w:tc>
        <w:tc>
          <w:tcPr>
            <w:tcW w:w="144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7157B9">
            <w:pPr>
              <w:keepNext/>
              <w:jc w:val="center"/>
              <w:rPr>
                <w:b/>
                <w:bCs/>
                <w:smallCaps/>
                <w:szCs w:val="21"/>
              </w:rPr>
            </w:pPr>
            <w:r w:rsidRPr="00C509F6">
              <w:rPr>
                <w:b/>
                <w:bCs/>
                <w:smallCaps/>
                <w:sz w:val="21"/>
                <w:szCs w:val="21"/>
              </w:rPr>
              <w:t>Critical</w:t>
            </w:r>
          </w:p>
        </w:tc>
        <w:tc>
          <w:tcPr>
            <w:tcW w:w="144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7157B9">
            <w:pPr>
              <w:keepNext/>
              <w:jc w:val="center"/>
              <w:rPr>
                <w:b/>
                <w:bCs/>
                <w:smallCaps/>
                <w:szCs w:val="21"/>
              </w:rPr>
            </w:pPr>
            <w:r w:rsidRPr="00C509F6">
              <w:rPr>
                <w:b/>
                <w:bCs/>
                <w:smallCaps/>
                <w:sz w:val="21"/>
                <w:szCs w:val="21"/>
              </w:rPr>
              <w:t>High</w:t>
            </w:r>
          </w:p>
        </w:tc>
        <w:tc>
          <w:tcPr>
            <w:tcW w:w="144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7157B9">
            <w:pPr>
              <w:keepNext/>
              <w:jc w:val="center"/>
              <w:rPr>
                <w:b/>
                <w:bCs/>
                <w:smallCaps/>
                <w:szCs w:val="21"/>
              </w:rPr>
            </w:pPr>
            <w:r w:rsidRPr="00C509F6">
              <w:rPr>
                <w:b/>
                <w:bCs/>
                <w:smallCaps/>
                <w:sz w:val="21"/>
                <w:szCs w:val="21"/>
              </w:rPr>
              <w:t>Medium</w:t>
            </w:r>
          </w:p>
        </w:tc>
        <w:tc>
          <w:tcPr>
            <w:tcW w:w="1350" w:type="dxa"/>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7157B9">
            <w:pPr>
              <w:keepNext/>
              <w:jc w:val="center"/>
              <w:rPr>
                <w:b/>
                <w:bCs/>
                <w:smallCaps/>
                <w:szCs w:val="21"/>
              </w:rPr>
            </w:pPr>
            <w:r w:rsidRPr="00C509F6">
              <w:rPr>
                <w:b/>
                <w:bCs/>
                <w:smallCaps/>
                <w:sz w:val="21"/>
                <w:szCs w:val="21"/>
              </w:rPr>
              <w:t>Low</w:t>
            </w:r>
          </w:p>
        </w:tc>
        <w:tc>
          <w:tcPr>
            <w:tcW w:w="1440" w:type="dxa"/>
            <w:tcBorders>
              <w:top w:val="single" w:sz="6" w:space="0" w:color="76923C"/>
              <w:left w:val="single" w:sz="6" w:space="0" w:color="76923C"/>
              <w:bottom w:val="single" w:sz="6" w:space="0" w:color="76923C"/>
            </w:tcBorders>
            <w:tcMar>
              <w:top w:w="13" w:type="dxa"/>
              <w:left w:w="13" w:type="dxa"/>
              <w:bottom w:w="0" w:type="dxa"/>
              <w:right w:w="13" w:type="dxa"/>
            </w:tcMar>
            <w:vAlign w:val="center"/>
          </w:tcPr>
          <w:p w:rsidR="00D7663E" w:rsidRPr="00C509F6" w:rsidRDefault="00D7663E" w:rsidP="007157B9">
            <w:pPr>
              <w:keepNext/>
              <w:jc w:val="center"/>
              <w:rPr>
                <w:b/>
                <w:bCs/>
                <w:smallCaps/>
                <w:szCs w:val="21"/>
              </w:rPr>
            </w:pPr>
            <w:r w:rsidRPr="00C509F6">
              <w:rPr>
                <w:b/>
                <w:bCs/>
                <w:smallCaps/>
                <w:sz w:val="21"/>
                <w:szCs w:val="21"/>
              </w:rPr>
              <w:t>Negligible</w:t>
            </w:r>
          </w:p>
        </w:tc>
      </w:tr>
      <w:tr w:rsidR="00D7663E" w:rsidRPr="00C509F6" w:rsidTr="00AC305F">
        <w:trPr>
          <w:trHeight w:val="331"/>
        </w:trPr>
        <w:tc>
          <w:tcPr>
            <w:tcW w:w="352" w:type="dxa"/>
            <w:vMerge/>
            <w:tcBorders>
              <w:right w:val="single" w:sz="4" w:space="0" w:color="76923C"/>
            </w:tcBorders>
            <w:shd w:val="clear" w:color="auto" w:fill="D9D9D9"/>
            <w:vAlign w:val="center"/>
          </w:tcPr>
          <w:p w:rsidR="00D7663E" w:rsidRPr="00C509F6" w:rsidRDefault="00D7663E" w:rsidP="007157B9">
            <w:pPr>
              <w:keepNext/>
              <w:rPr>
                <w:szCs w:val="21"/>
              </w:rPr>
            </w:pPr>
          </w:p>
        </w:tc>
        <w:tc>
          <w:tcPr>
            <w:tcW w:w="2809"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9015CB">
            <w:pPr>
              <w:keepNext/>
              <w:rPr>
                <w:b/>
                <w:bCs/>
                <w:smallCaps/>
                <w:szCs w:val="21"/>
              </w:rPr>
            </w:pPr>
            <w:r w:rsidRPr="00C509F6">
              <w:rPr>
                <w:b/>
                <w:bCs/>
                <w:smallCaps/>
                <w:sz w:val="21"/>
                <w:szCs w:val="21"/>
              </w:rPr>
              <w:t>Certain / Imminent</w:t>
            </w:r>
          </w:p>
        </w:tc>
        <w:tc>
          <w:tcPr>
            <w:tcW w:w="1440"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Critical</w:t>
            </w:r>
          </w:p>
        </w:tc>
        <w:tc>
          <w:tcPr>
            <w:tcW w:w="1440"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Critical</w:t>
            </w:r>
          </w:p>
        </w:tc>
        <w:tc>
          <w:tcPr>
            <w:tcW w:w="1440"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Medium</w:t>
            </w:r>
          </w:p>
        </w:tc>
        <w:tc>
          <w:tcPr>
            <w:tcW w:w="1440"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Low</w:t>
            </w:r>
          </w:p>
        </w:tc>
      </w:tr>
      <w:tr w:rsidR="00D7663E" w:rsidRPr="00C509F6" w:rsidTr="00AC305F">
        <w:trPr>
          <w:trHeight w:val="396"/>
        </w:trPr>
        <w:tc>
          <w:tcPr>
            <w:tcW w:w="352" w:type="dxa"/>
            <w:vMerge/>
            <w:tcBorders>
              <w:right w:val="single" w:sz="4" w:space="0" w:color="76923C"/>
            </w:tcBorders>
            <w:shd w:val="clear" w:color="auto" w:fill="D9D9D9"/>
            <w:vAlign w:val="center"/>
          </w:tcPr>
          <w:p w:rsidR="00D7663E" w:rsidRPr="00C509F6" w:rsidRDefault="00D7663E" w:rsidP="007157B9">
            <w:pPr>
              <w:keepNext/>
              <w:rPr>
                <w:szCs w:val="21"/>
              </w:rPr>
            </w:pPr>
          </w:p>
        </w:tc>
        <w:tc>
          <w:tcPr>
            <w:tcW w:w="2809"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9015CB">
            <w:pPr>
              <w:keepNext/>
              <w:rPr>
                <w:b/>
                <w:bCs/>
                <w:smallCaps/>
                <w:szCs w:val="21"/>
              </w:rPr>
            </w:pPr>
            <w:r w:rsidRPr="00C509F6">
              <w:rPr>
                <w:b/>
                <w:bCs/>
                <w:smallCaps/>
                <w:sz w:val="21"/>
                <w:szCs w:val="21"/>
              </w:rPr>
              <w:t>Very Likely</w:t>
            </w:r>
          </w:p>
        </w:tc>
        <w:tc>
          <w:tcPr>
            <w:tcW w:w="1440"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Critical</w:t>
            </w:r>
          </w:p>
        </w:tc>
        <w:tc>
          <w:tcPr>
            <w:tcW w:w="1440"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High</w:t>
            </w:r>
          </w:p>
        </w:tc>
        <w:tc>
          <w:tcPr>
            <w:tcW w:w="1440"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High</w:t>
            </w:r>
          </w:p>
        </w:tc>
        <w:tc>
          <w:tcPr>
            <w:tcW w:w="135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Medium</w:t>
            </w:r>
          </w:p>
        </w:tc>
        <w:tc>
          <w:tcPr>
            <w:tcW w:w="1440"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Low</w:t>
            </w:r>
          </w:p>
        </w:tc>
      </w:tr>
      <w:tr w:rsidR="00D7663E" w:rsidRPr="00C509F6" w:rsidTr="00AC305F">
        <w:trPr>
          <w:trHeight w:val="385"/>
        </w:trPr>
        <w:tc>
          <w:tcPr>
            <w:tcW w:w="352" w:type="dxa"/>
            <w:vMerge/>
            <w:tcBorders>
              <w:right w:val="single" w:sz="4" w:space="0" w:color="76923C"/>
            </w:tcBorders>
            <w:shd w:val="clear" w:color="auto" w:fill="D9D9D9"/>
            <w:vAlign w:val="center"/>
          </w:tcPr>
          <w:p w:rsidR="00D7663E" w:rsidRPr="00C509F6" w:rsidRDefault="00D7663E" w:rsidP="007157B9">
            <w:pPr>
              <w:keepNext/>
              <w:rPr>
                <w:szCs w:val="21"/>
              </w:rPr>
            </w:pPr>
          </w:p>
        </w:tc>
        <w:tc>
          <w:tcPr>
            <w:tcW w:w="2809"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9015CB">
            <w:pPr>
              <w:keepNext/>
              <w:rPr>
                <w:b/>
                <w:bCs/>
                <w:smallCaps/>
                <w:szCs w:val="21"/>
              </w:rPr>
            </w:pPr>
            <w:r w:rsidRPr="00C509F6">
              <w:rPr>
                <w:b/>
                <w:bCs/>
                <w:smallCaps/>
                <w:sz w:val="21"/>
                <w:szCs w:val="21"/>
              </w:rPr>
              <w:t>Likely</w:t>
            </w:r>
          </w:p>
        </w:tc>
        <w:tc>
          <w:tcPr>
            <w:tcW w:w="1440"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High</w:t>
            </w:r>
          </w:p>
        </w:tc>
        <w:tc>
          <w:tcPr>
            <w:tcW w:w="1440"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High</w:t>
            </w:r>
          </w:p>
        </w:tc>
        <w:tc>
          <w:tcPr>
            <w:tcW w:w="144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Medium</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Low</w:t>
            </w:r>
          </w:p>
        </w:tc>
        <w:tc>
          <w:tcPr>
            <w:tcW w:w="1440"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Negligible</w:t>
            </w:r>
          </w:p>
        </w:tc>
      </w:tr>
      <w:tr w:rsidR="00D7663E" w:rsidRPr="00C509F6" w:rsidTr="00AC305F">
        <w:trPr>
          <w:trHeight w:val="418"/>
        </w:trPr>
        <w:tc>
          <w:tcPr>
            <w:tcW w:w="352" w:type="dxa"/>
            <w:vMerge/>
            <w:tcBorders>
              <w:right w:val="single" w:sz="4" w:space="0" w:color="76923C"/>
            </w:tcBorders>
            <w:shd w:val="clear" w:color="auto" w:fill="D9D9D9"/>
            <w:vAlign w:val="center"/>
          </w:tcPr>
          <w:p w:rsidR="00D7663E" w:rsidRPr="00C509F6" w:rsidRDefault="00D7663E" w:rsidP="007157B9">
            <w:pPr>
              <w:keepNext/>
              <w:rPr>
                <w:szCs w:val="21"/>
              </w:rPr>
            </w:pPr>
          </w:p>
        </w:tc>
        <w:tc>
          <w:tcPr>
            <w:tcW w:w="2809" w:type="dxa"/>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rsidR="00D7663E" w:rsidRPr="00C509F6" w:rsidRDefault="00D7663E" w:rsidP="009015CB">
            <w:pPr>
              <w:keepNext/>
              <w:rPr>
                <w:b/>
                <w:bCs/>
                <w:smallCaps/>
                <w:szCs w:val="21"/>
              </w:rPr>
            </w:pPr>
            <w:r w:rsidRPr="00C509F6">
              <w:rPr>
                <w:b/>
                <w:bCs/>
                <w:smallCaps/>
                <w:sz w:val="21"/>
                <w:szCs w:val="21"/>
              </w:rPr>
              <w:t>Moderately Likely</w:t>
            </w:r>
          </w:p>
        </w:tc>
        <w:tc>
          <w:tcPr>
            <w:tcW w:w="144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Medium</w:t>
            </w:r>
          </w:p>
        </w:tc>
        <w:tc>
          <w:tcPr>
            <w:tcW w:w="1440"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Medium</w:t>
            </w:r>
          </w:p>
        </w:tc>
        <w:tc>
          <w:tcPr>
            <w:tcW w:w="144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Low</w:t>
            </w:r>
          </w:p>
        </w:tc>
        <w:tc>
          <w:tcPr>
            <w:tcW w:w="1350"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Low</w:t>
            </w:r>
          </w:p>
        </w:tc>
        <w:tc>
          <w:tcPr>
            <w:tcW w:w="1440"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D7663E" w:rsidRPr="00C509F6" w:rsidRDefault="00D7663E" w:rsidP="007157B9">
            <w:pPr>
              <w:keepNext/>
              <w:jc w:val="center"/>
              <w:rPr>
                <w:b/>
                <w:bCs/>
                <w:szCs w:val="21"/>
              </w:rPr>
            </w:pPr>
            <w:r w:rsidRPr="00C509F6">
              <w:rPr>
                <w:b/>
                <w:bCs/>
                <w:sz w:val="21"/>
                <w:szCs w:val="21"/>
              </w:rPr>
              <w:t>Negligible</w:t>
            </w:r>
          </w:p>
        </w:tc>
      </w:tr>
      <w:tr w:rsidR="00D7663E" w:rsidRPr="00C509F6" w:rsidTr="00AC305F">
        <w:trPr>
          <w:trHeight w:val="378"/>
        </w:trPr>
        <w:tc>
          <w:tcPr>
            <w:tcW w:w="352" w:type="dxa"/>
            <w:vMerge/>
            <w:tcBorders>
              <w:bottom w:val="single" w:sz="4" w:space="0" w:color="76923C"/>
              <w:right w:val="single" w:sz="4" w:space="0" w:color="76923C"/>
            </w:tcBorders>
            <w:shd w:val="clear" w:color="auto" w:fill="D9D9D9"/>
            <w:vAlign w:val="center"/>
          </w:tcPr>
          <w:p w:rsidR="00D7663E" w:rsidRPr="00C509F6" w:rsidRDefault="00D7663E" w:rsidP="007157B9">
            <w:pPr>
              <w:keepNext/>
              <w:rPr>
                <w:szCs w:val="21"/>
              </w:rPr>
            </w:pPr>
          </w:p>
        </w:tc>
        <w:tc>
          <w:tcPr>
            <w:tcW w:w="2809" w:type="dxa"/>
            <w:tcBorders>
              <w:top w:val="single" w:sz="6" w:space="0" w:color="76923C"/>
              <w:left w:val="single" w:sz="4" w:space="0" w:color="76923C"/>
              <w:bottom w:val="single" w:sz="4" w:space="0" w:color="76923C"/>
              <w:right w:val="single" w:sz="6" w:space="0" w:color="76923C"/>
            </w:tcBorders>
            <w:tcMar>
              <w:top w:w="13" w:type="dxa"/>
              <w:left w:w="13" w:type="dxa"/>
              <w:bottom w:w="0" w:type="dxa"/>
              <w:right w:w="13" w:type="dxa"/>
            </w:tcMar>
            <w:vAlign w:val="center"/>
          </w:tcPr>
          <w:p w:rsidR="00D7663E" w:rsidRPr="00C509F6" w:rsidRDefault="00D7663E" w:rsidP="009015CB">
            <w:pPr>
              <w:rPr>
                <w:b/>
                <w:bCs/>
                <w:smallCaps/>
                <w:szCs w:val="21"/>
              </w:rPr>
            </w:pPr>
            <w:r w:rsidRPr="00C509F6">
              <w:rPr>
                <w:b/>
                <w:bCs/>
                <w:smallCaps/>
                <w:sz w:val="21"/>
                <w:szCs w:val="21"/>
              </w:rPr>
              <w:t>Unlikely</w:t>
            </w:r>
          </w:p>
        </w:tc>
        <w:tc>
          <w:tcPr>
            <w:tcW w:w="1440"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jc w:val="center"/>
              <w:rPr>
                <w:b/>
                <w:bCs/>
                <w:szCs w:val="21"/>
              </w:rPr>
            </w:pPr>
            <w:r w:rsidRPr="00C509F6">
              <w:rPr>
                <w:b/>
                <w:bCs/>
                <w:sz w:val="21"/>
                <w:szCs w:val="21"/>
              </w:rPr>
              <w:t>Low</w:t>
            </w:r>
          </w:p>
        </w:tc>
        <w:tc>
          <w:tcPr>
            <w:tcW w:w="1440"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D7663E" w:rsidRPr="00C509F6" w:rsidRDefault="00D7663E" w:rsidP="007157B9">
            <w:pPr>
              <w:jc w:val="center"/>
              <w:rPr>
                <w:b/>
                <w:bCs/>
                <w:szCs w:val="21"/>
              </w:rPr>
            </w:pPr>
            <w:r w:rsidRPr="00C509F6">
              <w:rPr>
                <w:b/>
                <w:bCs/>
                <w:sz w:val="21"/>
                <w:szCs w:val="21"/>
              </w:rPr>
              <w:t>Low</w:t>
            </w:r>
          </w:p>
        </w:tc>
        <w:tc>
          <w:tcPr>
            <w:tcW w:w="1440"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D7663E" w:rsidRPr="00C509F6" w:rsidRDefault="00D7663E" w:rsidP="007157B9">
            <w:pPr>
              <w:jc w:val="center"/>
              <w:rPr>
                <w:b/>
                <w:bCs/>
                <w:szCs w:val="21"/>
              </w:rPr>
            </w:pPr>
            <w:r w:rsidRPr="00C509F6">
              <w:rPr>
                <w:b/>
                <w:bCs/>
                <w:sz w:val="21"/>
                <w:szCs w:val="21"/>
              </w:rPr>
              <w:t>Negligible</w:t>
            </w:r>
          </w:p>
        </w:tc>
        <w:tc>
          <w:tcPr>
            <w:tcW w:w="1350"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D7663E" w:rsidRPr="00C509F6" w:rsidRDefault="00D7663E" w:rsidP="007157B9">
            <w:pPr>
              <w:jc w:val="center"/>
              <w:rPr>
                <w:b/>
                <w:bCs/>
                <w:szCs w:val="21"/>
              </w:rPr>
            </w:pPr>
            <w:r w:rsidRPr="00C509F6">
              <w:rPr>
                <w:b/>
                <w:bCs/>
                <w:sz w:val="21"/>
                <w:szCs w:val="21"/>
              </w:rPr>
              <w:t>Negligible</w:t>
            </w:r>
          </w:p>
        </w:tc>
        <w:tc>
          <w:tcPr>
            <w:tcW w:w="1440" w:type="dxa"/>
            <w:tcBorders>
              <w:top w:val="single" w:sz="6" w:space="0" w:color="76923C"/>
              <w:left w:val="single" w:sz="6" w:space="0" w:color="76923C"/>
              <w:bottom w:val="single" w:sz="4" w:space="0" w:color="76923C"/>
            </w:tcBorders>
            <w:tcMar>
              <w:top w:w="13" w:type="dxa"/>
              <w:left w:w="13" w:type="dxa"/>
              <w:bottom w:w="0" w:type="dxa"/>
              <w:right w:w="13" w:type="dxa"/>
            </w:tcMar>
            <w:vAlign w:val="center"/>
          </w:tcPr>
          <w:p w:rsidR="00D7663E" w:rsidRPr="00C509F6" w:rsidRDefault="00D7663E" w:rsidP="007157B9">
            <w:pPr>
              <w:jc w:val="center"/>
              <w:rPr>
                <w:szCs w:val="21"/>
              </w:rPr>
            </w:pPr>
            <w:r w:rsidRPr="00C509F6">
              <w:rPr>
                <w:sz w:val="21"/>
                <w:szCs w:val="21"/>
              </w:rPr>
              <w:t>Considered to pose no determinable risk</w:t>
            </w:r>
          </w:p>
        </w:tc>
      </w:tr>
    </w:tbl>
    <w:p w:rsidR="00D7663E" w:rsidRPr="00C509F6" w:rsidRDefault="00D7663E" w:rsidP="005B2F73">
      <w:pPr>
        <w:pStyle w:val="ListParagraph"/>
        <w:ind w:left="0"/>
        <w:rPr>
          <w:sz w:val="22"/>
          <w:szCs w:val="22"/>
          <w:lang w:eastAsia="zh-CN"/>
        </w:rPr>
      </w:pPr>
    </w:p>
    <w:p w:rsidR="00D7663E" w:rsidRPr="00C509F6" w:rsidRDefault="00D7663E" w:rsidP="00FF0D01">
      <w:pPr>
        <w:pStyle w:val="ListParagraph"/>
        <w:ind w:left="0"/>
        <w:rPr>
          <w:sz w:val="22"/>
          <w:szCs w:val="22"/>
          <w:lang w:eastAsia="zh-CN"/>
        </w:rPr>
      </w:pPr>
    </w:p>
    <w:p w:rsidR="00D7663E"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Table 6 below presents the main project risks and the proposed mitigation measures.</w:t>
      </w:r>
    </w:p>
    <w:p w:rsidR="00D7663E" w:rsidRPr="00C509F6" w:rsidRDefault="00D7663E" w:rsidP="00FF63C4">
      <w:pPr>
        <w:rPr>
          <w:rFonts w:eastAsia="Times New Roman"/>
          <w:sz w:val="22"/>
          <w:szCs w:val="22"/>
        </w:rPr>
      </w:pPr>
    </w:p>
    <w:p w:rsidR="00D7663E" w:rsidRPr="00C509F6" w:rsidRDefault="00D7663E" w:rsidP="00F02CA4">
      <w:pPr>
        <w:pStyle w:val="Caption"/>
        <w:rPr>
          <w:i w:val="0"/>
          <w:iCs w:val="0"/>
          <w:sz w:val="22"/>
          <w:szCs w:val="22"/>
        </w:rPr>
      </w:pPr>
      <w:bookmarkStart w:id="52" w:name="_Toc230414573"/>
      <w:r w:rsidRPr="00C509F6">
        <w:rPr>
          <w:i w:val="0"/>
          <w:iCs w:val="0"/>
          <w:sz w:val="22"/>
          <w:szCs w:val="22"/>
        </w:rPr>
        <w:t>TABLE 6 - PROJECT RISKS ASSESSMENT AND MITIGATION MEASURES</w:t>
      </w:r>
      <w:bookmarkEnd w:id="52"/>
    </w:p>
    <w:p w:rsidR="00D7663E" w:rsidRPr="00C509F6" w:rsidRDefault="00D7663E" w:rsidP="007A52EF"/>
    <w:tbl>
      <w:tblPr>
        <w:tblW w:w="1054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86"/>
        <w:gridCol w:w="900"/>
        <w:gridCol w:w="1170"/>
        <w:gridCol w:w="1260"/>
        <w:gridCol w:w="5130"/>
      </w:tblGrid>
      <w:tr w:rsidR="00D7663E" w:rsidRPr="00C509F6" w:rsidTr="00AC305F">
        <w:trPr>
          <w:tblHeader/>
        </w:trPr>
        <w:tc>
          <w:tcPr>
            <w:tcW w:w="2086" w:type="dxa"/>
            <w:shd w:val="clear" w:color="auto" w:fill="D6E3BC"/>
            <w:vAlign w:val="center"/>
          </w:tcPr>
          <w:p w:rsidR="00D7663E" w:rsidRPr="00C509F6" w:rsidRDefault="00D7663E" w:rsidP="00F02CA4">
            <w:pPr>
              <w:pStyle w:val="NumberedParas"/>
              <w:rPr>
                <w:rFonts w:eastAsia="Times New Roman"/>
                <w:b/>
                <w:bCs/>
                <w:smallCaps/>
                <w:sz w:val="20"/>
                <w:szCs w:val="20"/>
                <w:lang w:val="en-US"/>
              </w:rPr>
            </w:pPr>
            <w:r w:rsidRPr="00C509F6">
              <w:rPr>
                <w:rFonts w:eastAsia="Times New Roman"/>
                <w:b/>
                <w:bCs/>
                <w:smallCaps/>
                <w:sz w:val="20"/>
                <w:szCs w:val="20"/>
                <w:lang w:val="en-US"/>
              </w:rPr>
              <w:t>Identified Risks</w:t>
            </w:r>
          </w:p>
        </w:tc>
        <w:tc>
          <w:tcPr>
            <w:tcW w:w="900" w:type="dxa"/>
            <w:shd w:val="clear" w:color="auto" w:fill="D6E3BC"/>
            <w:vAlign w:val="center"/>
          </w:tcPr>
          <w:p w:rsidR="00D7663E" w:rsidRPr="00C509F6" w:rsidRDefault="00D7663E" w:rsidP="008A66CD">
            <w:pPr>
              <w:pStyle w:val="NumberedParas"/>
              <w:ind w:right="-57"/>
              <w:jc w:val="center"/>
              <w:rPr>
                <w:rFonts w:eastAsia="Times New Roman"/>
                <w:b/>
                <w:bCs/>
                <w:smallCaps/>
                <w:sz w:val="20"/>
                <w:szCs w:val="20"/>
                <w:lang w:val="en-US"/>
              </w:rPr>
            </w:pPr>
            <w:r w:rsidRPr="00C509F6">
              <w:rPr>
                <w:rFonts w:eastAsia="Times New Roman"/>
                <w:b/>
                <w:bCs/>
                <w:smallCaps/>
                <w:sz w:val="20"/>
                <w:szCs w:val="20"/>
                <w:lang w:val="en-US"/>
              </w:rPr>
              <w:t>Impact</w:t>
            </w:r>
          </w:p>
        </w:tc>
        <w:tc>
          <w:tcPr>
            <w:tcW w:w="1170" w:type="dxa"/>
            <w:shd w:val="clear" w:color="auto" w:fill="D6E3BC"/>
            <w:vAlign w:val="center"/>
          </w:tcPr>
          <w:p w:rsidR="00D7663E" w:rsidRPr="00C509F6" w:rsidRDefault="00D7663E" w:rsidP="008A66CD">
            <w:pPr>
              <w:pStyle w:val="NumberedParas"/>
              <w:ind w:right="-57"/>
              <w:jc w:val="center"/>
              <w:rPr>
                <w:rFonts w:eastAsia="Times New Roman"/>
                <w:b/>
                <w:bCs/>
                <w:smallCaps/>
                <w:sz w:val="20"/>
                <w:szCs w:val="20"/>
                <w:lang w:val="en-US"/>
              </w:rPr>
            </w:pPr>
            <w:r w:rsidRPr="00C509F6">
              <w:rPr>
                <w:rFonts w:eastAsia="Times New Roman"/>
                <w:b/>
                <w:bCs/>
                <w:smallCaps/>
                <w:sz w:val="20"/>
                <w:szCs w:val="20"/>
                <w:lang w:val="en-US"/>
              </w:rPr>
              <w:t>Likeli</w:t>
            </w:r>
            <w:r w:rsidRPr="00C509F6">
              <w:rPr>
                <w:rFonts w:eastAsia="Times New Roman"/>
                <w:b/>
                <w:bCs/>
                <w:smallCaps/>
                <w:sz w:val="20"/>
                <w:szCs w:val="20"/>
                <w:lang w:val="en-US"/>
              </w:rPr>
              <w:softHyphen/>
              <w:t>hood</w:t>
            </w:r>
          </w:p>
        </w:tc>
        <w:tc>
          <w:tcPr>
            <w:tcW w:w="1260" w:type="dxa"/>
            <w:shd w:val="clear" w:color="auto" w:fill="D6E3BC"/>
            <w:vAlign w:val="center"/>
          </w:tcPr>
          <w:p w:rsidR="00D7663E" w:rsidRPr="00C509F6" w:rsidRDefault="00D7663E" w:rsidP="00AF2DBF">
            <w:pPr>
              <w:pStyle w:val="NumberedParas"/>
              <w:ind w:right="-57"/>
              <w:jc w:val="center"/>
              <w:rPr>
                <w:rFonts w:eastAsia="Times New Roman"/>
                <w:b/>
                <w:bCs/>
                <w:smallCaps/>
                <w:sz w:val="20"/>
                <w:szCs w:val="20"/>
                <w:lang w:val="en-US"/>
              </w:rPr>
            </w:pPr>
            <w:r w:rsidRPr="00C509F6">
              <w:rPr>
                <w:rFonts w:eastAsia="Times New Roman"/>
                <w:b/>
                <w:bCs/>
                <w:smallCaps/>
                <w:sz w:val="20"/>
                <w:szCs w:val="20"/>
                <w:lang w:val="en-US"/>
              </w:rPr>
              <w:t>Risk Assessment</w:t>
            </w:r>
          </w:p>
        </w:tc>
        <w:tc>
          <w:tcPr>
            <w:tcW w:w="5130" w:type="dxa"/>
            <w:shd w:val="clear" w:color="auto" w:fill="D6E3BC"/>
          </w:tcPr>
          <w:p w:rsidR="00D7663E" w:rsidRPr="00C509F6" w:rsidRDefault="00D7663E" w:rsidP="00142ADB">
            <w:pPr>
              <w:pStyle w:val="NumberedParas"/>
              <w:ind w:right="-57"/>
              <w:jc w:val="center"/>
              <w:rPr>
                <w:rFonts w:eastAsia="Times New Roman"/>
                <w:b/>
                <w:bCs/>
                <w:smallCaps/>
                <w:sz w:val="20"/>
                <w:szCs w:val="20"/>
                <w:lang w:val="en-US"/>
              </w:rPr>
            </w:pPr>
            <w:r w:rsidRPr="00C509F6">
              <w:rPr>
                <w:rFonts w:eastAsia="Times New Roman"/>
                <w:b/>
                <w:bCs/>
                <w:smallCaps/>
                <w:sz w:val="20"/>
                <w:szCs w:val="20"/>
                <w:lang w:val="en-US"/>
              </w:rPr>
              <w:t>Mitigation Measures</w:t>
            </w:r>
          </w:p>
        </w:tc>
      </w:tr>
      <w:tr w:rsidR="00D7663E" w:rsidRPr="002D754C" w:rsidTr="00AC305F">
        <w:tc>
          <w:tcPr>
            <w:tcW w:w="2086" w:type="dxa"/>
          </w:tcPr>
          <w:p w:rsidR="00D7663E" w:rsidRPr="00C509F6" w:rsidRDefault="00D7663E" w:rsidP="009C494F">
            <w:pPr>
              <w:autoSpaceDE w:val="0"/>
              <w:autoSpaceDN w:val="0"/>
              <w:adjustRightInd w:val="0"/>
              <w:ind w:left="90" w:right="90"/>
              <w:rPr>
                <w:sz w:val="20"/>
                <w:szCs w:val="20"/>
                <w:shd w:val="clear" w:color="auto" w:fill="FFFFFF"/>
              </w:rPr>
            </w:pPr>
            <w:r w:rsidRPr="00C509F6">
              <w:rPr>
                <w:sz w:val="20"/>
                <w:szCs w:val="20"/>
                <w:shd w:val="clear" w:color="auto" w:fill="FFFFFF"/>
              </w:rPr>
              <w:t xml:space="preserve">SFA does not have sufficient reach </w:t>
            </w:r>
            <w:r w:rsidR="00134F93" w:rsidRPr="00C509F6">
              <w:rPr>
                <w:sz w:val="20"/>
                <w:szCs w:val="20"/>
                <w:shd w:val="clear" w:color="auto" w:fill="FFFFFF"/>
              </w:rPr>
              <w:t xml:space="preserve">or ability </w:t>
            </w:r>
            <w:r w:rsidRPr="00C509F6">
              <w:rPr>
                <w:sz w:val="20"/>
                <w:szCs w:val="20"/>
                <w:shd w:val="clear" w:color="auto" w:fill="FFFFFF"/>
              </w:rPr>
              <w:t>to influence effective management at project sites</w:t>
            </w:r>
          </w:p>
        </w:tc>
        <w:tc>
          <w:tcPr>
            <w:tcW w:w="900" w:type="dxa"/>
          </w:tcPr>
          <w:p w:rsidR="00D7663E" w:rsidRPr="00C509F6" w:rsidRDefault="00D7663E" w:rsidP="003556D6">
            <w:pPr>
              <w:pStyle w:val="NumberedParas"/>
              <w:rPr>
                <w:rFonts w:eastAsia="Times New Roman"/>
                <w:sz w:val="20"/>
                <w:szCs w:val="20"/>
                <w:lang w:val="en-US"/>
              </w:rPr>
            </w:pPr>
            <w:r w:rsidRPr="00C509F6">
              <w:rPr>
                <w:rFonts w:eastAsia="Times New Roman"/>
                <w:sz w:val="20"/>
                <w:szCs w:val="20"/>
                <w:lang w:val="en-US"/>
              </w:rPr>
              <w:t>High</w:t>
            </w:r>
          </w:p>
        </w:tc>
        <w:tc>
          <w:tcPr>
            <w:tcW w:w="1170" w:type="dxa"/>
          </w:tcPr>
          <w:p w:rsidR="00D7663E" w:rsidRPr="00C509F6" w:rsidRDefault="00D7663E" w:rsidP="003556D6">
            <w:pPr>
              <w:pStyle w:val="NumberedParas"/>
              <w:rPr>
                <w:rFonts w:eastAsia="Times New Roman"/>
                <w:sz w:val="20"/>
                <w:szCs w:val="20"/>
                <w:lang w:val="en-US"/>
              </w:rPr>
            </w:pPr>
            <w:r w:rsidRPr="00C509F6">
              <w:rPr>
                <w:rFonts w:eastAsia="Times New Roman"/>
                <w:sz w:val="20"/>
                <w:szCs w:val="20"/>
                <w:lang w:val="en-US"/>
              </w:rPr>
              <w:t>Unlikely</w:t>
            </w:r>
          </w:p>
        </w:tc>
        <w:tc>
          <w:tcPr>
            <w:tcW w:w="1260" w:type="dxa"/>
            <w:shd w:val="clear" w:color="auto" w:fill="00FFFF"/>
          </w:tcPr>
          <w:p w:rsidR="00D7663E" w:rsidRPr="00C509F6" w:rsidRDefault="00D7663E" w:rsidP="003556D6">
            <w:pPr>
              <w:pStyle w:val="NumberedParas"/>
              <w:rPr>
                <w:rFonts w:eastAsia="Times New Roman"/>
                <w:sz w:val="20"/>
                <w:szCs w:val="20"/>
                <w:lang w:val="en-US"/>
              </w:rPr>
            </w:pPr>
            <w:r w:rsidRPr="00C509F6">
              <w:rPr>
                <w:rFonts w:eastAsia="Times New Roman"/>
                <w:sz w:val="20"/>
                <w:szCs w:val="20"/>
                <w:lang w:val="en-US"/>
              </w:rPr>
              <w:t>Low</w:t>
            </w:r>
          </w:p>
        </w:tc>
        <w:tc>
          <w:tcPr>
            <w:tcW w:w="5130" w:type="dxa"/>
          </w:tcPr>
          <w:p w:rsidR="00D7663E" w:rsidRPr="00C509F6" w:rsidRDefault="00D7663E" w:rsidP="007D1583">
            <w:pPr>
              <w:spacing w:after="80"/>
              <w:rPr>
                <w:sz w:val="20"/>
                <w:szCs w:val="20"/>
                <w:shd w:val="clear" w:color="auto" w:fill="FFFFFF"/>
              </w:rPr>
            </w:pPr>
            <w:r w:rsidRPr="00C509F6">
              <w:rPr>
                <w:sz w:val="20"/>
                <w:szCs w:val="20"/>
                <w:shd w:val="clear" w:color="auto" w:fill="FFFFFF"/>
              </w:rPr>
              <w:t>Whenever possible, SFA will utilize the additional projects within the MSL Program to disseminate or deploy new management approaches. In this way, actual on</w:t>
            </w:r>
            <w:r w:rsidR="00134F93" w:rsidRPr="00C509F6">
              <w:rPr>
                <w:sz w:val="20"/>
                <w:szCs w:val="20"/>
                <w:shd w:val="clear" w:color="auto" w:fill="FFFFFF"/>
              </w:rPr>
              <w:t>-</w:t>
            </w:r>
            <w:r w:rsidRPr="00C509F6">
              <w:rPr>
                <w:sz w:val="20"/>
                <w:szCs w:val="20"/>
                <w:shd w:val="clear" w:color="auto" w:fill="FFFFFF"/>
              </w:rPr>
              <w:t>the</w:t>
            </w:r>
            <w:r w:rsidR="00134F93" w:rsidRPr="00C509F6">
              <w:rPr>
                <w:sz w:val="20"/>
                <w:szCs w:val="20"/>
                <w:shd w:val="clear" w:color="auto" w:fill="FFFFFF"/>
              </w:rPr>
              <w:t>-</w:t>
            </w:r>
            <w:r w:rsidRPr="00C509F6">
              <w:rPr>
                <w:sz w:val="20"/>
                <w:szCs w:val="20"/>
                <w:shd w:val="clear" w:color="auto" w:fill="FFFFFF"/>
              </w:rPr>
              <w:t xml:space="preserve"> ground demonstration will serve to further disseminate lessons.</w:t>
            </w:r>
          </w:p>
          <w:p w:rsidR="00134F93" w:rsidRPr="00C509F6" w:rsidRDefault="00D7663E" w:rsidP="007D1583">
            <w:pPr>
              <w:spacing w:after="80"/>
              <w:rPr>
                <w:sz w:val="20"/>
                <w:szCs w:val="20"/>
                <w:shd w:val="clear" w:color="auto" w:fill="FFFFFF"/>
              </w:rPr>
            </w:pPr>
            <w:r w:rsidRPr="00C509F6">
              <w:rPr>
                <w:sz w:val="20"/>
                <w:szCs w:val="20"/>
                <w:shd w:val="clear" w:color="auto" w:fill="FFFFFF"/>
              </w:rPr>
              <w:t xml:space="preserve">SFA will organize and participate in the project coordination conferences in provinces and PAs, </w:t>
            </w:r>
            <w:r w:rsidR="00134F93" w:rsidRPr="00C509F6">
              <w:rPr>
                <w:sz w:val="20"/>
                <w:szCs w:val="20"/>
                <w:shd w:val="clear" w:color="auto" w:fill="FFFFFF"/>
              </w:rPr>
              <w:t>thus supporting</w:t>
            </w:r>
            <w:r w:rsidRPr="00C509F6">
              <w:rPr>
                <w:sz w:val="20"/>
                <w:szCs w:val="20"/>
                <w:shd w:val="clear" w:color="auto" w:fill="FFFFFF"/>
              </w:rPr>
              <w:t xml:space="preserve"> the implementation of the project.</w:t>
            </w:r>
          </w:p>
          <w:p w:rsidR="00D7663E" w:rsidRPr="002D754C" w:rsidRDefault="00134F93" w:rsidP="007D1583">
            <w:pPr>
              <w:spacing w:after="80"/>
              <w:rPr>
                <w:sz w:val="20"/>
                <w:szCs w:val="20"/>
                <w:shd w:val="clear" w:color="auto" w:fill="FFFFFF"/>
              </w:rPr>
            </w:pPr>
            <w:r w:rsidRPr="00C509F6">
              <w:rPr>
                <w:sz w:val="20"/>
                <w:szCs w:val="20"/>
                <w:shd w:val="clear" w:color="auto" w:fill="FFFFFF"/>
              </w:rPr>
              <w:t>Many of the activities financed by this project strengthen directly SFA’s reach and capacity.</w:t>
            </w:r>
          </w:p>
        </w:tc>
      </w:tr>
      <w:tr w:rsidR="00D7663E" w:rsidRPr="002D754C" w:rsidTr="007D1583">
        <w:trPr>
          <w:trHeight w:val="2996"/>
        </w:trPr>
        <w:tc>
          <w:tcPr>
            <w:tcW w:w="2086" w:type="dxa"/>
          </w:tcPr>
          <w:p w:rsidR="00D7663E" w:rsidRPr="002D754C" w:rsidRDefault="00D7663E" w:rsidP="00AF2DBF">
            <w:pPr>
              <w:autoSpaceDE w:val="0"/>
              <w:autoSpaceDN w:val="0"/>
              <w:adjustRightInd w:val="0"/>
              <w:ind w:left="90" w:right="90"/>
              <w:rPr>
                <w:sz w:val="20"/>
                <w:szCs w:val="20"/>
                <w:shd w:val="clear" w:color="auto" w:fill="FFFFFF"/>
              </w:rPr>
            </w:pPr>
            <w:r w:rsidRPr="002D754C">
              <w:rPr>
                <w:sz w:val="20"/>
                <w:szCs w:val="20"/>
                <w:shd w:val="clear" w:color="auto" w:fill="FFFFFF"/>
              </w:rPr>
              <w:lastRenderedPageBreak/>
              <w:t xml:space="preserve">After 2013, China will mainstream people’s livelihood-related issues into the agenda of </w:t>
            </w:r>
            <w:r w:rsidR="00142ADB">
              <w:rPr>
                <w:sz w:val="20"/>
                <w:szCs w:val="20"/>
                <w:shd w:val="clear" w:color="auto" w:fill="FFFFFF"/>
              </w:rPr>
              <w:t xml:space="preserve">the </w:t>
            </w:r>
            <w:r w:rsidRPr="002D754C">
              <w:rPr>
                <w:sz w:val="20"/>
                <w:szCs w:val="20"/>
                <w:shd w:val="clear" w:color="auto" w:fill="FFFFFF"/>
              </w:rPr>
              <w:t>government. This may reduce the focus and budget for wetland conservation.</w:t>
            </w:r>
          </w:p>
        </w:tc>
        <w:tc>
          <w:tcPr>
            <w:tcW w:w="90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Medium</w:t>
            </w:r>
          </w:p>
        </w:tc>
        <w:tc>
          <w:tcPr>
            <w:tcW w:w="117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Moderately Likely</w:t>
            </w:r>
          </w:p>
        </w:tc>
        <w:tc>
          <w:tcPr>
            <w:tcW w:w="1260" w:type="dxa"/>
            <w:shd w:val="clear" w:color="auto" w:fill="00FFFF"/>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Low</w:t>
            </w:r>
          </w:p>
        </w:tc>
        <w:tc>
          <w:tcPr>
            <w:tcW w:w="5130" w:type="dxa"/>
          </w:tcPr>
          <w:p w:rsidR="00D7663E" w:rsidRPr="002D754C" w:rsidRDefault="00D7663E" w:rsidP="007D1583">
            <w:pPr>
              <w:spacing w:after="80"/>
              <w:rPr>
                <w:sz w:val="20"/>
                <w:szCs w:val="20"/>
                <w:shd w:val="clear" w:color="auto" w:fill="FFFFFF"/>
              </w:rPr>
            </w:pPr>
            <w:r w:rsidRPr="002D754C">
              <w:rPr>
                <w:sz w:val="20"/>
                <w:szCs w:val="20"/>
                <w:shd w:val="clear" w:color="auto" w:fill="FFFFFF"/>
              </w:rPr>
              <w:t xml:space="preserve">Wetland conservation and people’s livelihood are closely interlinked, in particular in terms of clean and steady water provision. The project will ensure that this inter-linkage will be adequately acknowledged by policy makers at the national and provincial levels through the activities under Outcome 2, in particular the economic valuation </w:t>
            </w:r>
            <w:r w:rsidR="00134F93">
              <w:rPr>
                <w:sz w:val="20"/>
                <w:szCs w:val="20"/>
                <w:shd w:val="clear" w:color="auto" w:fill="FFFFFF"/>
              </w:rPr>
              <w:t>activities</w:t>
            </w:r>
            <w:r w:rsidRPr="002D754C">
              <w:rPr>
                <w:sz w:val="20"/>
                <w:szCs w:val="20"/>
                <w:shd w:val="clear" w:color="auto" w:fill="FFFFFF"/>
              </w:rPr>
              <w:t>.</w:t>
            </w:r>
          </w:p>
          <w:p w:rsidR="00D7663E" w:rsidRPr="002D754C" w:rsidRDefault="00D7663E" w:rsidP="007D1583">
            <w:pPr>
              <w:spacing w:after="80"/>
              <w:rPr>
                <w:sz w:val="20"/>
                <w:szCs w:val="20"/>
                <w:shd w:val="clear" w:color="auto" w:fill="FFFFFF"/>
              </w:rPr>
            </w:pPr>
            <w:r w:rsidRPr="002D754C">
              <w:rPr>
                <w:sz w:val="20"/>
                <w:szCs w:val="20"/>
                <w:shd w:val="clear" w:color="auto" w:fill="FFFFFF"/>
              </w:rPr>
              <w:t>Through measures like increasing the wetland ecological compensation, the state increases the income of relevant people while protecting wetland</w:t>
            </w:r>
            <w:r w:rsidR="00134F93">
              <w:rPr>
                <w:sz w:val="20"/>
                <w:szCs w:val="20"/>
                <w:shd w:val="clear" w:color="auto" w:fill="FFFFFF"/>
              </w:rPr>
              <w:t>s</w:t>
            </w:r>
            <w:r w:rsidRPr="002D754C">
              <w:rPr>
                <w:sz w:val="20"/>
                <w:szCs w:val="20"/>
                <w:shd w:val="clear" w:color="auto" w:fill="FFFFFF"/>
              </w:rPr>
              <w:t>. In agricultural and regional development programs, prior considerations have been given to wetland resources alternative utilization projects, etc</w:t>
            </w:r>
            <w:r w:rsidR="007D1583">
              <w:rPr>
                <w:sz w:val="20"/>
                <w:szCs w:val="20"/>
                <w:shd w:val="clear" w:color="auto" w:fill="FFFFFF"/>
              </w:rPr>
              <w:t>.</w:t>
            </w:r>
          </w:p>
        </w:tc>
      </w:tr>
      <w:tr w:rsidR="00D7663E" w:rsidRPr="002D754C" w:rsidTr="007D1583">
        <w:trPr>
          <w:trHeight w:val="3788"/>
        </w:trPr>
        <w:tc>
          <w:tcPr>
            <w:tcW w:w="2086" w:type="dxa"/>
          </w:tcPr>
          <w:p w:rsidR="00F46016" w:rsidRPr="002D754C" w:rsidRDefault="00D7663E" w:rsidP="004A0DC8">
            <w:pPr>
              <w:autoSpaceDE w:val="0"/>
              <w:autoSpaceDN w:val="0"/>
              <w:adjustRightInd w:val="0"/>
              <w:ind w:left="90" w:rightChars="38" w:right="91"/>
              <w:rPr>
                <w:rFonts w:eastAsia="Times New Roman"/>
                <w:sz w:val="20"/>
                <w:szCs w:val="20"/>
              </w:rPr>
            </w:pPr>
            <w:r w:rsidRPr="002D754C">
              <w:rPr>
                <w:rFonts w:eastAsia="Times New Roman"/>
                <w:sz w:val="20"/>
                <w:szCs w:val="20"/>
              </w:rPr>
              <w:t>Mainstreaming wetland PAs into sectoral policies will be hindered by a lack of incentives for other sectors that may be incompatible with larger hydro-power, water diversion, land conversion or other major development programs.</w:t>
            </w:r>
          </w:p>
        </w:tc>
        <w:tc>
          <w:tcPr>
            <w:tcW w:w="90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High</w:t>
            </w:r>
          </w:p>
        </w:tc>
        <w:tc>
          <w:tcPr>
            <w:tcW w:w="117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Moderately Likely</w:t>
            </w:r>
          </w:p>
        </w:tc>
        <w:tc>
          <w:tcPr>
            <w:tcW w:w="1260" w:type="dxa"/>
            <w:shd w:val="clear" w:color="auto" w:fill="FFFF00"/>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Medium</w:t>
            </w:r>
          </w:p>
        </w:tc>
        <w:tc>
          <w:tcPr>
            <w:tcW w:w="5130" w:type="dxa"/>
          </w:tcPr>
          <w:p w:rsidR="00D7663E" w:rsidRPr="002D754C" w:rsidRDefault="00D7663E" w:rsidP="007D1583">
            <w:pPr>
              <w:spacing w:after="80"/>
              <w:ind w:right="90"/>
              <w:rPr>
                <w:rFonts w:eastAsia="Times New Roman"/>
                <w:sz w:val="20"/>
                <w:szCs w:val="20"/>
              </w:rPr>
            </w:pPr>
            <w:r w:rsidRPr="002D754C">
              <w:rPr>
                <w:rFonts w:eastAsia="Times New Roman"/>
                <w:sz w:val="20"/>
                <w:szCs w:val="20"/>
              </w:rPr>
              <w:t xml:space="preserve">The project focuses on coordination, joint planning, and approval of policy, programs and legislation at the provincial levels with participation of key wetland biodiversity agencies. </w:t>
            </w:r>
            <w:r w:rsidR="00B342E5">
              <w:rPr>
                <w:rFonts w:eastAsia="Times New Roman"/>
                <w:sz w:val="20"/>
                <w:szCs w:val="20"/>
              </w:rPr>
              <w:t>The project will particularly r</w:t>
            </w:r>
            <w:r w:rsidRPr="002D754C">
              <w:rPr>
                <w:rFonts w:eastAsia="Times New Roman"/>
                <w:sz w:val="20"/>
                <w:szCs w:val="20"/>
              </w:rPr>
              <w:t>einforce coordination and joint planning with the MEP as the agency in charge of EIA and SEA.</w:t>
            </w:r>
          </w:p>
          <w:p w:rsidR="00D7663E" w:rsidRPr="002D754C" w:rsidRDefault="00D7663E" w:rsidP="007D1583">
            <w:pPr>
              <w:spacing w:after="80"/>
              <w:ind w:right="90"/>
              <w:rPr>
                <w:rFonts w:eastAsia="Times New Roman"/>
                <w:sz w:val="20"/>
                <w:szCs w:val="20"/>
              </w:rPr>
            </w:pPr>
            <w:r w:rsidRPr="002D754C">
              <w:rPr>
                <w:rFonts w:eastAsia="Times New Roman"/>
                <w:sz w:val="20"/>
                <w:szCs w:val="20"/>
              </w:rPr>
              <w:t xml:space="preserve">The Project will also support development of tools for mainstreaming, such as </w:t>
            </w:r>
            <w:r w:rsidRPr="002D754C">
              <w:rPr>
                <w:sz w:val="20"/>
                <w:szCs w:val="20"/>
                <w:lang w:eastAsia="zh-CN"/>
              </w:rPr>
              <w:t xml:space="preserve">standards for infrastructure, mining, fisheries, aquaculture and agriculture in and around wetland PAs, </w:t>
            </w:r>
            <w:r w:rsidRPr="002D754C">
              <w:rPr>
                <w:rFonts w:eastAsia="Times New Roman"/>
                <w:sz w:val="20"/>
                <w:szCs w:val="20"/>
              </w:rPr>
              <w:t>and economic valuation studies.</w:t>
            </w:r>
          </w:p>
          <w:p w:rsidR="00D7663E" w:rsidRPr="002D754C" w:rsidRDefault="00D7663E" w:rsidP="007D1583">
            <w:pPr>
              <w:spacing w:after="80"/>
              <w:ind w:right="90"/>
              <w:rPr>
                <w:rFonts w:ascii="Book Antiqua" w:hAnsi="Book Antiqua" w:cs="Book Antiqua"/>
                <w:sz w:val="20"/>
                <w:szCs w:val="20"/>
                <w:lang w:eastAsia="ar-SA"/>
              </w:rPr>
            </w:pPr>
            <w:r w:rsidRPr="002D754C">
              <w:rPr>
                <w:rFonts w:eastAsia="Times New Roman"/>
                <w:sz w:val="20"/>
                <w:szCs w:val="20"/>
              </w:rPr>
              <w:t>Additionally, by building SFA’s capacity to manage the National Ramsar Convention Implementation Committee</w:t>
            </w:r>
            <w:r w:rsidR="00134F93">
              <w:rPr>
                <w:rFonts w:eastAsia="Times New Roman"/>
                <w:sz w:val="20"/>
                <w:szCs w:val="20"/>
              </w:rPr>
              <w:t>,</w:t>
            </w:r>
            <w:r w:rsidRPr="002D754C">
              <w:rPr>
                <w:rFonts w:eastAsia="Times New Roman"/>
                <w:sz w:val="20"/>
                <w:szCs w:val="20"/>
              </w:rPr>
              <w:t xml:space="preserve"> </w:t>
            </w:r>
            <w:r w:rsidR="00B342E5">
              <w:rPr>
                <w:rFonts w:eastAsia="Times New Roman"/>
                <w:sz w:val="20"/>
                <w:szCs w:val="20"/>
              </w:rPr>
              <w:t>the project will</w:t>
            </w:r>
            <w:r w:rsidR="00B342E5" w:rsidRPr="002D754C">
              <w:rPr>
                <w:rFonts w:eastAsia="Times New Roman"/>
                <w:sz w:val="20"/>
                <w:szCs w:val="20"/>
              </w:rPr>
              <w:t xml:space="preserve"> </w:t>
            </w:r>
            <w:r w:rsidR="00B342E5">
              <w:rPr>
                <w:rFonts w:eastAsia="Times New Roman"/>
                <w:sz w:val="20"/>
                <w:szCs w:val="20"/>
              </w:rPr>
              <w:t xml:space="preserve">support </w:t>
            </w:r>
            <w:r w:rsidRPr="002D754C">
              <w:rPr>
                <w:rFonts w:eastAsia="Times New Roman"/>
                <w:sz w:val="20"/>
                <w:szCs w:val="20"/>
              </w:rPr>
              <w:t>SFA</w:t>
            </w:r>
            <w:r w:rsidR="00B342E5">
              <w:rPr>
                <w:rFonts w:eastAsia="Times New Roman"/>
                <w:sz w:val="20"/>
                <w:szCs w:val="20"/>
              </w:rPr>
              <w:t xml:space="preserve"> to</w:t>
            </w:r>
            <w:r w:rsidRPr="002D754C">
              <w:rPr>
                <w:rFonts w:eastAsia="Times New Roman"/>
                <w:sz w:val="20"/>
                <w:szCs w:val="20"/>
              </w:rPr>
              <w:t xml:space="preserve"> </w:t>
            </w:r>
            <w:r w:rsidR="00B342E5">
              <w:rPr>
                <w:rFonts w:eastAsia="Times New Roman"/>
                <w:sz w:val="20"/>
                <w:szCs w:val="20"/>
              </w:rPr>
              <w:t>effectively exercise</w:t>
            </w:r>
            <w:r w:rsidRPr="002D754C">
              <w:rPr>
                <w:rFonts w:eastAsia="Times New Roman"/>
                <w:sz w:val="20"/>
                <w:szCs w:val="20"/>
              </w:rPr>
              <w:t xml:space="preserve"> its veto right in</w:t>
            </w:r>
            <w:r w:rsidR="00B342E5">
              <w:rPr>
                <w:rFonts w:eastAsia="Times New Roman"/>
                <w:sz w:val="20"/>
                <w:szCs w:val="20"/>
              </w:rPr>
              <w:t xml:space="preserve"> </w:t>
            </w:r>
            <w:r w:rsidRPr="002D754C">
              <w:rPr>
                <w:rFonts w:eastAsia="Times New Roman"/>
                <w:sz w:val="20"/>
                <w:szCs w:val="20"/>
              </w:rPr>
              <w:t>project appraisal processes</w:t>
            </w:r>
            <w:r w:rsidR="005F7B40">
              <w:rPr>
                <w:rFonts w:eastAsia="Times New Roman"/>
                <w:sz w:val="20"/>
                <w:szCs w:val="20"/>
              </w:rPr>
              <w:t xml:space="preserve"> when these affect wetlands.</w:t>
            </w:r>
          </w:p>
        </w:tc>
      </w:tr>
      <w:tr w:rsidR="00D7663E" w:rsidRPr="002D754C" w:rsidTr="007D1583">
        <w:trPr>
          <w:trHeight w:val="1502"/>
        </w:trPr>
        <w:tc>
          <w:tcPr>
            <w:tcW w:w="2086" w:type="dxa"/>
          </w:tcPr>
          <w:p w:rsidR="00D7663E" w:rsidRPr="002D754C" w:rsidRDefault="00D7663E" w:rsidP="00144416">
            <w:pPr>
              <w:ind w:left="90" w:right="90"/>
              <w:rPr>
                <w:sz w:val="20"/>
                <w:szCs w:val="20"/>
                <w:shd w:val="clear" w:color="auto" w:fill="FFFFFF"/>
              </w:rPr>
            </w:pPr>
            <w:r w:rsidRPr="002D754C">
              <w:rPr>
                <w:sz w:val="20"/>
                <w:szCs w:val="20"/>
                <w:shd w:val="clear" w:color="auto" w:fill="FFFFFF"/>
              </w:rPr>
              <w:t xml:space="preserve">Mega projects such as dam construction and water diversion schemes overrides wetland biodiversity conservation efforts. </w:t>
            </w:r>
          </w:p>
        </w:tc>
        <w:tc>
          <w:tcPr>
            <w:tcW w:w="90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High</w:t>
            </w:r>
          </w:p>
        </w:tc>
        <w:tc>
          <w:tcPr>
            <w:tcW w:w="117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Moderately Likely</w:t>
            </w:r>
          </w:p>
        </w:tc>
        <w:tc>
          <w:tcPr>
            <w:tcW w:w="1260" w:type="dxa"/>
            <w:shd w:val="clear" w:color="auto" w:fill="FFFF00"/>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Medium</w:t>
            </w:r>
          </w:p>
        </w:tc>
        <w:tc>
          <w:tcPr>
            <w:tcW w:w="5130" w:type="dxa"/>
          </w:tcPr>
          <w:p w:rsidR="00D7663E" w:rsidRPr="002D754C" w:rsidRDefault="00D7663E" w:rsidP="007D1583">
            <w:pPr>
              <w:spacing w:after="80"/>
              <w:rPr>
                <w:sz w:val="20"/>
                <w:szCs w:val="20"/>
                <w:lang w:eastAsia="zh-CN"/>
              </w:rPr>
            </w:pPr>
            <w:r w:rsidRPr="002D754C">
              <w:rPr>
                <w:rFonts w:eastAsia="Times New Roman"/>
                <w:sz w:val="20"/>
                <w:szCs w:val="20"/>
                <w:shd w:val="clear" w:color="auto" w:fill="FFFFFF"/>
              </w:rPr>
              <w:t>The project supports development of sector- specific safeguard measures to protect w</w:t>
            </w:r>
            <w:r w:rsidRPr="002D754C">
              <w:rPr>
                <w:sz w:val="20"/>
                <w:szCs w:val="20"/>
                <w:lang w:eastAsia="zh-CN"/>
              </w:rPr>
              <w:t>etland PAs from sector practices. This also includes development of standards and sitting and operation guidelines for dams which minimize water inflow reduction and overall impact on wetland biodiversity.</w:t>
            </w:r>
          </w:p>
          <w:p w:rsidR="00D7663E" w:rsidRPr="002D754C" w:rsidRDefault="00D7663E" w:rsidP="007D1583">
            <w:pPr>
              <w:spacing w:after="80"/>
              <w:rPr>
                <w:sz w:val="20"/>
                <w:szCs w:val="20"/>
                <w:lang w:eastAsia="zh-CN"/>
              </w:rPr>
            </w:pPr>
            <w:r w:rsidRPr="002D754C">
              <w:rPr>
                <w:sz w:val="20"/>
                <w:szCs w:val="20"/>
                <w:lang w:eastAsia="zh-CN"/>
              </w:rPr>
              <w:t>Through the project, strengthened consultation of these problems among different departments will occur to prevent the occurrence of these conflicts.</w:t>
            </w:r>
          </w:p>
          <w:p w:rsidR="00134F93" w:rsidRPr="002D754C" w:rsidRDefault="00D7663E" w:rsidP="007D1583">
            <w:pPr>
              <w:spacing w:after="80"/>
              <w:rPr>
                <w:rFonts w:eastAsia="Times New Roman"/>
                <w:sz w:val="20"/>
                <w:szCs w:val="20"/>
              </w:rPr>
            </w:pPr>
            <w:r w:rsidRPr="002D754C">
              <w:rPr>
                <w:sz w:val="20"/>
                <w:szCs w:val="20"/>
                <w:lang w:eastAsia="zh-CN"/>
              </w:rPr>
              <w:t xml:space="preserve">The project </w:t>
            </w:r>
            <w:r w:rsidR="00134F93">
              <w:rPr>
                <w:sz w:val="20"/>
                <w:szCs w:val="20"/>
                <w:lang w:eastAsia="zh-CN"/>
              </w:rPr>
              <w:t>will also</w:t>
            </w:r>
            <w:r w:rsidR="00134F93" w:rsidRPr="002D754C">
              <w:rPr>
                <w:sz w:val="20"/>
                <w:szCs w:val="20"/>
                <w:lang w:eastAsia="zh-CN"/>
              </w:rPr>
              <w:t xml:space="preserve"> </w:t>
            </w:r>
            <w:r w:rsidRPr="002D754C">
              <w:rPr>
                <w:sz w:val="20"/>
                <w:szCs w:val="20"/>
                <w:lang w:eastAsia="zh-CN"/>
              </w:rPr>
              <w:t xml:space="preserve">facilitate the State’s wetland legislation process, making regulations of evaluations and examinations of activities that have relatively large effect on wetland protection through laws. Also </w:t>
            </w:r>
            <w:r w:rsidR="00134F93">
              <w:rPr>
                <w:sz w:val="20"/>
                <w:szCs w:val="20"/>
                <w:lang w:eastAsia="zh-CN"/>
              </w:rPr>
              <w:t xml:space="preserve">and as mentioned above, </w:t>
            </w:r>
            <w:r w:rsidRPr="002D754C">
              <w:rPr>
                <w:sz w:val="20"/>
                <w:szCs w:val="20"/>
                <w:lang w:eastAsia="zh-CN"/>
              </w:rPr>
              <w:t xml:space="preserve">by </w:t>
            </w:r>
            <w:r w:rsidR="00134F93">
              <w:rPr>
                <w:sz w:val="20"/>
                <w:szCs w:val="20"/>
                <w:lang w:eastAsia="zh-CN"/>
              </w:rPr>
              <w:t xml:space="preserve">strengthening </w:t>
            </w:r>
            <w:r w:rsidRPr="002D754C">
              <w:rPr>
                <w:sz w:val="20"/>
                <w:szCs w:val="20"/>
                <w:lang w:eastAsia="zh-CN"/>
              </w:rPr>
              <w:t>SFA</w:t>
            </w:r>
            <w:r w:rsidR="00134F93">
              <w:rPr>
                <w:sz w:val="20"/>
                <w:szCs w:val="20"/>
                <w:lang w:eastAsia="zh-CN"/>
              </w:rPr>
              <w:t>’s ability to</w:t>
            </w:r>
            <w:r w:rsidRPr="002D754C">
              <w:rPr>
                <w:sz w:val="20"/>
                <w:szCs w:val="20"/>
                <w:lang w:eastAsia="zh-CN"/>
              </w:rPr>
              <w:t xml:space="preserve"> manage its veto right in project appraisal processes.</w:t>
            </w:r>
          </w:p>
        </w:tc>
      </w:tr>
      <w:tr w:rsidR="00D7663E" w:rsidRPr="002D754C" w:rsidTr="00AC305F">
        <w:tc>
          <w:tcPr>
            <w:tcW w:w="2086" w:type="dxa"/>
          </w:tcPr>
          <w:p w:rsidR="00D7663E" w:rsidRPr="002D754C" w:rsidRDefault="00D7663E" w:rsidP="00134F93">
            <w:pPr>
              <w:ind w:left="90" w:right="90"/>
              <w:rPr>
                <w:sz w:val="20"/>
                <w:szCs w:val="20"/>
              </w:rPr>
            </w:pPr>
            <w:r w:rsidRPr="002D754C">
              <w:rPr>
                <w:sz w:val="20"/>
                <w:szCs w:val="20"/>
                <w:shd w:val="clear" w:color="auto" w:fill="FFFFFF"/>
              </w:rPr>
              <w:t>Legislative revision process and mainstreaming in the 13</w:t>
            </w:r>
            <w:r w:rsidRPr="002D754C">
              <w:rPr>
                <w:sz w:val="20"/>
                <w:szCs w:val="20"/>
                <w:shd w:val="clear" w:color="auto" w:fill="FFFFFF"/>
                <w:vertAlign w:val="superscript"/>
              </w:rPr>
              <w:t>th</w:t>
            </w:r>
            <w:r w:rsidRPr="002D754C">
              <w:rPr>
                <w:sz w:val="20"/>
                <w:szCs w:val="20"/>
                <w:shd w:val="clear" w:color="auto" w:fill="FFFFFF"/>
              </w:rPr>
              <w:t xml:space="preserve"> </w:t>
            </w:r>
            <w:r w:rsidR="00B87A10">
              <w:rPr>
                <w:sz w:val="20"/>
                <w:szCs w:val="20"/>
                <w:shd w:val="clear" w:color="auto" w:fill="FFFFFF"/>
              </w:rPr>
              <w:t>Five</w:t>
            </w:r>
            <w:r w:rsidRPr="002D754C">
              <w:rPr>
                <w:sz w:val="20"/>
                <w:szCs w:val="20"/>
                <w:shd w:val="clear" w:color="auto" w:fill="FFFFFF"/>
              </w:rPr>
              <w:t xml:space="preserve">-Year Plan takes too long or does not materialize for the project to produce envisaged </w:t>
            </w:r>
            <w:r w:rsidRPr="002D754C">
              <w:rPr>
                <w:sz w:val="20"/>
                <w:szCs w:val="20"/>
                <w:shd w:val="clear" w:color="auto" w:fill="FFFFFF"/>
              </w:rPr>
              <w:lastRenderedPageBreak/>
              <w:t>impacts.</w:t>
            </w:r>
          </w:p>
        </w:tc>
        <w:tc>
          <w:tcPr>
            <w:tcW w:w="90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lastRenderedPageBreak/>
              <w:t>High</w:t>
            </w:r>
          </w:p>
        </w:tc>
        <w:tc>
          <w:tcPr>
            <w:tcW w:w="117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Moderately Likely</w:t>
            </w:r>
          </w:p>
        </w:tc>
        <w:tc>
          <w:tcPr>
            <w:tcW w:w="1260" w:type="dxa"/>
            <w:shd w:val="clear" w:color="auto" w:fill="FFFF00"/>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Medium</w:t>
            </w:r>
          </w:p>
        </w:tc>
        <w:tc>
          <w:tcPr>
            <w:tcW w:w="5130" w:type="dxa"/>
          </w:tcPr>
          <w:p w:rsidR="00D7663E" w:rsidRPr="002D754C" w:rsidRDefault="00D7663E" w:rsidP="007D1583">
            <w:pPr>
              <w:spacing w:after="80"/>
              <w:ind w:right="90"/>
              <w:rPr>
                <w:sz w:val="20"/>
                <w:szCs w:val="20"/>
                <w:shd w:val="clear" w:color="auto" w:fill="FFFFFF"/>
              </w:rPr>
            </w:pPr>
            <w:r w:rsidRPr="002D754C">
              <w:rPr>
                <w:sz w:val="20"/>
                <w:szCs w:val="20"/>
                <w:shd w:val="clear" w:color="auto" w:fill="FFFFFF"/>
              </w:rPr>
              <w:t>The National regulation on Wetland Conservation is already listed in the legislation plan of the Legislative Affairs Office of the State Council, and</w:t>
            </w:r>
            <w:r w:rsidR="00116AF7">
              <w:rPr>
                <w:sz w:val="20"/>
                <w:szCs w:val="20"/>
                <w:shd w:val="clear" w:color="auto" w:fill="FFFFFF"/>
              </w:rPr>
              <w:t xml:space="preserve"> with the project support, it</w:t>
            </w:r>
            <w:r w:rsidRPr="002D754C">
              <w:rPr>
                <w:sz w:val="20"/>
                <w:szCs w:val="20"/>
                <w:shd w:val="clear" w:color="auto" w:fill="FFFFFF"/>
              </w:rPr>
              <w:t xml:space="preserve"> is expected to be passed in the coming years. </w:t>
            </w:r>
          </w:p>
          <w:p w:rsidR="00D7663E" w:rsidRPr="002D754C" w:rsidRDefault="00D7663E" w:rsidP="007D1583">
            <w:pPr>
              <w:spacing w:after="80"/>
              <w:ind w:right="90"/>
              <w:rPr>
                <w:sz w:val="20"/>
                <w:szCs w:val="20"/>
                <w:shd w:val="clear" w:color="auto" w:fill="FFFFFF"/>
              </w:rPr>
            </w:pPr>
            <w:r w:rsidRPr="002D754C">
              <w:rPr>
                <w:sz w:val="20"/>
                <w:szCs w:val="20"/>
                <w:shd w:val="clear" w:color="auto" w:fill="FFFFFF"/>
              </w:rPr>
              <w:t>Interventions are confined within revision and update of existing regulations and development of management and zon</w:t>
            </w:r>
            <w:r w:rsidR="00134F93">
              <w:rPr>
                <w:sz w:val="20"/>
                <w:szCs w:val="20"/>
                <w:shd w:val="clear" w:color="auto" w:fill="FFFFFF"/>
              </w:rPr>
              <w:t>ing</w:t>
            </w:r>
            <w:r w:rsidRPr="002D754C">
              <w:rPr>
                <w:sz w:val="20"/>
                <w:szCs w:val="20"/>
                <w:shd w:val="clear" w:color="auto" w:fill="FFFFFF"/>
              </w:rPr>
              <w:t xml:space="preserve"> guidelines specific to wetland PAs.</w:t>
            </w:r>
          </w:p>
          <w:p w:rsidR="00D7663E" w:rsidRPr="002D754C" w:rsidRDefault="00D7663E" w:rsidP="007D1583">
            <w:pPr>
              <w:spacing w:after="80"/>
              <w:ind w:right="90"/>
              <w:rPr>
                <w:sz w:val="20"/>
                <w:szCs w:val="20"/>
                <w:shd w:val="clear" w:color="auto" w:fill="FFFFFF"/>
              </w:rPr>
            </w:pPr>
            <w:r w:rsidRPr="002D754C">
              <w:rPr>
                <w:sz w:val="20"/>
                <w:szCs w:val="20"/>
                <w:shd w:val="clear" w:color="auto" w:fill="FFFFFF"/>
              </w:rPr>
              <w:lastRenderedPageBreak/>
              <w:t xml:space="preserve">The local wetland legislation in some provinces has already been issued, which will guarantee the implementation of the project. </w:t>
            </w:r>
          </w:p>
          <w:p w:rsidR="00D7663E" w:rsidRPr="007D1583" w:rsidRDefault="00134F93" w:rsidP="007D1583">
            <w:pPr>
              <w:spacing w:after="80"/>
              <w:ind w:right="90"/>
              <w:rPr>
                <w:sz w:val="20"/>
                <w:szCs w:val="20"/>
                <w:shd w:val="clear" w:color="auto" w:fill="FFFFFF"/>
              </w:rPr>
            </w:pPr>
            <w:r>
              <w:rPr>
                <w:sz w:val="20"/>
                <w:szCs w:val="20"/>
                <w:shd w:val="clear" w:color="auto" w:fill="FFFFFF"/>
              </w:rPr>
              <w:t xml:space="preserve">The project will generate and disseminate </w:t>
            </w:r>
            <w:r w:rsidR="00D7663E" w:rsidRPr="002D754C">
              <w:rPr>
                <w:sz w:val="20"/>
                <w:szCs w:val="20"/>
                <w:shd w:val="clear" w:color="auto" w:fill="FFFFFF"/>
              </w:rPr>
              <w:t>more convincing facts and its implications in wetland conservation and sustainable development in China if no legislation continues</w:t>
            </w:r>
            <w:r w:rsidR="005F7B40">
              <w:rPr>
                <w:sz w:val="20"/>
                <w:szCs w:val="20"/>
                <w:shd w:val="clear" w:color="auto" w:fill="FFFFFF"/>
              </w:rPr>
              <w:t>, so that information can be included in the 13</w:t>
            </w:r>
            <w:r w:rsidR="005F7B40" w:rsidRPr="003556D6">
              <w:rPr>
                <w:sz w:val="20"/>
                <w:szCs w:val="20"/>
                <w:shd w:val="clear" w:color="auto" w:fill="FFFFFF"/>
                <w:vertAlign w:val="superscript"/>
              </w:rPr>
              <w:t>th</w:t>
            </w:r>
            <w:r w:rsidR="005F7B40">
              <w:rPr>
                <w:sz w:val="20"/>
                <w:szCs w:val="20"/>
                <w:shd w:val="clear" w:color="auto" w:fill="FFFFFF"/>
              </w:rPr>
              <w:t xml:space="preserve"> Five-Year Plan.</w:t>
            </w:r>
          </w:p>
        </w:tc>
      </w:tr>
      <w:tr w:rsidR="00D7663E" w:rsidRPr="002D754C" w:rsidTr="00AC305F">
        <w:tc>
          <w:tcPr>
            <w:tcW w:w="2086" w:type="dxa"/>
          </w:tcPr>
          <w:p w:rsidR="00D7663E" w:rsidRPr="002D754C" w:rsidRDefault="00D7663E" w:rsidP="00134F93">
            <w:pPr>
              <w:autoSpaceDE w:val="0"/>
              <w:autoSpaceDN w:val="0"/>
              <w:adjustRightInd w:val="0"/>
              <w:ind w:left="90" w:right="90"/>
              <w:rPr>
                <w:sz w:val="20"/>
                <w:szCs w:val="20"/>
              </w:rPr>
            </w:pPr>
            <w:r w:rsidRPr="002D754C">
              <w:rPr>
                <w:sz w:val="20"/>
                <w:szCs w:val="20"/>
              </w:rPr>
              <w:lastRenderedPageBreak/>
              <w:t>Severity of climate change impacts including w</w:t>
            </w:r>
            <w:r w:rsidRPr="002D754C">
              <w:rPr>
                <w:sz w:val="20"/>
                <w:szCs w:val="20"/>
                <w:shd w:val="clear" w:color="auto" w:fill="FFFFFF"/>
              </w:rPr>
              <w:t xml:space="preserve">ater level change and increased incidence and extended duration of extreme weather (e.g., floods and drought) </w:t>
            </w:r>
            <w:r w:rsidRPr="002D754C">
              <w:rPr>
                <w:sz w:val="20"/>
                <w:szCs w:val="20"/>
              </w:rPr>
              <w:t>undermines conservation efforts.</w:t>
            </w:r>
          </w:p>
        </w:tc>
        <w:tc>
          <w:tcPr>
            <w:tcW w:w="90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High</w:t>
            </w:r>
          </w:p>
        </w:tc>
        <w:tc>
          <w:tcPr>
            <w:tcW w:w="1170" w:type="dxa"/>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Moderately Likely</w:t>
            </w:r>
          </w:p>
        </w:tc>
        <w:tc>
          <w:tcPr>
            <w:tcW w:w="1260" w:type="dxa"/>
            <w:shd w:val="clear" w:color="auto" w:fill="FFFF00"/>
          </w:tcPr>
          <w:p w:rsidR="00D7663E" w:rsidRPr="002D754C" w:rsidRDefault="00D7663E" w:rsidP="003556D6">
            <w:pPr>
              <w:pStyle w:val="NumberedParas"/>
              <w:rPr>
                <w:rFonts w:eastAsia="Times New Roman"/>
                <w:sz w:val="20"/>
                <w:szCs w:val="20"/>
                <w:lang w:val="en-US"/>
              </w:rPr>
            </w:pPr>
            <w:r w:rsidRPr="002D754C">
              <w:rPr>
                <w:rFonts w:eastAsia="Times New Roman"/>
                <w:sz w:val="20"/>
                <w:szCs w:val="20"/>
                <w:lang w:val="en-US"/>
              </w:rPr>
              <w:t>Medium</w:t>
            </w:r>
          </w:p>
        </w:tc>
        <w:tc>
          <w:tcPr>
            <w:tcW w:w="5130" w:type="dxa"/>
          </w:tcPr>
          <w:p w:rsidR="00D7663E" w:rsidRDefault="00D7663E" w:rsidP="007D1583">
            <w:pPr>
              <w:spacing w:after="80"/>
              <w:ind w:right="90"/>
              <w:rPr>
                <w:sz w:val="20"/>
                <w:szCs w:val="20"/>
              </w:rPr>
            </w:pPr>
            <w:r w:rsidRPr="002D754C">
              <w:rPr>
                <w:sz w:val="20"/>
                <w:szCs w:val="20"/>
              </w:rPr>
              <w:t>The project will assess these changes and propose actions and approaches to increase ecosystem resilience under the actions within Outcome 1, which specifically targets resilience to climate change through systemic design</w:t>
            </w:r>
            <w:r w:rsidR="00174E1F">
              <w:rPr>
                <w:sz w:val="20"/>
                <w:szCs w:val="20"/>
              </w:rPr>
              <w:t xml:space="preserve"> and sub-system rationalization</w:t>
            </w:r>
            <w:r w:rsidRPr="002D754C">
              <w:rPr>
                <w:sz w:val="20"/>
                <w:szCs w:val="20"/>
              </w:rPr>
              <w:t>.</w:t>
            </w:r>
            <w:r w:rsidR="00174E1F">
              <w:rPr>
                <w:sz w:val="20"/>
                <w:szCs w:val="20"/>
              </w:rPr>
              <w:t xml:space="preserve"> </w:t>
            </w:r>
            <w:r w:rsidRPr="002D754C">
              <w:rPr>
                <w:sz w:val="20"/>
                <w:szCs w:val="20"/>
              </w:rPr>
              <w:t>These will include flexibility of wetland PA zones and boundaries, and maintaining a wide range of wetland types and improving connectivity.</w:t>
            </w:r>
          </w:p>
          <w:p w:rsidR="00D7663E" w:rsidRPr="002D754C" w:rsidRDefault="00D7663E" w:rsidP="007D1583">
            <w:pPr>
              <w:spacing w:after="80"/>
              <w:ind w:right="90"/>
              <w:rPr>
                <w:sz w:val="20"/>
                <w:szCs w:val="20"/>
              </w:rPr>
            </w:pPr>
            <w:r w:rsidRPr="002D754C">
              <w:rPr>
                <w:sz w:val="20"/>
                <w:szCs w:val="20"/>
              </w:rPr>
              <w:t>Numerous policies and measures that Chinese government takes in addressing climate change and in the prevention of natural disasters will also reduce this risk.</w:t>
            </w:r>
          </w:p>
          <w:p w:rsidR="00174E1F" w:rsidRPr="002D754C" w:rsidRDefault="00D7663E" w:rsidP="007D1583">
            <w:pPr>
              <w:spacing w:after="80"/>
              <w:ind w:right="90"/>
              <w:rPr>
                <w:sz w:val="20"/>
                <w:szCs w:val="20"/>
              </w:rPr>
            </w:pPr>
            <w:r w:rsidRPr="002D754C">
              <w:rPr>
                <w:sz w:val="20"/>
                <w:szCs w:val="20"/>
              </w:rPr>
              <w:t xml:space="preserve">Ensure PA management integrated into </w:t>
            </w:r>
            <w:r w:rsidR="00174E1F">
              <w:rPr>
                <w:sz w:val="20"/>
                <w:szCs w:val="20"/>
              </w:rPr>
              <w:t xml:space="preserve">integrated </w:t>
            </w:r>
            <w:r w:rsidRPr="002D754C">
              <w:rPr>
                <w:sz w:val="20"/>
                <w:szCs w:val="20"/>
              </w:rPr>
              <w:t>river basin management</w:t>
            </w:r>
            <w:r w:rsidR="00174E1F">
              <w:rPr>
                <w:sz w:val="20"/>
                <w:szCs w:val="20"/>
              </w:rPr>
              <w:t xml:space="preserve"> (IRBM)</w:t>
            </w:r>
          </w:p>
        </w:tc>
      </w:tr>
    </w:tbl>
    <w:p w:rsidR="00D7663E" w:rsidRPr="002D754C" w:rsidRDefault="00D7663E" w:rsidP="000A15E6">
      <w:pPr>
        <w:ind w:right="1008"/>
        <w:rPr>
          <w:color w:val="000000"/>
          <w:sz w:val="22"/>
          <w:szCs w:val="22"/>
        </w:rPr>
      </w:pPr>
    </w:p>
    <w:p w:rsidR="00D7663E" w:rsidRPr="002D754C" w:rsidRDefault="00D7663E" w:rsidP="000A15E6">
      <w:pPr>
        <w:ind w:right="1008"/>
        <w:rPr>
          <w:color w:val="000000"/>
          <w:sz w:val="22"/>
          <w:szCs w:val="22"/>
        </w:rPr>
      </w:pPr>
    </w:p>
    <w:p w:rsidR="00D7663E" w:rsidRPr="002D754C" w:rsidRDefault="00D7663E" w:rsidP="00ED67CB">
      <w:pPr>
        <w:pStyle w:val="Heading3"/>
        <w:rPr>
          <w:b w:val="0"/>
          <w:bCs w:val="0"/>
          <w:i/>
          <w:iCs/>
          <w:lang w:val="en-US"/>
        </w:rPr>
      </w:pPr>
      <w:bookmarkStart w:id="53" w:name="_Toc345505151"/>
      <w:bookmarkStart w:id="54" w:name="_Toc347737113"/>
      <w:r w:rsidRPr="002D754C">
        <w:rPr>
          <w:lang w:val="en-US"/>
        </w:rPr>
        <w:t>Incremental Reasoning and Expected Global, National and Local Benefits</w:t>
      </w:r>
      <w:bookmarkEnd w:id="53"/>
      <w:bookmarkEnd w:id="54"/>
    </w:p>
    <w:p w:rsidR="00D7663E" w:rsidRPr="003556D6" w:rsidRDefault="00D7663E" w:rsidP="003556D6">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704C46">
        <w:rPr>
          <w:sz w:val="22"/>
          <w:szCs w:val="22"/>
          <w:lang w:eastAsia="zh-CN"/>
        </w:rPr>
        <w:t>The government of China has clearly identified water security and wetland conservation as a top priority. Wetland conservation, however, is primarily focused on the maintenance of water provisioning and flood prevention rather than on biodiversity conservation</w:t>
      </w:r>
      <w:r w:rsidR="00704C46" w:rsidRPr="00B74FD1">
        <w:rPr>
          <w:sz w:val="22"/>
          <w:szCs w:val="22"/>
          <w:lang w:eastAsia="zh-CN"/>
        </w:rPr>
        <w:t xml:space="preserve">, </w:t>
      </w:r>
      <w:r w:rsidRPr="00613370">
        <w:rPr>
          <w:sz w:val="22"/>
          <w:szCs w:val="22"/>
          <w:lang w:eastAsia="zh-CN"/>
        </w:rPr>
        <w:t>species management</w:t>
      </w:r>
      <w:r w:rsidR="00704C46" w:rsidRPr="00DB0061">
        <w:rPr>
          <w:sz w:val="22"/>
          <w:szCs w:val="22"/>
          <w:lang w:eastAsia="zh-CN"/>
        </w:rPr>
        <w:t>, and the maintena</w:t>
      </w:r>
      <w:r w:rsidR="00704C46" w:rsidRPr="00893220">
        <w:rPr>
          <w:sz w:val="22"/>
          <w:szCs w:val="22"/>
          <w:lang w:eastAsia="zh-CN"/>
        </w:rPr>
        <w:t xml:space="preserve">nce of ecological processes and the continued provision of </w:t>
      </w:r>
      <w:r w:rsidR="00704C46">
        <w:rPr>
          <w:sz w:val="22"/>
          <w:szCs w:val="22"/>
          <w:lang w:eastAsia="zh-CN"/>
        </w:rPr>
        <w:t xml:space="preserve">broader </w:t>
      </w:r>
      <w:r w:rsidR="00704C46" w:rsidRPr="00704C46">
        <w:rPr>
          <w:sz w:val="22"/>
          <w:szCs w:val="22"/>
          <w:lang w:eastAsia="zh-CN"/>
        </w:rPr>
        <w:t>ecosystem services</w:t>
      </w:r>
      <w:r w:rsidRPr="00704C46">
        <w:rPr>
          <w:sz w:val="22"/>
          <w:szCs w:val="22"/>
          <w:lang w:eastAsia="zh-CN"/>
        </w:rPr>
        <w:t xml:space="preserve">. Although the Government of China recognizes the PA system as </w:t>
      </w:r>
      <w:r w:rsidRPr="00B74FD1">
        <w:rPr>
          <w:sz w:val="22"/>
          <w:szCs w:val="22"/>
          <w:lang w:eastAsia="zh-CN"/>
        </w:rPr>
        <w:t>a cornerstone of biodiversity conservation, there have been no systematic actions to concretely identify and</w:t>
      </w:r>
      <w:r w:rsidRPr="00513BA9">
        <w:rPr>
          <w:sz w:val="22"/>
          <w:szCs w:val="22"/>
          <w:lang w:eastAsia="zh-CN"/>
        </w:rPr>
        <w:t xml:space="preserve"> remove barriers to improving the </w:t>
      </w:r>
      <w:r w:rsidR="00704C46">
        <w:rPr>
          <w:sz w:val="22"/>
          <w:szCs w:val="22"/>
          <w:lang w:eastAsia="zh-CN"/>
        </w:rPr>
        <w:t xml:space="preserve">management of the </w:t>
      </w:r>
      <w:r w:rsidRPr="00704C46">
        <w:rPr>
          <w:sz w:val="22"/>
          <w:szCs w:val="22"/>
          <w:lang w:eastAsia="zh-CN"/>
        </w:rPr>
        <w:t>PA system, and the wetland PA sub-system is no exception</w:t>
      </w:r>
      <w:r w:rsidR="00704C46">
        <w:rPr>
          <w:sz w:val="22"/>
          <w:szCs w:val="22"/>
          <w:lang w:eastAsia="zh-CN"/>
        </w:rPr>
        <w:t>.</w:t>
      </w:r>
    </w:p>
    <w:p w:rsidR="004F7784" w:rsidRDefault="004F7784" w:rsidP="004F7784">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4F7784">
        <w:rPr>
          <w:sz w:val="22"/>
          <w:szCs w:val="22"/>
          <w:lang w:eastAsia="zh-CN"/>
        </w:rPr>
        <w:t>This project complements existing programs and projects on wetland conservation through strengthening the wetland PA sub-system rather than focusing only on wetland PA sites. Given the extensive nature of the national PA system in China and the sheer size of the country, the project focuses on the national NRs within the wetland PA sub-system as a way to focus on one nationwide selection of the PAs that are largely under supervision of one division of the SFA which have higher BD values and more chances of obtaining financial support</w:t>
      </w:r>
      <w:r w:rsidR="00704C46" w:rsidRPr="004F7784">
        <w:rPr>
          <w:sz w:val="22"/>
          <w:szCs w:val="22"/>
          <w:lang w:eastAsia="zh-CN"/>
        </w:rPr>
        <w:t xml:space="preserve"> and enhanced management</w:t>
      </w:r>
      <w:r w:rsidRPr="004F7784">
        <w:rPr>
          <w:sz w:val="22"/>
          <w:szCs w:val="22"/>
          <w:lang w:eastAsia="zh-CN"/>
        </w:rPr>
        <w:t xml:space="preserve">. The project creates a national framework for wetland PA sub-system management, providing the foundation for provincial and site level interventions through the six provincial level projects under the </w:t>
      </w:r>
      <w:r w:rsidR="00704C46" w:rsidRPr="004F7784">
        <w:rPr>
          <w:sz w:val="22"/>
          <w:szCs w:val="22"/>
          <w:lang w:eastAsia="zh-CN"/>
        </w:rPr>
        <w:t xml:space="preserve">MSL </w:t>
      </w:r>
      <w:r w:rsidRPr="004F7784">
        <w:rPr>
          <w:sz w:val="22"/>
          <w:szCs w:val="22"/>
          <w:lang w:eastAsia="zh-CN"/>
        </w:rPr>
        <w:t>Program, as well as under related government and donor supported projects and programs.</w:t>
      </w:r>
    </w:p>
    <w:p w:rsidR="004F7784" w:rsidRDefault="004F7784" w:rsidP="004F7784">
      <w:pPr>
        <w:pStyle w:val="ListParagraph"/>
        <w:ind w:left="0"/>
        <w:rPr>
          <w:sz w:val="22"/>
          <w:szCs w:val="22"/>
          <w:lang w:eastAsia="zh-CN"/>
        </w:rPr>
      </w:pPr>
    </w:p>
    <w:p w:rsidR="004F7784" w:rsidRDefault="004F7784" w:rsidP="00832F4D">
      <w:pPr>
        <w:pStyle w:val="ListParagraph"/>
        <w:numPr>
          <w:ilvl w:val="0"/>
          <w:numId w:val="9"/>
        </w:numPr>
        <w:ind w:left="0" w:firstLine="0"/>
        <w:rPr>
          <w:sz w:val="22"/>
          <w:szCs w:val="22"/>
          <w:lang w:eastAsia="zh-CN"/>
        </w:rPr>
      </w:pPr>
      <w:r>
        <w:rPr>
          <w:sz w:val="22"/>
          <w:szCs w:val="22"/>
          <w:lang w:eastAsia="zh-CN"/>
        </w:rPr>
        <w:t>I</w:t>
      </w:r>
      <w:r w:rsidR="00D7663E" w:rsidRPr="004F7784">
        <w:rPr>
          <w:sz w:val="22"/>
          <w:szCs w:val="22"/>
          <w:lang w:eastAsia="zh-CN"/>
        </w:rPr>
        <w:t>n the baseline situation, suboptimal coordination with other PA management agencies and economic sectors remain the bottleneck for engendering systemic improvement in wetland PA management effectiveness. Inadequate legal and regulatory provisions will continue to hamper any fundamental improvement. The insufficient technical and coordination capacity and knowledge management capacity of the SFA will remain a critical bottleneck.</w:t>
      </w:r>
      <w:r w:rsidR="00704C46" w:rsidRPr="004F7784">
        <w:rPr>
          <w:sz w:val="22"/>
          <w:szCs w:val="22"/>
          <w:lang w:eastAsia="zh-CN"/>
        </w:rPr>
        <w:t xml:space="preserve"> In addition, under the baseline scenario outside impacts </w:t>
      </w:r>
      <w:r w:rsidR="00A76DE7" w:rsidRPr="004F7784">
        <w:rPr>
          <w:sz w:val="22"/>
          <w:szCs w:val="22"/>
          <w:lang w:eastAsia="zh-CN"/>
        </w:rPr>
        <w:t>resulting from inadequate sector policies will continue to increase pressure upon the health of wetland PAs.</w:t>
      </w:r>
    </w:p>
    <w:p w:rsidR="004F7784" w:rsidRDefault="004F7784" w:rsidP="004F7784">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4F7784">
        <w:rPr>
          <w:sz w:val="22"/>
          <w:szCs w:val="22"/>
          <w:lang w:eastAsia="zh-CN"/>
        </w:rPr>
        <w:lastRenderedPageBreak/>
        <w:t>In the alternative scenario enabled by the GEF, systemic and institutional barriers at the national level to improved wetland PA management are removed. Representation of wetland types within the PAs and biodiversity health status of wetlands are improved. Wetland PAs are mainstreamed to secure provision of adequate safeguards for wetland PAs from various sectors. Through the use of economic valuation tools, PA system planning and development of financing mechanisms, financing for wetland PA management is increased.</w:t>
      </w:r>
      <w:r w:rsidR="00A76DE7" w:rsidRPr="004F7784">
        <w:rPr>
          <w:sz w:val="22"/>
          <w:szCs w:val="22"/>
          <w:lang w:eastAsia="zh-CN"/>
        </w:rPr>
        <w:t xml:space="preserve"> The increment therefore is </w:t>
      </w:r>
      <w:r w:rsidR="00704C46" w:rsidRPr="004F7784">
        <w:rPr>
          <w:sz w:val="22"/>
          <w:szCs w:val="22"/>
          <w:lang w:eastAsia="zh-CN"/>
        </w:rPr>
        <w:t xml:space="preserve">a more effective </w:t>
      </w:r>
      <w:r w:rsidR="00A76DE7" w:rsidRPr="004F7784">
        <w:rPr>
          <w:sz w:val="22"/>
          <w:szCs w:val="22"/>
          <w:lang w:eastAsia="zh-CN"/>
        </w:rPr>
        <w:t xml:space="preserve">wetlands PA sub-system, </w:t>
      </w:r>
      <w:r w:rsidR="00704C46" w:rsidRPr="004F7784">
        <w:rPr>
          <w:sz w:val="22"/>
          <w:szCs w:val="22"/>
          <w:lang w:eastAsia="zh-CN"/>
        </w:rPr>
        <w:t>as well as better integration of the protected areas into the sector planning</w:t>
      </w:r>
      <w:r w:rsidR="00A76DE7" w:rsidRPr="004F7784">
        <w:rPr>
          <w:sz w:val="22"/>
          <w:szCs w:val="22"/>
          <w:lang w:eastAsia="zh-CN"/>
        </w:rPr>
        <w:t>.</w:t>
      </w:r>
    </w:p>
    <w:p w:rsidR="004F7784" w:rsidRDefault="004F7784" w:rsidP="004F7784">
      <w:pPr>
        <w:pStyle w:val="ListParagraph"/>
        <w:ind w:left="0"/>
        <w:rPr>
          <w:sz w:val="22"/>
          <w:szCs w:val="22"/>
          <w:lang w:eastAsia="zh-CN"/>
        </w:rPr>
      </w:pPr>
    </w:p>
    <w:p w:rsidR="00D7663E" w:rsidRPr="004F7784" w:rsidRDefault="00D7663E" w:rsidP="00832F4D">
      <w:pPr>
        <w:pStyle w:val="ListParagraph"/>
        <w:numPr>
          <w:ilvl w:val="0"/>
          <w:numId w:val="9"/>
        </w:numPr>
        <w:ind w:left="0" w:firstLine="0"/>
        <w:rPr>
          <w:sz w:val="22"/>
          <w:szCs w:val="22"/>
          <w:lang w:eastAsia="zh-CN"/>
        </w:rPr>
      </w:pPr>
      <w:r w:rsidRPr="004F7784">
        <w:rPr>
          <w:sz w:val="22"/>
          <w:szCs w:val="22"/>
          <w:lang w:eastAsia="zh-CN"/>
        </w:rPr>
        <w:t xml:space="preserve">GEF funding </w:t>
      </w:r>
      <w:r w:rsidR="00A76DE7" w:rsidRPr="004F7784">
        <w:rPr>
          <w:sz w:val="22"/>
          <w:szCs w:val="22"/>
          <w:lang w:eastAsia="zh-CN"/>
        </w:rPr>
        <w:t xml:space="preserve">therefore </w:t>
      </w:r>
      <w:r w:rsidRPr="004F7784">
        <w:rPr>
          <w:sz w:val="22"/>
          <w:szCs w:val="22"/>
          <w:lang w:eastAsia="zh-CN"/>
        </w:rPr>
        <w:t xml:space="preserve">delivers global biodiversity benefits by conserving China’s wetlands through the </w:t>
      </w:r>
      <w:r w:rsidR="00A76DE7" w:rsidRPr="004F7784">
        <w:rPr>
          <w:sz w:val="22"/>
          <w:szCs w:val="22"/>
          <w:lang w:eastAsia="zh-CN"/>
        </w:rPr>
        <w:t xml:space="preserve">enhancing </w:t>
      </w:r>
      <w:r w:rsidRPr="004F7784">
        <w:rPr>
          <w:sz w:val="22"/>
          <w:szCs w:val="22"/>
          <w:lang w:eastAsia="zh-CN"/>
        </w:rPr>
        <w:t xml:space="preserve">of the sub-network of wetland PAs, thus </w:t>
      </w:r>
      <w:r w:rsidR="00A76DE7" w:rsidRPr="004F7784">
        <w:rPr>
          <w:sz w:val="22"/>
          <w:szCs w:val="22"/>
          <w:lang w:eastAsia="zh-CN"/>
        </w:rPr>
        <w:t xml:space="preserve">improving the </w:t>
      </w:r>
      <w:r w:rsidRPr="004F7784">
        <w:rPr>
          <w:sz w:val="22"/>
          <w:szCs w:val="22"/>
          <w:lang w:eastAsia="zh-CN"/>
        </w:rPr>
        <w:t xml:space="preserve">conservation and management of these globally significant ecosystems, habitats, and </w:t>
      </w:r>
      <w:r w:rsidR="00A76DE7" w:rsidRPr="004F7784">
        <w:rPr>
          <w:sz w:val="22"/>
          <w:szCs w:val="22"/>
          <w:lang w:eastAsia="zh-CN"/>
        </w:rPr>
        <w:t xml:space="preserve">the </w:t>
      </w:r>
      <w:r w:rsidRPr="004F7784">
        <w:rPr>
          <w:sz w:val="22"/>
          <w:szCs w:val="22"/>
          <w:lang w:eastAsia="zh-CN"/>
        </w:rPr>
        <w:t>species</w:t>
      </w:r>
      <w:r w:rsidR="00A76DE7" w:rsidRPr="004F7784">
        <w:rPr>
          <w:sz w:val="22"/>
          <w:szCs w:val="22"/>
          <w:lang w:eastAsia="zh-CN"/>
        </w:rPr>
        <w:t xml:space="preserve"> within</w:t>
      </w:r>
      <w:r w:rsidRPr="004F7784">
        <w:rPr>
          <w:sz w:val="22"/>
          <w:szCs w:val="22"/>
          <w:lang w:eastAsia="zh-CN"/>
        </w:rPr>
        <w:t>.</w:t>
      </w:r>
    </w:p>
    <w:p w:rsidR="00D7663E" w:rsidRPr="002D754C" w:rsidRDefault="00D7663E" w:rsidP="00263C3C">
      <w:pPr>
        <w:rPr>
          <w:sz w:val="22"/>
          <w:szCs w:val="22"/>
        </w:rPr>
      </w:pPr>
    </w:p>
    <w:p w:rsidR="00D7663E" w:rsidRPr="002D754C" w:rsidRDefault="00D7663E" w:rsidP="00963769">
      <w:pPr>
        <w:pStyle w:val="Heading3"/>
        <w:rPr>
          <w:lang w:val="en-US"/>
        </w:rPr>
      </w:pPr>
      <w:bookmarkStart w:id="55" w:name="_Toc345505152"/>
      <w:bookmarkStart w:id="56" w:name="_Toc347737114"/>
      <w:r w:rsidRPr="002D754C">
        <w:rPr>
          <w:lang w:val="en-US"/>
        </w:rPr>
        <w:t>Cost-Effectiveness</w:t>
      </w:r>
      <w:r w:rsidR="00A76DE7">
        <w:rPr>
          <w:lang w:val="en-US"/>
        </w:rPr>
        <w:t xml:space="preserve"> and Leverage</w:t>
      </w:r>
      <w:bookmarkEnd w:id="55"/>
      <w:bookmarkEnd w:id="56"/>
    </w:p>
    <w:p w:rsidR="00D7663E" w:rsidRPr="002D754C" w:rsidRDefault="00D7663E" w:rsidP="00963769">
      <w:pPr>
        <w:rPr>
          <w:sz w:val="22"/>
          <w:szCs w:val="22"/>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project builds upon an already effective centralized delivery system of policy initiatives, combined with a strong decentralized institutional setup to deliver PA management and conservation. By focusing on high-leverage, institutional and policy initiatives with impacts throughout the very large sub-system of wetland PAs covering almost 50 million ha, the project uses resources in a highly cost-effective manner.</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project strengthens the SFA’s capacity to plan, implement, and monitor large-scale wetland management initiatives with enormous replication potential including the introduction of system-wide planning </w:t>
      </w:r>
      <w:r w:rsidR="00A76DE7">
        <w:rPr>
          <w:sz w:val="22"/>
          <w:szCs w:val="22"/>
          <w:lang w:eastAsia="zh-CN"/>
        </w:rPr>
        <w:t>to increase</w:t>
      </w:r>
      <w:r w:rsidR="00A76DE7" w:rsidRPr="002D754C">
        <w:rPr>
          <w:sz w:val="22"/>
          <w:szCs w:val="22"/>
          <w:lang w:eastAsia="zh-CN"/>
        </w:rPr>
        <w:t xml:space="preserve"> </w:t>
      </w:r>
      <w:r w:rsidRPr="002D754C">
        <w:rPr>
          <w:sz w:val="22"/>
          <w:szCs w:val="22"/>
          <w:lang w:eastAsia="zh-CN"/>
        </w:rPr>
        <w:t>representativeness of all wetland types; creation of new wetland PAs to enhance such representation; enhancing of conservation status of certain wetland types; introduction of information and management systems for enhanced national-level management of the wetland PA sub-system, and the development and deployment of cutting-edge impact monitoring systems including the EHI.</w:t>
      </w:r>
      <w:r w:rsidR="00A76DE7">
        <w:rPr>
          <w:sz w:val="22"/>
          <w:szCs w:val="22"/>
          <w:lang w:eastAsia="zh-CN"/>
        </w:rPr>
        <w:t xml:space="preserve"> All these activities have very large leverage potential because once they are internalized within the SFA based on the pilot sites, these systems can be deployed throughout the country.</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Importantly from a cost-effectiveness perspective, this </w:t>
      </w:r>
      <w:r w:rsidR="00A76DE7">
        <w:rPr>
          <w:sz w:val="22"/>
          <w:szCs w:val="22"/>
          <w:lang w:eastAsia="zh-CN"/>
        </w:rPr>
        <w:t xml:space="preserve">national-level </w:t>
      </w:r>
      <w:r w:rsidRPr="002D754C">
        <w:rPr>
          <w:sz w:val="22"/>
          <w:szCs w:val="22"/>
          <w:lang w:eastAsia="zh-CN"/>
        </w:rPr>
        <w:t xml:space="preserve">project is </w:t>
      </w:r>
      <w:r w:rsidR="00A76DE7">
        <w:rPr>
          <w:sz w:val="22"/>
          <w:szCs w:val="22"/>
          <w:lang w:eastAsia="zh-CN"/>
        </w:rPr>
        <w:t xml:space="preserve">at </w:t>
      </w:r>
      <w:r w:rsidRPr="002D754C">
        <w:rPr>
          <w:sz w:val="22"/>
          <w:szCs w:val="22"/>
          <w:lang w:eastAsia="zh-CN"/>
        </w:rPr>
        <w:t>the heart of a programmatic approach that has been adopted in favor of a series of independent and “stand-alone” projects because of the heightened synergy and concerted impacts that can be delivered, as well as its overall cost-effectiveness. Given the enormous size of the country in terms of population, GDP, government and land areas, and the associated magnitude of issues, GEF resources need to be pulled together to a certain critical mass to make tangible and larger impacts from the investment. Advantages of this programmatic approach include:</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 xml:space="preserve">Using a set of projects that are implemented within the same period, the </w:t>
      </w:r>
      <w:r w:rsidR="00A76DE7">
        <w:rPr>
          <w:sz w:val="22"/>
          <w:szCs w:val="22"/>
          <w:lang w:eastAsia="zh-CN"/>
        </w:rPr>
        <w:t xml:space="preserve">MSL </w:t>
      </w:r>
      <w:r w:rsidRPr="002D754C">
        <w:rPr>
          <w:sz w:val="22"/>
          <w:szCs w:val="22"/>
          <w:lang w:eastAsia="zh-CN"/>
        </w:rPr>
        <w:t>Program will strategically fill the current gaps in the CBPF implementation, which is weak in PA system improvement at the national and provincial levels</w:t>
      </w:r>
      <w:r w:rsidR="00A76DE7">
        <w:rPr>
          <w:sz w:val="22"/>
          <w:szCs w:val="22"/>
          <w:lang w:eastAsia="zh-CN"/>
        </w:rPr>
        <w:t>,</w:t>
      </w:r>
      <w:r w:rsidRPr="002D754C">
        <w:rPr>
          <w:sz w:val="22"/>
          <w:szCs w:val="22"/>
          <w:lang w:eastAsia="zh-CN"/>
        </w:rPr>
        <w:t xml:space="preserve"> and try to integrate </w:t>
      </w:r>
      <w:r w:rsidR="006A15B6">
        <w:rPr>
          <w:sz w:val="22"/>
          <w:szCs w:val="22"/>
          <w:lang w:eastAsia="zh-CN"/>
        </w:rPr>
        <w:t xml:space="preserve">wetland </w:t>
      </w:r>
      <w:r w:rsidRPr="002D754C">
        <w:rPr>
          <w:sz w:val="22"/>
          <w:szCs w:val="22"/>
          <w:lang w:eastAsia="zh-CN"/>
        </w:rPr>
        <w:t>PA development into the broader development landscape.</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This approach facilitates integrated impact monitoring and evaluation of the projects, making it easier to assess projects’ impacts, in particular in terms of global benefits.</w:t>
      </w:r>
      <w:r w:rsidR="006A15B6">
        <w:rPr>
          <w:sz w:val="22"/>
          <w:szCs w:val="22"/>
          <w:lang w:eastAsia="zh-CN"/>
        </w:rPr>
        <w:t xml:space="preserve"> Several tools (including the METT, </w:t>
      </w:r>
      <w:r w:rsidR="00885F06" w:rsidRPr="00885F06">
        <w:rPr>
          <w:sz w:val="22"/>
          <w:szCs w:val="22"/>
          <w:lang w:eastAsia="zh-CN"/>
        </w:rPr>
        <w:t>Capacity Development Score</w:t>
      </w:r>
      <w:r w:rsidR="00825BDF">
        <w:rPr>
          <w:sz w:val="22"/>
          <w:szCs w:val="22"/>
          <w:lang w:eastAsia="zh-CN"/>
        </w:rPr>
        <w:t>c</w:t>
      </w:r>
      <w:r w:rsidR="00885F06" w:rsidRPr="00885F06">
        <w:rPr>
          <w:sz w:val="22"/>
          <w:szCs w:val="22"/>
          <w:lang w:eastAsia="zh-CN"/>
        </w:rPr>
        <w:t>ard</w:t>
      </w:r>
      <w:r w:rsidR="006A15B6">
        <w:rPr>
          <w:sz w:val="22"/>
          <w:szCs w:val="22"/>
          <w:lang w:eastAsia="zh-CN"/>
        </w:rPr>
        <w:t>, EHI, and KAP) will be tested, adopted, and deployed system-wide.</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The Program allows a “three-tier-approach” for intervention which is difficult in a project due to the sheer size of the country. This is also important because a combination of interventions at the national, provincial and PA site levels provides strong vertical and horizontal coordination which is necessary as improvement in all the levels are essential in order to ensure sustainability of project impacts.</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The Program has a strong PA “system” focus: i.e. fixing the</w:t>
      </w:r>
      <w:r w:rsidR="006A15B6">
        <w:rPr>
          <w:sz w:val="22"/>
          <w:szCs w:val="22"/>
          <w:lang w:eastAsia="zh-CN"/>
        </w:rPr>
        <w:t xml:space="preserve"> wetland </w:t>
      </w:r>
      <w:r w:rsidRPr="002D754C">
        <w:rPr>
          <w:sz w:val="22"/>
          <w:szCs w:val="22"/>
          <w:lang w:eastAsia="zh-CN"/>
        </w:rPr>
        <w:t xml:space="preserve">PA </w:t>
      </w:r>
      <w:r w:rsidR="006A15B6">
        <w:rPr>
          <w:sz w:val="22"/>
          <w:szCs w:val="22"/>
          <w:lang w:eastAsia="zh-CN"/>
        </w:rPr>
        <w:t>sub-</w:t>
      </w:r>
      <w:r w:rsidRPr="002D754C">
        <w:rPr>
          <w:sz w:val="22"/>
          <w:szCs w:val="22"/>
          <w:lang w:eastAsia="zh-CN"/>
        </w:rPr>
        <w:t>system as a whole</w:t>
      </w:r>
      <w:r w:rsidR="006A15B6">
        <w:rPr>
          <w:sz w:val="22"/>
          <w:szCs w:val="22"/>
          <w:lang w:eastAsia="zh-CN"/>
        </w:rPr>
        <w:t>,</w:t>
      </w:r>
      <w:r w:rsidRPr="002D754C">
        <w:rPr>
          <w:sz w:val="22"/>
          <w:szCs w:val="22"/>
          <w:lang w:eastAsia="zh-CN"/>
        </w:rPr>
        <w:t xml:space="preserve"> as opposed to improving individual PAs at the site level, thereby increasing the likelihood of sustainability </w:t>
      </w:r>
      <w:r w:rsidRPr="002D754C">
        <w:rPr>
          <w:sz w:val="22"/>
          <w:szCs w:val="22"/>
          <w:lang w:eastAsia="zh-CN"/>
        </w:rPr>
        <w:lastRenderedPageBreak/>
        <w:t>and long-term impact. Th</w:t>
      </w:r>
      <w:r w:rsidR="006A15B6">
        <w:rPr>
          <w:sz w:val="22"/>
          <w:szCs w:val="22"/>
          <w:lang w:eastAsia="zh-CN"/>
        </w:rPr>
        <w:t>is</w:t>
      </w:r>
      <w:r w:rsidRPr="002D754C">
        <w:rPr>
          <w:sz w:val="22"/>
          <w:szCs w:val="22"/>
          <w:lang w:eastAsia="zh-CN"/>
        </w:rPr>
        <w:t xml:space="preserve"> system focus approach is also considered cost effective, as it tackles fundamental issues nationwide that need to be fixed to catalyze positive changes.</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 xml:space="preserve">Through focusing on a sub-system of wetland PAs, the solutions the Program pursues will benefit the entire national PA system, given that many of the systemic problems such as legislation and governance are not specific </w:t>
      </w:r>
      <w:r w:rsidR="006A15B6">
        <w:rPr>
          <w:sz w:val="22"/>
          <w:szCs w:val="22"/>
          <w:lang w:eastAsia="zh-CN"/>
        </w:rPr>
        <w:t xml:space="preserve">only </w:t>
      </w:r>
      <w:r w:rsidRPr="002D754C">
        <w:rPr>
          <w:sz w:val="22"/>
          <w:szCs w:val="22"/>
          <w:lang w:eastAsia="zh-CN"/>
        </w:rPr>
        <w:t>to wetlands.</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The Program provides for opportunities for “cross-fertilization” between projects. The Programmatic approach facilitates regular exchange and uptake of information, best practices, and lessons between the projects.</w:t>
      </w:r>
      <w:r w:rsidR="006A15B6">
        <w:rPr>
          <w:sz w:val="22"/>
          <w:szCs w:val="22"/>
          <w:lang w:eastAsia="zh-CN"/>
        </w:rPr>
        <w:t xml:space="preserve"> This national level project at the SFA serves as the central hub for such cross-fertilization.</w:t>
      </w:r>
    </w:p>
    <w:p w:rsidR="00D7663E" w:rsidRPr="002D754C" w:rsidRDefault="00D7663E" w:rsidP="003320F1">
      <w:pPr>
        <w:pStyle w:val="ListParagraph"/>
        <w:rPr>
          <w:sz w:val="22"/>
          <w:szCs w:val="22"/>
          <w:lang w:eastAsia="zh-CN"/>
        </w:rPr>
      </w:pPr>
    </w:p>
    <w:p w:rsidR="00D7663E" w:rsidRPr="002D754C" w:rsidRDefault="00D7663E" w:rsidP="00832F4D">
      <w:pPr>
        <w:pStyle w:val="ListParagraph"/>
        <w:numPr>
          <w:ilvl w:val="0"/>
          <w:numId w:val="44"/>
        </w:numPr>
        <w:rPr>
          <w:sz w:val="22"/>
          <w:szCs w:val="22"/>
          <w:lang w:eastAsia="zh-CN"/>
        </w:rPr>
      </w:pPr>
      <w:r w:rsidRPr="002D754C">
        <w:rPr>
          <w:sz w:val="22"/>
          <w:szCs w:val="22"/>
          <w:lang w:eastAsia="zh-CN"/>
        </w:rPr>
        <w:t>This approach will allow sharing of expertise, best practices and technical resources and will avoid duplication, waste and competition for technical resources between projects and add greatly to the cost-effectiveness of the interventions.</w:t>
      </w:r>
    </w:p>
    <w:p w:rsidR="00D7663E" w:rsidRPr="002D754C" w:rsidRDefault="00D7663E" w:rsidP="0048221B">
      <w:pPr>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Therefore and by undertaking seven projects under a programmatic approach, including this national level project, it is expected that greater impacts can be achieved at removing these wider barriers to success. </w:t>
      </w:r>
      <w:r w:rsidR="006A15B6">
        <w:rPr>
          <w:sz w:val="22"/>
          <w:szCs w:val="22"/>
          <w:lang w:eastAsia="zh-CN"/>
        </w:rPr>
        <w:t>As mentioned earlier, t</w:t>
      </w:r>
      <w:r w:rsidRPr="002D754C">
        <w:rPr>
          <w:sz w:val="22"/>
          <w:szCs w:val="22"/>
          <w:lang w:eastAsia="zh-CN"/>
        </w:rPr>
        <w:t>his central level project also acts as an umbrella project assuming a role of ensuring synergies between the different projects.</w:t>
      </w:r>
    </w:p>
    <w:p w:rsidR="00A76DE7" w:rsidRPr="002D754C" w:rsidRDefault="00A76DE7"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As a result, it is expected that the relatively modest GEF resources can leverage much larger financial, institutional, and policy resources to greatly enhance wetland conservation in China.</w:t>
      </w:r>
    </w:p>
    <w:p w:rsidR="00D7663E" w:rsidRPr="002D754C" w:rsidRDefault="00D7663E" w:rsidP="00266CE7">
      <w:pPr>
        <w:pStyle w:val="NumberedParas"/>
        <w:rPr>
          <w:lang w:val="en-US"/>
        </w:rPr>
      </w:pPr>
    </w:p>
    <w:p w:rsidR="00D7663E" w:rsidRPr="002D754C" w:rsidRDefault="00D7663E" w:rsidP="007B6FCA">
      <w:pPr>
        <w:pStyle w:val="Heading3"/>
        <w:rPr>
          <w:lang w:val="en-US"/>
        </w:rPr>
      </w:pPr>
      <w:bookmarkStart w:id="57" w:name="_Toc101181416"/>
      <w:bookmarkStart w:id="58" w:name="_Toc101181472"/>
      <w:bookmarkStart w:id="59" w:name="_Toc101301214"/>
      <w:bookmarkStart w:id="60" w:name="_Toc101301220"/>
      <w:bookmarkStart w:id="61" w:name="_Toc345505153"/>
      <w:bookmarkStart w:id="62" w:name="_Toc347737115"/>
      <w:r w:rsidRPr="002D754C">
        <w:rPr>
          <w:lang w:val="en-US"/>
        </w:rPr>
        <w:t>Project Consistency with National Priorities/Plans</w:t>
      </w:r>
      <w:bookmarkEnd w:id="57"/>
      <w:bookmarkEnd w:id="58"/>
      <w:bookmarkEnd w:id="59"/>
      <w:bookmarkEnd w:id="60"/>
      <w:bookmarkEnd w:id="61"/>
      <w:bookmarkEnd w:id="62"/>
    </w:p>
    <w:p w:rsidR="00D7663E" w:rsidRPr="002D754C" w:rsidRDefault="00D7663E" w:rsidP="00857C3E">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project is well aligned with several national policies and programs. The Constitution of the People’s Republic of China is the </w:t>
      </w:r>
      <w:r w:rsidR="00911D55">
        <w:rPr>
          <w:sz w:val="22"/>
          <w:szCs w:val="22"/>
          <w:lang w:eastAsia="zh-CN"/>
        </w:rPr>
        <w:t xml:space="preserve">highest-level regulation </w:t>
      </w:r>
      <w:r w:rsidRPr="002D754C">
        <w:rPr>
          <w:sz w:val="22"/>
          <w:szCs w:val="22"/>
          <w:lang w:eastAsia="zh-CN"/>
        </w:rPr>
        <w:t>establish</w:t>
      </w:r>
      <w:r w:rsidR="00911D55">
        <w:rPr>
          <w:sz w:val="22"/>
          <w:szCs w:val="22"/>
          <w:lang w:eastAsia="zh-CN"/>
        </w:rPr>
        <w:t>ing</w:t>
      </w:r>
      <w:r w:rsidRPr="002D754C">
        <w:rPr>
          <w:sz w:val="22"/>
          <w:szCs w:val="22"/>
          <w:lang w:eastAsia="zh-CN"/>
        </w:rPr>
        <w:t xml:space="preserve"> that the State will protect and improve the environment, prevent and eliminate pollution and other hazards to the public, ensure reasonable use of natural resources, and protect rare animals and vegetation.</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12th National Five-Year Plan (2011-2015) urges environmental protection and sustainable growth, while “enhancing ecological conservation and restoration.” The plan urges the reinforcement of biodiversity conservation, strengthening monitoring in NRs, and improving their management and protection. Under this framework, cross-sectoral and sector plans identified wetland biodiversity conservation and management as priorities. The most </w:t>
      </w:r>
      <w:r w:rsidR="00911D55">
        <w:rPr>
          <w:sz w:val="22"/>
          <w:szCs w:val="22"/>
          <w:lang w:eastAsia="zh-CN"/>
        </w:rPr>
        <w:t>clearly</w:t>
      </w:r>
      <w:r w:rsidR="00911D55" w:rsidRPr="002D754C">
        <w:rPr>
          <w:sz w:val="22"/>
          <w:szCs w:val="22"/>
          <w:lang w:eastAsia="zh-CN"/>
        </w:rPr>
        <w:t xml:space="preserve"> </w:t>
      </w:r>
      <w:r w:rsidRPr="002D754C">
        <w:rPr>
          <w:sz w:val="22"/>
          <w:szCs w:val="22"/>
          <w:lang w:eastAsia="zh-CN"/>
        </w:rPr>
        <w:t>relevant programs and plans include:</w:t>
      </w:r>
    </w:p>
    <w:p w:rsidR="00D7663E" w:rsidRPr="002D754C" w:rsidRDefault="00D7663E" w:rsidP="00CD3B8E">
      <w:pPr>
        <w:jc w:val="both"/>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rPr>
        <w:t xml:space="preserve">The National Biodiversity Conservation Strategy and Action Plan (NBSAP 2011-2030), which attaches high priority to wetlands conservation and PA management. It identifies 35 biodiversity priority regions in China (listed in Annex II of the MSL PFD), covering the most important wetland areas; </w:t>
      </w:r>
      <w:r w:rsidRPr="002D754C">
        <w:rPr>
          <w:sz w:val="22"/>
          <w:szCs w:val="22"/>
          <w:lang w:eastAsia="zh-CN"/>
        </w:rPr>
        <w:t>among its identified 39 biodiversity conservation programs, 19 are directly involved with wetland conservation, and 9 focus on wetland protected area management:</w:t>
      </w:r>
    </w:p>
    <w:p w:rsidR="00D7663E" w:rsidRPr="002D754C" w:rsidRDefault="00D7663E" w:rsidP="00CD3B8E">
      <w:pPr>
        <w:jc w:val="both"/>
        <w:rPr>
          <w:sz w:val="22"/>
          <w:szCs w:val="22"/>
          <w:lang w:eastAsia="zh-CN"/>
        </w:rPr>
      </w:pP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1:To develop policy and economic measures for biodiversity conservation and wise use;</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2: To develop guidelines for EIA on major engineering projects;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3: To promulgate, revise and improve biodiversity conservation related legislations;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5: Biodiversity conservation plan and pilot demonstration under the sector of land resource management;</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6: Biodiversity conservation plan and pilot demonstration under the sector of urban and rural development program;</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lastRenderedPageBreak/>
        <w:t>Program 7: Mainstreaming biodiversity conservation into national social economic development plans and pilot demonstration programs;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8: Biodiversity inventory for priority areas;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9:Biodiversity inventory in major lakes and rivers;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12: Biodiversity monitoring network development;</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14:Wetland conservation and restoration pilot programs and monitoring network for key wetlands;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17: Trans-boundary wildlife conservation areas management and the pilot demonstration;</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18: Coastal wetland and near shore protected area management and pilot demonstration;</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19: Protected area management programs;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20: Mangrove forest conservation and restoration program;</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23: Community development and co-management of protected areas;</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34: Invasive species monitoring and response system development;</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37: Risk assessment and strategies on climate change;</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38: Biodiversity conservation communication, education and public awareness (CEPA);</w:t>
      </w:r>
    </w:p>
    <w:p w:rsidR="00D7663E" w:rsidRPr="002D754C" w:rsidRDefault="00D7663E" w:rsidP="00832F4D">
      <w:pPr>
        <w:pStyle w:val="ListParagraph"/>
        <w:numPr>
          <w:ilvl w:val="2"/>
          <w:numId w:val="16"/>
        </w:numPr>
        <w:ind w:left="1800"/>
        <w:rPr>
          <w:sz w:val="22"/>
          <w:szCs w:val="22"/>
          <w:lang w:eastAsia="zh-CN"/>
        </w:rPr>
      </w:pPr>
      <w:r w:rsidRPr="002D754C">
        <w:rPr>
          <w:sz w:val="22"/>
          <w:szCs w:val="22"/>
          <w:lang w:eastAsia="zh-CN"/>
        </w:rPr>
        <w:t>Program 39: Develop mechanism for the participation of NGOs in biodiversity conservation.</w:t>
      </w:r>
    </w:p>
    <w:p w:rsidR="00D7663E" w:rsidRPr="002D754C" w:rsidRDefault="00D7663E" w:rsidP="00C249E9">
      <w:pPr>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t>The National Wetland Conservation Program (2004-2030), and its 12</w:t>
      </w:r>
      <w:r w:rsidRPr="002D754C">
        <w:rPr>
          <w:sz w:val="22"/>
          <w:szCs w:val="22"/>
          <w:vertAlign w:val="superscript"/>
          <w:lang w:eastAsia="zh-CN"/>
        </w:rPr>
        <w:t>th</w:t>
      </w:r>
      <w:r w:rsidRPr="002D754C">
        <w:rPr>
          <w:sz w:val="22"/>
          <w:szCs w:val="22"/>
          <w:lang w:eastAsia="zh-CN"/>
        </w:rPr>
        <w:t xml:space="preserve"> Five-Year implementation plans, which sets specific targets and tasks for wetland conservation and management. In 2003, the SFA, the Ministry of Science and Technology, the Ministry of Land and Resources, the Ministry of Agriculture, the Ministry of Water Resources, the Ministry of Housing and Urban-Rural Development, the State Administration of Environmental Protection (upgraded to MEP already), and the State Oceanic Administration jointly formulated the Nationwide Wetlands Conservation Program (2004 - 2030), which was soon approved by the State Council, and started implementation in 2006. According to this program, by 2030 the number of wetland </w:t>
      </w:r>
      <w:r w:rsidR="00911D55">
        <w:rPr>
          <w:sz w:val="22"/>
          <w:szCs w:val="22"/>
          <w:lang w:eastAsia="zh-CN"/>
        </w:rPr>
        <w:t>N</w:t>
      </w:r>
      <w:r w:rsidRPr="002D754C">
        <w:rPr>
          <w:sz w:val="22"/>
          <w:szCs w:val="22"/>
          <w:lang w:eastAsia="zh-CN"/>
        </w:rPr>
        <w:t xml:space="preserve">ature </w:t>
      </w:r>
      <w:r w:rsidR="00911D55">
        <w:rPr>
          <w:sz w:val="22"/>
          <w:szCs w:val="22"/>
          <w:lang w:eastAsia="zh-CN"/>
        </w:rPr>
        <w:t>R</w:t>
      </w:r>
      <w:r w:rsidRPr="002D754C">
        <w:rPr>
          <w:sz w:val="22"/>
          <w:szCs w:val="22"/>
          <w:lang w:eastAsia="zh-CN"/>
        </w:rPr>
        <w:t>eserves will amount to 713; Ramsar sites shall be increased to 80. More than 90% of natural wetlands shall be protected effectively. In total, 1,404,000 ha of wetlands will be restored. It is also planned that 53 national wetlands conservation and wise use demonstration pilots will be set up. In this way China will have a relatively sound system of legislation, monitoring and scientific-research for wetland PAs. During the 12th Five-Year Plan period, four targets have been set, including:</w:t>
      </w:r>
    </w:p>
    <w:p w:rsidR="00D7663E" w:rsidRPr="002D754C" w:rsidRDefault="00D7663E" w:rsidP="004B2BAA">
      <w:pPr>
        <w:pStyle w:val="ListParagraph"/>
        <w:ind w:left="0"/>
        <w:rPr>
          <w:sz w:val="22"/>
          <w:szCs w:val="22"/>
          <w:lang w:eastAsia="zh-CN"/>
        </w:rPr>
      </w:pPr>
    </w:p>
    <w:p w:rsidR="00D7663E" w:rsidRPr="002D754C" w:rsidRDefault="00D7663E" w:rsidP="00832F4D">
      <w:pPr>
        <w:pStyle w:val="ListParagraph"/>
        <w:numPr>
          <w:ilvl w:val="1"/>
          <w:numId w:val="15"/>
        </w:numPr>
        <w:ind w:left="1800"/>
        <w:rPr>
          <w:sz w:val="22"/>
          <w:szCs w:val="22"/>
          <w:lang w:eastAsia="zh-CN"/>
        </w:rPr>
      </w:pPr>
      <w:r w:rsidRPr="002D754C">
        <w:rPr>
          <w:sz w:val="22"/>
          <w:szCs w:val="22"/>
          <w:lang w:eastAsia="zh-CN"/>
        </w:rPr>
        <w:t>Establishment of a comprehensive wetland protected area system, which consists of nature reserves and wetland parks, covering 55% of the natural wetlands under legal protection,</w:t>
      </w:r>
    </w:p>
    <w:p w:rsidR="00D7663E" w:rsidRPr="002D754C" w:rsidRDefault="00D7663E" w:rsidP="00687641">
      <w:pPr>
        <w:jc w:val="both"/>
        <w:rPr>
          <w:sz w:val="22"/>
          <w:szCs w:val="22"/>
          <w:lang w:eastAsia="zh-CN"/>
        </w:rPr>
      </w:pPr>
    </w:p>
    <w:p w:rsidR="00D7663E" w:rsidRPr="002D754C" w:rsidRDefault="00D7663E" w:rsidP="00832F4D">
      <w:pPr>
        <w:pStyle w:val="ListParagraph"/>
        <w:numPr>
          <w:ilvl w:val="1"/>
          <w:numId w:val="15"/>
        </w:numPr>
        <w:ind w:left="1800"/>
        <w:rPr>
          <w:sz w:val="22"/>
          <w:szCs w:val="22"/>
          <w:lang w:eastAsia="zh-CN"/>
        </w:rPr>
      </w:pPr>
      <w:r w:rsidRPr="002D754C">
        <w:rPr>
          <w:sz w:val="22"/>
          <w:szCs w:val="22"/>
          <w:lang w:eastAsia="zh-CN"/>
        </w:rPr>
        <w:t>Restoration of 100,000 ha reclaimed, or degraded wetlands, to enhance overall wetland resiliency,</w:t>
      </w:r>
    </w:p>
    <w:p w:rsidR="00D7663E" w:rsidRPr="002D754C" w:rsidRDefault="00D7663E" w:rsidP="00687641">
      <w:pPr>
        <w:jc w:val="both"/>
        <w:rPr>
          <w:sz w:val="22"/>
          <w:szCs w:val="22"/>
          <w:lang w:eastAsia="zh-CN"/>
        </w:rPr>
      </w:pPr>
    </w:p>
    <w:p w:rsidR="00D7663E" w:rsidRPr="002D754C" w:rsidRDefault="00D7663E" w:rsidP="00832F4D">
      <w:pPr>
        <w:pStyle w:val="ListParagraph"/>
        <w:numPr>
          <w:ilvl w:val="1"/>
          <w:numId w:val="15"/>
        </w:numPr>
        <w:ind w:left="1800"/>
        <w:jc w:val="both"/>
        <w:rPr>
          <w:sz w:val="22"/>
          <w:szCs w:val="22"/>
          <w:lang w:eastAsia="zh-CN"/>
        </w:rPr>
      </w:pPr>
      <w:r w:rsidRPr="002D754C">
        <w:rPr>
          <w:sz w:val="22"/>
          <w:szCs w:val="22"/>
          <w:lang w:eastAsia="zh-CN"/>
        </w:rPr>
        <w:t>Promotion of  sustainable use of wetlands, and,</w:t>
      </w:r>
    </w:p>
    <w:p w:rsidR="00D7663E" w:rsidRPr="002D754C" w:rsidRDefault="00D7663E" w:rsidP="00687641">
      <w:pPr>
        <w:jc w:val="both"/>
        <w:rPr>
          <w:sz w:val="22"/>
          <w:szCs w:val="22"/>
          <w:lang w:eastAsia="zh-CN"/>
        </w:rPr>
      </w:pPr>
    </w:p>
    <w:p w:rsidR="00D7663E" w:rsidRPr="002D754C" w:rsidRDefault="00D7663E" w:rsidP="00832F4D">
      <w:pPr>
        <w:pStyle w:val="ListParagraph"/>
        <w:numPr>
          <w:ilvl w:val="1"/>
          <w:numId w:val="15"/>
        </w:numPr>
        <w:ind w:left="1800"/>
        <w:rPr>
          <w:sz w:val="22"/>
          <w:szCs w:val="22"/>
          <w:lang w:eastAsia="zh-CN"/>
        </w:rPr>
      </w:pPr>
      <w:r w:rsidRPr="002D754C">
        <w:rPr>
          <w:sz w:val="22"/>
          <w:szCs w:val="22"/>
          <w:lang w:eastAsia="zh-CN"/>
        </w:rPr>
        <w:t>Capacity building for national and provincial level wetland conservation and management, including wetland monitoring, evaluation, research, public awareness and outreach capacity.</w:t>
      </w:r>
    </w:p>
    <w:p w:rsidR="00D7663E" w:rsidRPr="002D754C" w:rsidRDefault="00D7663E" w:rsidP="00687641">
      <w:pPr>
        <w:pStyle w:val="ListParagraph"/>
        <w:ind w:left="0"/>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t xml:space="preserve">The 12th </w:t>
      </w:r>
      <w:r w:rsidR="00B87A10">
        <w:rPr>
          <w:sz w:val="22"/>
          <w:szCs w:val="22"/>
          <w:lang w:eastAsia="zh-CN"/>
        </w:rPr>
        <w:t>Five</w:t>
      </w:r>
      <w:r w:rsidRPr="002D754C">
        <w:rPr>
          <w:sz w:val="22"/>
          <w:szCs w:val="22"/>
          <w:lang w:eastAsia="zh-CN"/>
        </w:rPr>
        <w:t>-Year National Forestry Development Plan (2011-2015) and the 2nd phase of the natural forest conservation plan (2011-2020). Both plans attach great importance to wetland conservation and wise use, in particular focus on the management of Ramsar sites, wetlands of national importance, and wetland protected area systems. It also gives priorities to coastal wetlands, high altitude wetlands, migratory flyway network sites and trans-boundary wetlands.</w:t>
      </w:r>
    </w:p>
    <w:p w:rsidR="00D7663E" w:rsidRPr="002D754C" w:rsidRDefault="00D7663E" w:rsidP="00C24414">
      <w:pPr>
        <w:pStyle w:val="ListParagraph"/>
        <w:ind w:left="0"/>
        <w:rPr>
          <w:color w:val="3D3D3D"/>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lastRenderedPageBreak/>
        <w:t xml:space="preserve">The 12th </w:t>
      </w:r>
      <w:r w:rsidR="00B87A10">
        <w:rPr>
          <w:sz w:val="22"/>
          <w:szCs w:val="22"/>
          <w:lang w:eastAsia="zh-CN"/>
        </w:rPr>
        <w:t>Five</w:t>
      </w:r>
      <w:r w:rsidRPr="002D754C">
        <w:rPr>
          <w:sz w:val="22"/>
          <w:szCs w:val="22"/>
          <w:lang w:eastAsia="zh-CN"/>
        </w:rPr>
        <w:t xml:space="preserve">-Year National Water Resource Conservation Plans (2011-2015) identifies six major tasks, two of which focused on the </w:t>
      </w:r>
      <w:r w:rsidR="00911D55" w:rsidRPr="002D754C">
        <w:rPr>
          <w:sz w:val="22"/>
          <w:szCs w:val="22"/>
          <w:lang w:eastAsia="zh-CN"/>
        </w:rPr>
        <w:t>enhance</w:t>
      </w:r>
      <w:r w:rsidR="00911D55">
        <w:rPr>
          <w:sz w:val="22"/>
          <w:szCs w:val="22"/>
          <w:lang w:eastAsia="zh-CN"/>
        </w:rPr>
        <w:t>ment of</w:t>
      </w:r>
      <w:r w:rsidRPr="002D754C">
        <w:rPr>
          <w:sz w:val="22"/>
          <w:szCs w:val="22"/>
          <w:lang w:eastAsia="zh-CN"/>
        </w:rPr>
        <w:t xml:space="preserve"> wetland service in flood mitigation, and ecological rehabilitation of key rivers and lakes.</w:t>
      </w:r>
    </w:p>
    <w:p w:rsidR="00D7663E" w:rsidRPr="002D754C" w:rsidRDefault="00D7663E" w:rsidP="00C24414">
      <w:pPr>
        <w:pStyle w:val="ListParagraph"/>
        <w:ind w:left="0"/>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t xml:space="preserve">The 12th </w:t>
      </w:r>
      <w:r w:rsidR="00B87A10">
        <w:rPr>
          <w:sz w:val="22"/>
          <w:szCs w:val="22"/>
          <w:lang w:eastAsia="zh-CN"/>
        </w:rPr>
        <w:t>Five</w:t>
      </w:r>
      <w:r w:rsidRPr="002D754C">
        <w:rPr>
          <w:sz w:val="22"/>
          <w:szCs w:val="22"/>
          <w:lang w:eastAsia="zh-CN"/>
        </w:rPr>
        <w:t>-Year Environmental Protection Plans (2011-2015) focuses on environmental issues related to water pollution control and enhancement of aquatic environment quality, implementation of integrated approaches on air pollution, strengthening of soil environment protection, and enforcement of ecological protection and inspection. The first and the fourth environmental issues are directly related to wetland conservation and management.</w:t>
      </w:r>
    </w:p>
    <w:p w:rsidR="00D7663E" w:rsidRPr="002D754C" w:rsidRDefault="00D7663E" w:rsidP="00C24414">
      <w:pPr>
        <w:pStyle w:val="ListParagraph"/>
        <w:ind w:left="0"/>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t>The middle and long term education development framework (2010-2020) calls for quality education for students and life learning mechanism development, in which nature reserves and its education programs are encouraged.</w:t>
      </w:r>
    </w:p>
    <w:p w:rsidR="00D7663E" w:rsidRPr="002D754C" w:rsidRDefault="00D7663E" w:rsidP="00C24414">
      <w:pPr>
        <w:pStyle w:val="ListParagraph"/>
        <w:ind w:left="0"/>
        <w:rPr>
          <w:sz w:val="22"/>
          <w:szCs w:val="22"/>
          <w:lang w:eastAsia="zh-CN"/>
        </w:rPr>
      </w:pPr>
    </w:p>
    <w:p w:rsidR="00D7663E" w:rsidRPr="002D754C" w:rsidRDefault="00D7663E" w:rsidP="00832F4D">
      <w:pPr>
        <w:pStyle w:val="ListParagraph"/>
        <w:numPr>
          <w:ilvl w:val="0"/>
          <w:numId w:val="45"/>
        </w:numPr>
        <w:rPr>
          <w:sz w:val="22"/>
          <w:szCs w:val="22"/>
          <w:lang w:eastAsia="zh-CN"/>
        </w:rPr>
      </w:pPr>
      <w:r w:rsidRPr="002D754C">
        <w:rPr>
          <w:sz w:val="22"/>
          <w:szCs w:val="22"/>
          <w:lang w:eastAsia="zh-CN"/>
        </w:rPr>
        <w:t>The middle and long term plan of science and technology development framework (2006-2020) sets water resource allocation and multiple-use nature resource zoning, fragile ecosystem restoration and rehabilitation, as well as global environmental change monitoring, modern agriculture and ecological security as the top priorities.</w:t>
      </w:r>
    </w:p>
    <w:p w:rsidR="00D7663E" w:rsidRPr="002D754C" w:rsidRDefault="00D7663E" w:rsidP="00C24414">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In the context of these efforts, the project will provide technical assistant to support the SFA to achieve its target of adequately protecting 55% of the natural wetlands in China by the end of 2015, mitigating further loss of natural wetland areas and degradation of their functions. The </w:t>
      </w:r>
      <w:r w:rsidR="00911D55">
        <w:rPr>
          <w:sz w:val="22"/>
          <w:szCs w:val="22"/>
          <w:lang w:eastAsia="zh-CN"/>
        </w:rPr>
        <w:t>p</w:t>
      </w:r>
      <w:r w:rsidRPr="002D754C">
        <w:rPr>
          <w:sz w:val="22"/>
          <w:szCs w:val="22"/>
          <w:lang w:eastAsia="zh-CN"/>
        </w:rPr>
        <w:t>roject addresses key priorities under the NBSAP through implementing its priority strategy of strengthening the effectiveness of the PA system in China and contributing directly to the achievements of numerous action programs under the Plan Action.</w:t>
      </w:r>
    </w:p>
    <w:p w:rsidR="004F7784" w:rsidRDefault="004F7784" w:rsidP="004F7784">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4F7784">
        <w:rPr>
          <w:sz w:val="22"/>
          <w:szCs w:val="22"/>
          <w:lang w:eastAsia="zh-CN"/>
        </w:rPr>
        <w:t>The project is in line with the China Biodiversity Partnership and Framework for Action (CBPF), China’s primary investment strategy for biodiversity conservation through the GEF and other partners. This project has been designed to address urgent, priority and catalytic issues identified under the CBPF, in particular under Theme 3: Investing and Managing Effectively in Reducing Biodiversity loss in Protected Areas. It will contribute directly and substantially to the Results 4, 16, 17, 18 and 19 of the agreed CBPF Framework.</w:t>
      </w:r>
    </w:p>
    <w:p w:rsidR="004F7784" w:rsidRDefault="004F7784" w:rsidP="004F7784">
      <w:pPr>
        <w:pStyle w:val="ListParagraph"/>
        <w:ind w:left="0"/>
        <w:rPr>
          <w:sz w:val="22"/>
          <w:szCs w:val="22"/>
          <w:lang w:eastAsia="zh-CN"/>
        </w:rPr>
      </w:pPr>
    </w:p>
    <w:p w:rsidR="004F7784" w:rsidRDefault="00D7663E" w:rsidP="00832F4D">
      <w:pPr>
        <w:pStyle w:val="ListParagraph"/>
        <w:numPr>
          <w:ilvl w:val="0"/>
          <w:numId w:val="9"/>
        </w:numPr>
        <w:ind w:left="0" w:firstLine="0"/>
        <w:rPr>
          <w:sz w:val="22"/>
          <w:szCs w:val="22"/>
          <w:lang w:eastAsia="zh-CN"/>
        </w:rPr>
      </w:pPr>
      <w:r w:rsidRPr="004F7784">
        <w:rPr>
          <w:sz w:val="22"/>
          <w:szCs w:val="22"/>
          <w:lang w:eastAsia="zh-CN"/>
        </w:rPr>
        <w:t>Regarding the SOA, the basic principles of the National Marine Functional Division (2011-2020) have clearly put forward that on the premise of environmental protection, to strengthen the marine environmental protection and ecological construction, protect the security of the marine ecosystem such as estuaries, bays, islands and coastal wetlands, etc. The division has divided China’s jurisdictional waters into 5 major sea areas, namely, Bohai Sea, Yellow Sea, East China Sea, South China Sea and the east of Taiwan Waters, and 29 key sea areas. The major goals of the division include improving the ecological environment in key sea areas, launching the regulation and repair of waters coastal zone, restoring the severely degraded ecosystems like coastal wetland, and rehabilitating the ecological functions of wetland.</w:t>
      </w:r>
    </w:p>
    <w:p w:rsidR="00A23543" w:rsidRDefault="00A23543">
      <w:pPr>
        <w:pStyle w:val="ListParagraph"/>
        <w:ind w:left="0"/>
        <w:rPr>
          <w:sz w:val="22"/>
          <w:szCs w:val="22"/>
          <w:lang w:eastAsia="zh-CN"/>
        </w:rPr>
      </w:pPr>
    </w:p>
    <w:p w:rsidR="00D7663E" w:rsidRPr="004F7784" w:rsidRDefault="00D7663E" w:rsidP="00832F4D">
      <w:pPr>
        <w:pStyle w:val="ListParagraph"/>
        <w:numPr>
          <w:ilvl w:val="0"/>
          <w:numId w:val="9"/>
        </w:numPr>
        <w:ind w:left="0" w:firstLine="0"/>
        <w:rPr>
          <w:sz w:val="22"/>
          <w:szCs w:val="22"/>
          <w:lang w:eastAsia="zh-CN"/>
        </w:rPr>
      </w:pPr>
      <w:r w:rsidRPr="004F7784">
        <w:rPr>
          <w:sz w:val="22"/>
          <w:szCs w:val="22"/>
          <w:lang w:eastAsia="zh-CN"/>
        </w:rPr>
        <w:t xml:space="preserve">The project is part of the UNDP/ GEF Program Main Streams of Life - Wetland PA System Strengthening for Biodiversity Conservation, which is a sub-program of the CBPF. This project is the umbrella project of the program, and contributes to the national level program outcomes </w:t>
      </w:r>
      <w:r w:rsidR="00B74FD1" w:rsidRPr="004F7784">
        <w:rPr>
          <w:sz w:val="22"/>
          <w:szCs w:val="22"/>
          <w:lang w:eastAsia="zh-CN"/>
        </w:rPr>
        <w:t xml:space="preserve">for </w:t>
      </w:r>
      <w:r w:rsidRPr="004F7784">
        <w:rPr>
          <w:sz w:val="22"/>
          <w:szCs w:val="22"/>
          <w:lang w:eastAsia="zh-CN"/>
        </w:rPr>
        <w:t>three programmatic components: (i) mainstreaming wetland PAs in development and sector planning; (ii) enhancing management effectiveness of the wetland PA sub-system; and (iii) knowledge management and lessons sharing.</w:t>
      </w:r>
    </w:p>
    <w:p w:rsidR="00D7663E" w:rsidRPr="002D754C" w:rsidRDefault="00D7663E" w:rsidP="000A15E6">
      <w:pPr>
        <w:jc w:val="both"/>
        <w:rPr>
          <w:color w:val="FF0000"/>
          <w:sz w:val="22"/>
          <w:szCs w:val="22"/>
        </w:rPr>
      </w:pPr>
    </w:p>
    <w:p w:rsidR="00D7663E" w:rsidRPr="002D754C" w:rsidRDefault="00D7663E" w:rsidP="007B6FCA">
      <w:pPr>
        <w:pStyle w:val="Heading3"/>
        <w:rPr>
          <w:lang w:val="en-US"/>
        </w:rPr>
      </w:pPr>
      <w:bookmarkStart w:id="63" w:name="_Toc345505154"/>
      <w:bookmarkStart w:id="64" w:name="_Toc347737116"/>
      <w:r w:rsidRPr="002D754C">
        <w:rPr>
          <w:lang w:val="en-US"/>
        </w:rPr>
        <w:t>Country Ownership: Country Eligibility and Country Drivenness</w:t>
      </w:r>
      <w:bookmarkEnd w:id="63"/>
      <w:bookmarkEnd w:id="64"/>
    </w:p>
    <w:p w:rsidR="00D7663E" w:rsidRPr="002D754C" w:rsidRDefault="00D7663E" w:rsidP="00FA21A9">
      <w:pPr>
        <w:pStyle w:val="ListParagraph"/>
        <w:ind w:left="0"/>
        <w:rPr>
          <w:sz w:val="22"/>
          <w:szCs w:val="22"/>
          <w:lang w:eastAsia="zh-CN"/>
        </w:rPr>
      </w:pPr>
    </w:p>
    <w:p w:rsidR="00B74FD1" w:rsidRDefault="00B74FD1" w:rsidP="00832F4D">
      <w:pPr>
        <w:pStyle w:val="ListParagraph"/>
        <w:numPr>
          <w:ilvl w:val="0"/>
          <w:numId w:val="9"/>
        </w:numPr>
        <w:ind w:left="0" w:firstLine="0"/>
        <w:rPr>
          <w:sz w:val="22"/>
          <w:szCs w:val="22"/>
          <w:lang w:eastAsia="zh-CN"/>
        </w:rPr>
      </w:pPr>
      <w:r w:rsidRPr="002D754C">
        <w:rPr>
          <w:sz w:val="22"/>
          <w:szCs w:val="22"/>
          <w:lang w:eastAsia="zh-CN"/>
        </w:rPr>
        <w:t xml:space="preserve">China </w:t>
      </w:r>
      <w:r>
        <w:rPr>
          <w:sz w:val="22"/>
          <w:szCs w:val="22"/>
          <w:lang w:eastAsia="zh-CN"/>
        </w:rPr>
        <w:t xml:space="preserve">is a signatory of the </w:t>
      </w:r>
      <w:r w:rsidRPr="002D754C">
        <w:rPr>
          <w:sz w:val="22"/>
          <w:szCs w:val="22"/>
          <w:lang w:eastAsia="zh-CN"/>
        </w:rPr>
        <w:t xml:space="preserve">Convention on the Conservation of Biological Diversity </w:t>
      </w:r>
      <w:r>
        <w:rPr>
          <w:sz w:val="22"/>
          <w:szCs w:val="22"/>
          <w:lang w:eastAsia="zh-CN"/>
        </w:rPr>
        <w:t xml:space="preserve">and officially joined it </w:t>
      </w:r>
      <w:r w:rsidRPr="002D754C">
        <w:rPr>
          <w:sz w:val="22"/>
          <w:szCs w:val="22"/>
          <w:lang w:eastAsia="zh-CN"/>
        </w:rPr>
        <w:t>in 1993</w:t>
      </w:r>
      <w:r>
        <w:rPr>
          <w:sz w:val="22"/>
          <w:szCs w:val="22"/>
          <w:lang w:eastAsia="zh-CN"/>
        </w:rPr>
        <w:t>; in</w:t>
      </w:r>
      <w:r w:rsidRPr="002D754C">
        <w:rPr>
          <w:sz w:val="22"/>
          <w:szCs w:val="22"/>
          <w:lang w:eastAsia="zh-CN"/>
        </w:rPr>
        <w:t xml:space="preserve"> the same year, China established the national coordination mechanism to implement the Convention. From 1995 to 1997, China launched “The National Situation Study on Biodiversity in China”, from 2007 to 2011, </w:t>
      </w:r>
      <w:r w:rsidRPr="002D754C">
        <w:rPr>
          <w:sz w:val="22"/>
          <w:szCs w:val="22"/>
          <w:lang w:eastAsia="zh-CN"/>
        </w:rPr>
        <w:lastRenderedPageBreak/>
        <w:t xml:space="preserve">drew up “The National Strategy and Action Plan of Biodiversity Conservation in China (2011-2030)”, and in 2011, set up </w:t>
      </w:r>
      <w:r>
        <w:rPr>
          <w:sz w:val="22"/>
          <w:szCs w:val="22"/>
          <w:lang w:eastAsia="zh-CN"/>
        </w:rPr>
        <w:t xml:space="preserve">the </w:t>
      </w:r>
      <w:r w:rsidRPr="002D754C">
        <w:rPr>
          <w:sz w:val="22"/>
          <w:szCs w:val="22"/>
          <w:lang w:eastAsia="zh-CN"/>
        </w:rPr>
        <w:t xml:space="preserve">“China </w:t>
      </w:r>
      <w:r>
        <w:rPr>
          <w:sz w:val="22"/>
          <w:szCs w:val="22"/>
          <w:lang w:eastAsia="zh-CN"/>
        </w:rPr>
        <w:t xml:space="preserve">National Committee for the </w:t>
      </w:r>
      <w:r w:rsidRPr="002D754C">
        <w:rPr>
          <w:sz w:val="22"/>
          <w:szCs w:val="22"/>
          <w:lang w:eastAsia="zh-CN"/>
        </w:rPr>
        <w:t xml:space="preserve">Biodiversity Conservation”, carrying out many studies on and conservation actions about biodiversity, targeted at the goals of </w:t>
      </w:r>
      <w:r>
        <w:rPr>
          <w:sz w:val="22"/>
          <w:szCs w:val="22"/>
          <w:lang w:eastAsia="zh-CN"/>
        </w:rPr>
        <w:t xml:space="preserve">the Convention </w:t>
      </w:r>
      <w:r w:rsidRPr="002D754C">
        <w:rPr>
          <w:sz w:val="22"/>
          <w:szCs w:val="22"/>
          <w:lang w:eastAsia="zh-CN"/>
        </w:rPr>
        <w:t>of Biological Diversity.</w:t>
      </w:r>
    </w:p>
    <w:p w:rsidR="00B74FD1" w:rsidRPr="002D754C" w:rsidRDefault="00B74FD1" w:rsidP="004F7784">
      <w:pPr>
        <w:pStyle w:val="ListParagraph"/>
        <w:ind w:left="0"/>
        <w:rPr>
          <w:sz w:val="22"/>
          <w:szCs w:val="22"/>
          <w:lang w:eastAsia="zh-CN"/>
        </w:rPr>
      </w:pPr>
    </w:p>
    <w:p w:rsidR="00B74FD1"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China joined the Convention on Wetlands </w:t>
      </w:r>
      <w:r w:rsidR="00B74FD1">
        <w:rPr>
          <w:sz w:val="22"/>
          <w:szCs w:val="22"/>
          <w:lang w:eastAsia="zh-CN"/>
        </w:rPr>
        <w:t xml:space="preserve">of International Importance (Ramsar) </w:t>
      </w:r>
      <w:r w:rsidRPr="002D754C">
        <w:rPr>
          <w:sz w:val="22"/>
          <w:szCs w:val="22"/>
          <w:lang w:eastAsia="zh-CN"/>
        </w:rPr>
        <w:t xml:space="preserve">in 1972. In 1988, the State Council decided to let SFA organize and coordinate issues concerning nationwide wetland protection and </w:t>
      </w:r>
      <w:r w:rsidR="00B74FD1">
        <w:rPr>
          <w:sz w:val="22"/>
          <w:szCs w:val="22"/>
          <w:lang w:eastAsia="zh-CN"/>
        </w:rPr>
        <w:t xml:space="preserve">the </w:t>
      </w:r>
      <w:r w:rsidRPr="002D754C">
        <w:rPr>
          <w:sz w:val="22"/>
          <w:szCs w:val="22"/>
          <w:lang w:eastAsia="zh-CN"/>
        </w:rPr>
        <w:t xml:space="preserve">implementation of relevant international </w:t>
      </w:r>
      <w:r w:rsidR="00B74FD1">
        <w:rPr>
          <w:sz w:val="22"/>
          <w:szCs w:val="22"/>
          <w:lang w:eastAsia="zh-CN"/>
        </w:rPr>
        <w:t>C</w:t>
      </w:r>
      <w:r w:rsidRPr="002D754C">
        <w:rPr>
          <w:sz w:val="22"/>
          <w:szCs w:val="22"/>
          <w:lang w:eastAsia="zh-CN"/>
        </w:rPr>
        <w:t xml:space="preserve">onventions. At the same year, SFA set up </w:t>
      </w:r>
      <w:r w:rsidR="00B74FD1">
        <w:rPr>
          <w:sz w:val="22"/>
          <w:szCs w:val="22"/>
          <w:lang w:eastAsia="zh-CN"/>
        </w:rPr>
        <w:t xml:space="preserve">the </w:t>
      </w:r>
      <w:r w:rsidRPr="002D754C">
        <w:rPr>
          <w:sz w:val="22"/>
          <w:szCs w:val="22"/>
          <w:lang w:eastAsia="zh-CN"/>
        </w:rPr>
        <w:t xml:space="preserve">Implementation Office of </w:t>
      </w:r>
      <w:r w:rsidR="00B74FD1">
        <w:rPr>
          <w:sz w:val="22"/>
          <w:szCs w:val="22"/>
          <w:lang w:eastAsia="zh-CN"/>
        </w:rPr>
        <w:t xml:space="preserve">the </w:t>
      </w:r>
      <w:r w:rsidRPr="002D754C">
        <w:rPr>
          <w:sz w:val="22"/>
          <w:szCs w:val="22"/>
          <w:lang w:eastAsia="zh-CN"/>
        </w:rPr>
        <w:t xml:space="preserve">Convention on Wetlands, responsible for implementing </w:t>
      </w:r>
      <w:r w:rsidR="00B74FD1">
        <w:rPr>
          <w:sz w:val="22"/>
          <w:szCs w:val="22"/>
          <w:lang w:eastAsia="zh-CN"/>
        </w:rPr>
        <w:t xml:space="preserve">the </w:t>
      </w:r>
      <w:r w:rsidRPr="002D754C">
        <w:rPr>
          <w:sz w:val="22"/>
          <w:szCs w:val="22"/>
          <w:lang w:eastAsia="zh-CN"/>
        </w:rPr>
        <w:t xml:space="preserve">Convention on Wetlands and organizing and coordinating nationwide wetland protection. In 2004, </w:t>
      </w:r>
      <w:r w:rsidR="00B74FD1">
        <w:rPr>
          <w:sz w:val="22"/>
          <w:szCs w:val="22"/>
          <w:lang w:eastAsia="zh-CN"/>
        </w:rPr>
        <w:t xml:space="preserve">the </w:t>
      </w:r>
      <w:r w:rsidRPr="002D754C">
        <w:rPr>
          <w:sz w:val="22"/>
          <w:szCs w:val="22"/>
          <w:lang w:eastAsia="zh-CN"/>
        </w:rPr>
        <w:t xml:space="preserve">Office of the State Council issued </w:t>
      </w:r>
      <w:r w:rsidR="00B74FD1">
        <w:rPr>
          <w:sz w:val="22"/>
          <w:szCs w:val="22"/>
          <w:lang w:eastAsia="zh-CN"/>
        </w:rPr>
        <w:t xml:space="preserve">the </w:t>
      </w:r>
      <w:r w:rsidRPr="002D754C">
        <w:rPr>
          <w:sz w:val="22"/>
          <w:szCs w:val="22"/>
          <w:lang w:eastAsia="zh-CN"/>
        </w:rPr>
        <w:t>“Notice on Strengthening Management of Wetland Protection</w:t>
      </w:r>
      <w:r w:rsidR="00B74FD1">
        <w:rPr>
          <w:sz w:val="22"/>
          <w:szCs w:val="22"/>
          <w:lang w:eastAsia="zh-CN"/>
        </w:rPr>
        <w:t>,</w:t>
      </w:r>
      <w:r w:rsidRPr="002D754C">
        <w:rPr>
          <w:sz w:val="22"/>
          <w:szCs w:val="22"/>
          <w:lang w:eastAsia="zh-CN"/>
        </w:rPr>
        <w:t xml:space="preserve">” and in 2007, set up </w:t>
      </w:r>
      <w:r w:rsidR="00B74FD1">
        <w:rPr>
          <w:sz w:val="22"/>
          <w:szCs w:val="22"/>
          <w:lang w:eastAsia="zh-CN"/>
        </w:rPr>
        <w:t xml:space="preserve">the </w:t>
      </w:r>
      <w:r w:rsidRPr="002D754C">
        <w:rPr>
          <w:sz w:val="22"/>
          <w:szCs w:val="22"/>
          <w:lang w:eastAsia="zh-CN"/>
        </w:rPr>
        <w:t xml:space="preserve">Implementation Commission for </w:t>
      </w:r>
      <w:r w:rsidR="00B74FD1">
        <w:rPr>
          <w:sz w:val="22"/>
          <w:szCs w:val="22"/>
          <w:lang w:eastAsia="zh-CN"/>
        </w:rPr>
        <w:t xml:space="preserve">the </w:t>
      </w:r>
      <w:r w:rsidRPr="002D754C">
        <w:rPr>
          <w:sz w:val="22"/>
          <w:szCs w:val="22"/>
          <w:lang w:eastAsia="zh-CN"/>
        </w:rPr>
        <w:t xml:space="preserve">Convention on Wetlands, finished </w:t>
      </w:r>
      <w:r w:rsidR="00B74FD1">
        <w:rPr>
          <w:sz w:val="22"/>
          <w:szCs w:val="22"/>
          <w:lang w:eastAsia="zh-CN"/>
        </w:rPr>
        <w:t xml:space="preserve">the </w:t>
      </w:r>
      <w:r w:rsidRPr="002D754C">
        <w:rPr>
          <w:sz w:val="22"/>
          <w:szCs w:val="22"/>
          <w:lang w:eastAsia="zh-CN"/>
        </w:rPr>
        <w:t xml:space="preserve">“National Reports on China’s Implementation of Convention on Wetlands” and actively fulfilled the duties of </w:t>
      </w:r>
      <w:r w:rsidR="00B74FD1">
        <w:rPr>
          <w:sz w:val="22"/>
          <w:szCs w:val="22"/>
          <w:lang w:eastAsia="zh-CN"/>
        </w:rPr>
        <w:t xml:space="preserve">the </w:t>
      </w:r>
      <w:r w:rsidRPr="002D754C">
        <w:rPr>
          <w:sz w:val="22"/>
          <w:szCs w:val="22"/>
          <w:lang w:eastAsia="zh-CN"/>
        </w:rPr>
        <w:t>Convention on Wetlands.</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Chinese Government has taken concrete steps to systematically address the threats mentioned in this document through its efforts to mainstream wetland conservation in development planning. </w:t>
      </w:r>
      <w:r w:rsidR="00F502FC">
        <w:rPr>
          <w:sz w:val="22"/>
          <w:szCs w:val="22"/>
          <w:lang w:eastAsia="zh-CN"/>
        </w:rPr>
        <w:t xml:space="preserve">After </w:t>
      </w:r>
      <w:r w:rsidRPr="002D754C">
        <w:rPr>
          <w:sz w:val="22"/>
          <w:szCs w:val="22"/>
          <w:lang w:eastAsia="zh-CN"/>
        </w:rPr>
        <w:t>join</w:t>
      </w:r>
      <w:r w:rsidR="00F502FC">
        <w:rPr>
          <w:sz w:val="22"/>
          <w:szCs w:val="22"/>
          <w:lang w:eastAsia="zh-CN"/>
        </w:rPr>
        <w:t>ing</w:t>
      </w:r>
      <w:r w:rsidRPr="002D754C">
        <w:rPr>
          <w:sz w:val="22"/>
          <w:szCs w:val="22"/>
          <w:lang w:eastAsia="zh-CN"/>
        </w:rPr>
        <w:t xml:space="preserve"> the </w:t>
      </w:r>
      <w:r w:rsidR="00F502FC">
        <w:rPr>
          <w:sz w:val="22"/>
          <w:szCs w:val="22"/>
          <w:lang w:eastAsia="zh-CN"/>
        </w:rPr>
        <w:t>Ramsar Convention</w:t>
      </w:r>
      <w:r w:rsidRPr="002D754C">
        <w:rPr>
          <w:sz w:val="22"/>
          <w:szCs w:val="22"/>
          <w:lang w:eastAsia="zh-CN"/>
        </w:rPr>
        <w:t xml:space="preserve"> in 1992, </w:t>
      </w:r>
      <w:r w:rsidR="00F502FC">
        <w:rPr>
          <w:sz w:val="22"/>
          <w:szCs w:val="22"/>
          <w:lang w:eastAsia="zh-CN"/>
        </w:rPr>
        <w:t>it</w:t>
      </w:r>
      <w:r w:rsidR="00F502FC" w:rsidRPr="002D754C">
        <w:rPr>
          <w:sz w:val="22"/>
          <w:szCs w:val="22"/>
          <w:lang w:eastAsia="zh-CN"/>
        </w:rPr>
        <w:t xml:space="preserve"> </w:t>
      </w:r>
      <w:r w:rsidRPr="002D754C">
        <w:rPr>
          <w:sz w:val="22"/>
          <w:szCs w:val="22"/>
          <w:lang w:eastAsia="zh-CN"/>
        </w:rPr>
        <w:t>nominated 7 sites as Wetlands of International Significance. In 2002 the SFA, with the cooperation of 17 other Ministries and Agencies published the “China National Wetland Conservation Action Plan” which includes a description of wetlands in China, their conservation and management status, problems and threats, importance, guiding principles for their wise use and conservation, and priorities for conservation action. Following this action plan many new wetland nature reserves (NRs) and Ramsar sites have been established and many national and international interventions have been undertaken to address the complex threats posed to the safeguarding of these national resources.</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Concerted efforts have been made through the UNDP/GEF supported Wetlands Biodiversity Conservation and Sustainable Use Project which ended in 2009. Th</w:t>
      </w:r>
      <w:r w:rsidR="00561D35">
        <w:rPr>
          <w:sz w:val="22"/>
          <w:szCs w:val="22"/>
          <w:lang w:eastAsia="zh-CN"/>
        </w:rPr>
        <w:t>e</w:t>
      </w:r>
      <w:r w:rsidRPr="002D754C">
        <w:rPr>
          <w:sz w:val="22"/>
          <w:szCs w:val="22"/>
          <w:lang w:eastAsia="zh-CN"/>
        </w:rPr>
        <w:t xml:space="preserve"> project focused on wetlands in the broader production landscape and in supporting the Government to successfully mainstream wetland conservation in national development planning but without making a distinction for those </w:t>
      </w:r>
      <w:r w:rsidR="00561D35">
        <w:rPr>
          <w:sz w:val="22"/>
          <w:szCs w:val="22"/>
          <w:lang w:eastAsia="zh-CN"/>
        </w:rPr>
        <w:t>with</w:t>
      </w:r>
      <w:r w:rsidRPr="002D754C">
        <w:rPr>
          <w:sz w:val="22"/>
          <w:szCs w:val="22"/>
          <w:lang w:eastAsia="zh-CN"/>
        </w:rPr>
        <w:t>in PAs. The project resulted in the incorporation of specific actions, such as wetland restoration and rehabilitation, and integrated water resource management to enhance wetland BD conservation in the 11th National Five Year Plan (2006 – 2010), and increasing investments in wetland conservation programs.</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During the 11th </w:t>
      </w:r>
      <w:r w:rsidR="00B87A10">
        <w:rPr>
          <w:sz w:val="22"/>
          <w:szCs w:val="22"/>
          <w:lang w:eastAsia="zh-CN"/>
        </w:rPr>
        <w:t>Five</w:t>
      </w:r>
      <w:r w:rsidRPr="002D754C">
        <w:rPr>
          <w:sz w:val="22"/>
          <w:szCs w:val="22"/>
          <w:lang w:eastAsia="zh-CN"/>
        </w:rPr>
        <w:t>-Year Plan Period, and because the State Council approved the National Implementation Plan on Wetland Conservation Program, the Chinese central government invested US$216 million in carrying out wetland conservation, restoration, sustainable use demonstration and capacity building. To date, over 200 wetland-related projects have been undertaken across China, including 134 projects implemented by the forestry sector, with a total local government co-funding of over US$263 million. However, even this level of investments is not sufficient to tackle the growing problems of wetland degradation and biodiversity loss, and continuous government investments will be necessary.</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As part of the UNDP/GEF investment, the China Wetland Information System (CWIS) was established as a tool to share data on wetlands and biodiversity, and by consolidating the data from the first national wetland survey that took place in the 1990s, transcribing it from a text format to a database format. A National Wetland Conservation Regulation has been drafted, providing for cross-sector coordination at national and provincial levels and cost sharing mechanisms to maintain wetland ecological features, monitoring regime for wetland status and threats, and integration of wetland conservation into national plans for Payments for Ecosystem Services (PES). Eleven provinces have issued wetland conservation regulations. National support structures for integrated wetland management in the form of the Wetland Conservation and Management Centre was established in 2007. Through the EU China Biodiversity Program (2005-2011), implemented by the MEP through UNDP, the Government has invested US$80 million in strengthening biodiversity conservation in the country and has supported mainstreaming of wetlands into broader development landscapes through 18 field projects.</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lastRenderedPageBreak/>
        <w:t xml:space="preserve">Under the World Bank/GEF financed projects, “Hai River Basin Integrated Water Resources Management (2004-2010),” Integrated Water and Environment Management Plans (IWEMP) were developed for five key counties in Beijing, Hebei Province and Tianjin Municipality. In addition, Strategic Action Plans (SAP) on IWEMP </w:t>
      </w:r>
      <w:r w:rsidR="00825BDF" w:rsidRPr="002D754C">
        <w:rPr>
          <w:sz w:val="22"/>
          <w:szCs w:val="22"/>
          <w:lang w:eastAsia="zh-CN"/>
        </w:rPr>
        <w:t>was</w:t>
      </w:r>
      <w:r w:rsidRPr="002D754C">
        <w:rPr>
          <w:sz w:val="22"/>
          <w:szCs w:val="22"/>
          <w:lang w:eastAsia="zh-CN"/>
        </w:rPr>
        <w:t xml:space="preserve"> developed for the Hai Basin and the Zhangweinan sub</w:t>
      </w:r>
      <w:r w:rsidR="00561D35">
        <w:rPr>
          <w:sz w:val="22"/>
          <w:szCs w:val="22"/>
          <w:lang w:eastAsia="zh-CN"/>
        </w:rPr>
        <w:t>-</w:t>
      </w:r>
      <w:r w:rsidRPr="002D754C">
        <w:rPr>
          <w:sz w:val="22"/>
          <w:szCs w:val="22"/>
          <w:lang w:eastAsia="zh-CN"/>
        </w:rPr>
        <w:t xml:space="preserve">Basin. There have also been a number of site-based efforts supported by the GEF, including the Sanjiang Plain Wetland Protection Project (ADB – 2005-2010), the Lake Dianchi Freshwater Biodiversity Restoration Project (IBRD – 2003-2008), and the Participatory Planning and Implementation in the Management of Shantou Intertidal Wetland (UNEP – 2007-2010). These efforts have borne fruit in terms of enhanced awareness and improved management of wetlands at </w:t>
      </w:r>
      <w:r w:rsidR="00561D35">
        <w:rPr>
          <w:sz w:val="22"/>
          <w:szCs w:val="22"/>
          <w:lang w:eastAsia="zh-CN"/>
        </w:rPr>
        <w:t xml:space="preserve">the </w:t>
      </w:r>
      <w:r w:rsidRPr="002D754C">
        <w:rPr>
          <w:sz w:val="22"/>
          <w:szCs w:val="22"/>
          <w:lang w:eastAsia="zh-CN"/>
        </w:rPr>
        <w:t>site level.</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Government of China is currently investing in wetland conservation and rehabilitation to combat degradation of ecosystems and their services, and to secure water resources. It launched a number of ecological restoration projects that are among the largest in the world in sectors such as forestry, agriculture, and water resources</w:t>
      </w:r>
      <w:r w:rsidR="00561D35">
        <w:rPr>
          <w:sz w:val="22"/>
          <w:szCs w:val="22"/>
          <w:lang w:eastAsia="zh-CN"/>
        </w:rPr>
        <w:t>, and valued at US$109 Billion</w:t>
      </w:r>
      <w:r w:rsidRPr="002D754C">
        <w:rPr>
          <w:sz w:val="22"/>
          <w:szCs w:val="22"/>
          <w:lang w:eastAsia="zh-CN"/>
        </w:rPr>
        <w:t>. As mentioned in previous sections, it will also invest an additional US$30 Million as special funds to enhance wetlands PA and Ramsar site management. In the 12th Five-Year Plan Period, the SFA is expected to invest US$185 million annually in managing the 550 wetland PAs under its direct jurisdiction, and 145 national wetland parks and Ramsar sites, in coordination of wetland management and provision of technical support for wetland survey and monitoring.</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There are a number of on-going and emerging projects that have been developed under the CBPF framework, and which are highly complementary to the </w:t>
      </w:r>
      <w:r w:rsidR="003047E7">
        <w:rPr>
          <w:sz w:val="22"/>
          <w:szCs w:val="22"/>
          <w:lang w:eastAsia="zh-CN"/>
        </w:rPr>
        <w:t xml:space="preserve">MSL </w:t>
      </w:r>
      <w:r w:rsidRPr="002D754C">
        <w:rPr>
          <w:sz w:val="22"/>
          <w:szCs w:val="22"/>
          <w:lang w:eastAsia="zh-CN"/>
        </w:rPr>
        <w:t>Program</w:t>
      </w:r>
      <w:r w:rsidR="003047E7">
        <w:rPr>
          <w:sz w:val="22"/>
          <w:szCs w:val="22"/>
          <w:lang w:eastAsia="zh-CN"/>
        </w:rPr>
        <w:t xml:space="preserve"> and this project</w:t>
      </w:r>
      <w:r w:rsidRPr="002D754C">
        <w:rPr>
          <w:sz w:val="22"/>
          <w:szCs w:val="22"/>
          <w:lang w:eastAsia="zh-CN"/>
        </w:rPr>
        <w:t>. The UNDP/IBRD supported mainstreaming biodiversity protection within the production landscapes project aims to restore the productive and protective functions of the Lake in Xinjiang by addressing the interlinked problems of biodiversity loss and land degradation. The UNDP/ADB supported Ji</w:t>
      </w:r>
      <w:r w:rsidR="00D03EC7">
        <w:rPr>
          <w:sz w:val="22"/>
          <w:szCs w:val="22"/>
          <w:lang w:eastAsia="zh-CN"/>
        </w:rPr>
        <w:t>a</w:t>
      </w:r>
      <w:r w:rsidRPr="002D754C">
        <w:rPr>
          <w:sz w:val="22"/>
          <w:szCs w:val="22"/>
          <w:lang w:eastAsia="zh-CN"/>
        </w:rPr>
        <w:t>ngsu Yancheng Wetland System Protection Project aims to conserve the coastal and upstream ecosystems of Jingsu Yancheng wetlands while reducing rural poverty and promoting environmental sustainability through the establishment of an integrated management system.</w:t>
      </w:r>
    </w:p>
    <w:p w:rsidR="00D7663E" w:rsidRPr="002D754C" w:rsidRDefault="00D7663E" w:rsidP="004F7784">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Although the implementation of these projects occurs in different locations, they are all mainly focused on the protection of wetland ecosystems and biodiversity. These projects will exchange experiences and lessons learned in the project implementation process through the central hub provided by the SFA.</w:t>
      </w:r>
    </w:p>
    <w:p w:rsidR="00D7663E" w:rsidRPr="002D754C" w:rsidRDefault="00D7663E" w:rsidP="004F7784">
      <w:pPr>
        <w:pStyle w:val="ListParagraph"/>
        <w:ind w:left="0"/>
        <w:rPr>
          <w:sz w:val="22"/>
          <w:szCs w:val="22"/>
          <w:lang w:eastAsia="zh-CN"/>
        </w:rPr>
      </w:pPr>
    </w:p>
    <w:p w:rsidR="00D7663E" w:rsidRPr="002D754C" w:rsidRDefault="00D7663E" w:rsidP="007B6FCA">
      <w:pPr>
        <w:pStyle w:val="Heading3"/>
        <w:rPr>
          <w:color w:val="FF0000"/>
          <w:lang w:val="en-US"/>
        </w:rPr>
      </w:pPr>
      <w:bookmarkStart w:id="65" w:name="_Toc345505155"/>
      <w:bookmarkStart w:id="66" w:name="_Toc347737117"/>
      <w:r w:rsidRPr="002D754C">
        <w:rPr>
          <w:lang w:val="en-US"/>
        </w:rPr>
        <w:t>Sustainability and Replicability</w:t>
      </w:r>
      <w:bookmarkEnd w:id="65"/>
      <w:bookmarkEnd w:id="66"/>
    </w:p>
    <w:p w:rsidR="00D7663E" w:rsidRPr="002D754C" w:rsidRDefault="00D7663E" w:rsidP="006D3FC1">
      <w:pPr>
        <w:pStyle w:val="ListParagraph"/>
        <w:ind w:left="0"/>
        <w:rPr>
          <w:sz w:val="22"/>
          <w:szCs w:val="22"/>
          <w:lang w:eastAsia="zh-CN"/>
        </w:rPr>
      </w:pPr>
    </w:p>
    <w:p w:rsidR="00194CB6" w:rsidRDefault="00CE5A87" w:rsidP="00832F4D">
      <w:pPr>
        <w:pStyle w:val="ListParagraph"/>
        <w:numPr>
          <w:ilvl w:val="0"/>
          <w:numId w:val="9"/>
        </w:numPr>
        <w:ind w:left="0" w:firstLine="0"/>
        <w:rPr>
          <w:sz w:val="22"/>
          <w:szCs w:val="22"/>
          <w:lang w:eastAsia="zh-CN"/>
        </w:rPr>
      </w:pPr>
      <w:r w:rsidRPr="00913748">
        <w:rPr>
          <w:sz w:val="22"/>
          <w:szCs w:val="22"/>
          <w:lang w:eastAsia="zh-CN"/>
        </w:rPr>
        <w:t xml:space="preserve">The Environmental and Social Screening Procedure (ESSP) was followed during the PPG, as required by the ESSP Guidance Note of the UNDP.  The results of the ESSP for this project are illustrated in </w:t>
      </w:r>
      <w:r w:rsidR="00F261D1" w:rsidRPr="00913748">
        <w:rPr>
          <w:sz w:val="22"/>
          <w:szCs w:val="22"/>
          <w:lang w:eastAsia="zh-CN"/>
        </w:rPr>
        <w:t>Annex 9</w:t>
      </w:r>
      <w:r w:rsidRPr="00913748">
        <w:rPr>
          <w:sz w:val="22"/>
          <w:szCs w:val="22"/>
          <w:lang w:eastAsia="zh-CN"/>
        </w:rPr>
        <w:t xml:space="preserve"> for the full ESSP summary. </w:t>
      </w:r>
    </w:p>
    <w:p w:rsidR="00F261D1" w:rsidRDefault="00F261D1" w:rsidP="00913748">
      <w:pPr>
        <w:pStyle w:val="ListParagraph"/>
        <w:ind w:left="0"/>
        <w:rPr>
          <w:sz w:val="22"/>
          <w:szCs w:val="22"/>
          <w:lang w:eastAsia="zh-CN"/>
        </w:rPr>
      </w:pPr>
    </w:p>
    <w:p w:rsidR="003047E7" w:rsidRDefault="00D7663E" w:rsidP="00832F4D">
      <w:pPr>
        <w:pStyle w:val="ListParagraph"/>
        <w:numPr>
          <w:ilvl w:val="0"/>
          <w:numId w:val="9"/>
        </w:numPr>
        <w:ind w:left="0" w:firstLine="0"/>
        <w:rPr>
          <w:sz w:val="22"/>
          <w:szCs w:val="22"/>
          <w:lang w:eastAsia="zh-CN"/>
        </w:rPr>
      </w:pPr>
      <w:r w:rsidRPr="002D754C">
        <w:rPr>
          <w:sz w:val="22"/>
          <w:szCs w:val="22"/>
          <w:lang w:eastAsia="zh-CN"/>
        </w:rPr>
        <w:t>The Project greatly enhances environmental sustainability by strengthening the sub-system of Wetland PAs, with emphasis on NRs. This sub-set of PAs is the principal axis of wetland biodiversity in China, a necessary foundation for securing the breadth and depth of wetland biodiversity in the country. Once this sub-system is solidly in place, through a sub-system of wetland PAs effectively managed as measured by the METT scores and their broader adoption, it is then possible to continue constructing and strengthening the system of wetland PAs. Ecological sustainability is attained through better design of the wetland PA sub-system in terms of size, habitat representation</w:t>
      </w:r>
      <w:r w:rsidR="003047E7">
        <w:rPr>
          <w:sz w:val="22"/>
          <w:szCs w:val="22"/>
          <w:lang w:eastAsia="zh-CN"/>
        </w:rPr>
        <w:t xml:space="preserve"> and </w:t>
      </w:r>
      <w:r w:rsidRPr="002D754C">
        <w:rPr>
          <w:sz w:val="22"/>
          <w:szCs w:val="22"/>
          <w:lang w:eastAsia="zh-CN"/>
        </w:rPr>
        <w:t xml:space="preserve">connectivity. There are </w:t>
      </w:r>
      <w:r w:rsidR="003047E7">
        <w:rPr>
          <w:sz w:val="22"/>
          <w:szCs w:val="22"/>
          <w:lang w:eastAsia="zh-CN"/>
        </w:rPr>
        <w:t xml:space="preserve">also </w:t>
      </w:r>
      <w:r w:rsidRPr="002D754C">
        <w:rPr>
          <w:sz w:val="22"/>
          <w:szCs w:val="22"/>
          <w:lang w:eastAsia="zh-CN"/>
        </w:rPr>
        <w:t>important enhancements to systems planning to increase resilience in the face of climate change and other anticipated future developments and environmental change.</w:t>
      </w:r>
    </w:p>
    <w:p w:rsidR="003047E7" w:rsidRDefault="003047E7" w:rsidP="00913748">
      <w:pPr>
        <w:pStyle w:val="ListParagraph"/>
        <w:ind w:left="0"/>
        <w:rPr>
          <w:sz w:val="22"/>
          <w:szCs w:val="22"/>
          <w:lang w:eastAsia="zh-CN"/>
        </w:rPr>
      </w:pPr>
    </w:p>
    <w:p w:rsidR="003047E7" w:rsidRPr="002D754C" w:rsidRDefault="003047E7" w:rsidP="00832F4D">
      <w:pPr>
        <w:pStyle w:val="ListParagraph"/>
        <w:numPr>
          <w:ilvl w:val="0"/>
          <w:numId w:val="9"/>
        </w:numPr>
        <w:ind w:left="0" w:firstLine="0"/>
        <w:rPr>
          <w:sz w:val="22"/>
          <w:szCs w:val="22"/>
          <w:lang w:eastAsia="zh-CN"/>
        </w:rPr>
      </w:pPr>
      <w:r w:rsidRPr="00B84C68">
        <w:rPr>
          <w:sz w:val="22"/>
          <w:szCs w:val="22"/>
          <w:lang w:eastAsia="zh-CN"/>
        </w:rPr>
        <w:t>The strengthen capacity of the SFA will be in itself the most important replicability tool that the</w:t>
      </w:r>
      <w:r w:rsidRPr="00FA11A2">
        <w:rPr>
          <w:sz w:val="22"/>
          <w:szCs w:val="22"/>
          <w:lang w:eastAsia="zh-CN"/>
        </w:rPr>
        <w:t xml:space="preserve"> project will generate.</w:t>
      </w:r>
      <w:r w:rsidRPr="00513BA9">
        <w:rPr>
          <w:sz w:val="22"/>
          <w:szCs w:val="22"/>
          <w:lang w:eastAsia="zh-CN"/>
        </w:rPr>
        <w:t xml:space="preserve"> </w:t>
      </w:r>
      <w:r>
        <w:rPr>
          <w:sz w:val="22"/>
          <w:szCs w:val="22"/>
          <w:lang w:eastAsia="zh-CN"/>
        </w:rPr>
        <w:t>The SFA will have a strengthened capacity and reach to manage the entire sub-system of wetland PAs, thanks to the experiences gained through the pilot projects, but also through the fine-tuning, adoption, and deployment of the key management tools described earlier (the METT, The CBSC, the EHI, and the KAP).</w:t>
      </w:r>
    </w:p>
    <w:p w:rsidR="00D7663E" w:rsidRPr="00B84C68"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lastRenderedPageBreak/>
        <w:t xml:space="preserve">The project also looks at sustainability of results from the perspective of mainstreaming. By addressing external threats to the wetlands coming from the outside (primarily a result of sector practices producing negative externalities), the project </w:t>
      </w:r>
      <w:r w:rsidR="003047E7">
        <w:rPr>
          <w:sz w:val="22"/>
          <w:szCs w:val="22"/>
          <w:lang w:eastAsia="zh-CN"/>
        </w:rPr>
        <w:t xml:space="preserve">enhances </w:t>
      </w:r>
      <w:r w:rsidRPr="002D754C">
        <w:rPr>
          <w:sz w:val="22"/>
          <w:szCs w:val="22"/>
          <w:lang w:eastAsia="zh-CN"/>
        </w:rPr>
        <w:t>sustainable wetland management. This can be measured through the strengthening of the capacity to avoid wetland impacts by other sectors, as measured by the capacity scorecards applied to these agencies</w:t>
      </w:r>
      <w:r w:rsidR="003047E7">
        <w:rPr>
          <w:sz w:val="22"/>
          <w:szCs w:val="22"/>
          <w:lang w:eastAsia="zh-CN"/>
        </w:rPr>
        <w:t>, as well as through the sector safeguards that will be developed</w:t>
      </w:r>
      <w:r w:rsidRPr="002D754C">
        <w:rPr>
          <w:sz w:val="22"/>
          <w:szCs w:val="22"/>
          <w:lang w:eastAsia="zh-CN"/>
        </w:rPr>
        <w:t>.</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project strengthens financial sustainability because it relies on decision-making tools so that regular budgets from national provincial levels can be properly integrated into wetland PA management and conservation. The leverage potential of this project is enormous as explained in the </w:t>
      </w:r>
      <w:r w:rsidR="00E6027C">
        <w:rPr>
          <w:sz w:val="22"/>
          <w:szCs w:val="22"/>
          <w:lang w:eastAsia="zh-CN"/>
        </w:rPr>
        <w:t>o</w:t>
      </w:r>
      <w:r w:rsidRPr="002D754C">
        <w:rPr>
          <w:sz w:val="22"/>
          <w:szCs w:val="22"/>
          <w:lang w:eastAsia="zh-CN"/>
        </w:rPr>
        <w:t>utcome section description; the project thus acts as a catalyzer to ensure that these resources flow into strengthening and maintaining the sub-system of wetland PAs. Furthermore, the project aims at developing new funding sources in addition to catalyzing lessons regarding new financing mechanisms from the provincial projects of the MSL Program.</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Regarding social sustainability, the project will introduce a series of adjustments to wetland regulations to strengthen their value as long-term providers of ecosystem services and to better regulate sustainable resource use, thus avoiding excessive exploitation. It also addresses perceptions by closely tracking attitudes and perceptions of local people through the introduction of the KAP surveys. This tool thus becomes a “pulse-taking” instrument through which the Project (and the SFA) can properly track the social sustainability of the interventions. Given that these are aimed at improving the conditions upon </w:t>
      </w:r>
      <w:r w:rsidR="00B84C68">
        <w:rPr>
          <w:sz w:val="22"/>
          <w:szCs w:val="22"/>
          <w:lang w:eastAsia="zh-CN"/>
        </w:rPr>
        <w:t xml:space="preserve">which </w:t>
      </w:r>
      <w:r w:rsidRPr="002D754C">
        <w:rPr>
          <w:sz w:val="22"/>
          <w:szCs w:val="22"/>
          <w:lang w:eastAsia="zh-CN"/>
        </w:rPr>
        <w:t xml:space="preserve">very large local populations depend, it is expected that the KAP index will closely track the degree of social sustainability resulting from the project’s interventions. </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Institutional sustainability is ensured by strengthening the fundamental functions of the SFA so that it can properly plan, deploy, implement, and monitor wetland conservation strategies nation-wide and in accordance to the main lines of national policies and Ramsar principles. Currently and as explained above, weaknesses are not the result of a lack of policy or strategy; they are the result of systemic weaknesses that </w:t>
      </w:r>
      <w:r w:rsidR="00B84C68">
        <w:rPr>
          <w:sz w:val="22"/>
          <w:szCs w:val="22"/>
          <w:lang w:eastAsia="zh-CN"/>
        </w:rPr>
        <w:t>t</w:t>
      </w:r>
      <w:r w:rsidRPr="002D754C">
        <w:rPr>
          <w:sz w:val="22"/>
          <w:szCs w:val="22"/>
          <w:lang w:eastAsia="zh-CN"/>
        </w:rPr>
        <w:t>he project aims to strengthen.</w:t>
      </w:r>
    </w:p>
    <w:p w:rsidR="00D7663E" w:rsidRPr="002D754C" w:rsidRDefault="00D7663E" w:rsidP="00913748">
      <w:pPr>
        <w:pStyle w:val="ListParagraph"/>
        <w:ind w:left="0"/>
        <w:rPr>
          <w:sz w:val="22"/>
          <w:szCs w:val="22"/>
          <w:lang w:eastAsia="zh-CN"/>
        </w:rPr>
      </w:pPr>
    </w:p>
    <w:p w:rsidR="00E6027C" w:rsidRPr="00B84C68" w:rsidRDefault="00D7663E" w:rsidP="00832F4D">
      <w:pPr>
        <w:pStyle w:val="ListParagraph"/>
        <w:numPr>
          <w:ilvl w:val="0"/>
          <w:numId w:val="9"/>
        </w:numPr>
        <w:ind w:left="0" w:firstLine="0"/>
        <w:rPr>
          <w:sz w:val="22"/>
          <w:szCs w:val="22"/>
          <w:lang w:eastAsia="zh-CN"/>
        </w:rPr>
      </w:pPr>
      <w:r w:rsidRPr="002D754C">
        <w:rPr>
          <w:sz w:val="22"/>
          <w:szCs w:val="22"/>
          <w:lang w:eastAsia="zh-CN"/>
        </w:rPr>
        <w:t>Finally, the project is highly replicable within China and abroad. Given the sheer size of China’s wetland PAs, the project emphasizes developing the tools and institutional strengthening so that the SFA can better lead the process of effective wetland PA management across the country.</w:t>
      </w:r>
    </w:p>
    <w:p w:rsidR="00D7663E" w:rsidRPr="002D754C" w:rsidRDefault="00D7663E" w:rsidP="00913748">
      <w:pPr>
        <w:pStyle w:val="ListParagraph"/>
        <w:ind w:left="0"/>
        <w:rPr>
          <w:sz w:val="22"/>
          <w:szCs w:val="22"/>
          <w:lang w:eastAsia="zh-CN"/>
        </w:rPr>
      </w:pPr>
    </w:p>
    <w:p w:rsidR="00D7663E" w:rsidRPr="002D754C" w:rsidRDefault="00D7663E" w:rsidP="007B6FCA">
      <w:pPr>
        <w:pStyle w:val="Heading2"/>
      </w:pPr>
      <w:bookmarkStart w:id="67" w:name="_Toc345505156"/>
      <w:bookmarkStart w:id="68" w:name="_Toc347737118"/>
      <w:r w:rsidRPr="002D754C">
        <w:t>PART III: MANAGEMENT AND IMPLEMENTATION ARRANGEMENTS</w:t>
      </w:r>
      <w:bookmarkEnd w:id="67"/>
      <w:bookmarkEnd w:id="68"/>
    </w:p>
    <w:p w:rsidR="00D7663E" w:rsidRPr="002D754C" w:rsidRDefault="00D7663E" w:rsidP="000A15E6">
      <w:pPr>
        <w:jc w:val="both"/>
        <w:rPr>
          <w:sz w:val="22"/>
          <w:szCs w:val="22"/>
        </w:rPr>
      </w:pPr>
    </w:p>
    <w:p w:rsidR="00D7663E" w:rsidRPr="002D754C" w:rsidRDefault="00AE614D" w:rsidP="00832F4D">
      <w:pPr>
        <w:pStyle w:val="ListParagraph"/>
        <w:numPr>
          <w:ilvl w:val="0"/>
          <w:numId w:val="9"/>
        </w:numPr>
        <w:ind w:left="0" w:firstLine="0"/>
        <w:rPr>
          <w:sz w:val="22"/>
          <w:szCs w:val="22"/>
          <w:lang w:eastAsia="zh-CN"/>
        </w:rPr>
      </w:pPr>
      <w:r>
        <w:rPr>
          <w:sz w:val="22"/>
          <w:szCs w:val="22"/>
          <w:lang w:eastAsia="zh-CN"/>
        </w:rPr>
        <w:t xml:space="preserve"> </w:t>
      </w:r>
      <w:r w:rsidR="00DF14BC">
        <w:rPr>
          <w:sz w:val="22"/>
          <w:szCs w:val="22"/>
          <w:lang w:eastAsia="zh-CN"/>
        </w:rPr>
        <w:t xml:space="preserve"> </w:t>
      </w:r>
      <w:r w:rsidR="00D7663E" w:rsidRPr="002D754C">
        <w:rPr>
          <w:sz w:val="22"/>
          <w:szCs w:val="22"/>
          <w:lang w:eastAsia="zh-CN"/>
        </w:rPr>
        <w:t>This project will be implemented over a period of five years. The SFA is the government institution responsible for the daily execution and coordination of the project and will serve as the government Executing Agency (EA). UNDP is the GEF Implementing Agency (IA) for the project. The project is Nationally Executed (NEX), in line with the Standard Basic Assistance Agreement between UNDP and the Government of China, and the Country Program Action Plan (CPAP).</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SFA will take overall responsibility for project execution, and the timely and verifiable attainment of project objectives and outcomes, reporting to </w:t>
      </w:r>
      <w:r w:rsidR="00FA11A2">
        <w:rPr>
          <w:sz w:val="22"/>
          <w:szCs w:val="22"/>
          <w:lang w:eastAsia="zh-CN"/>
        </w:rPr>
        <w:t>a</w:t>
      </w:r>
      <w:r w:rsidR="00FA11A2" w:rsidRPr="002D754C">
        <w:rPr>
          <w:sz w:val="22"/>
          <w:szCs w:val="22"/>
          <w:lang w:eastAsia="zh-CN"/>
        </w:rPr>
        <w:t xml:space="preserve"> </w:t>
      </w:r>
      <w:r w:rsidRPr="002D754C">
        <w:rPr>
          <w:sz w:val="22"/>
          <w:szCs w:val="22"/>
          <w:lang w:eastAsia="zh-CN"/>
        </w:rPr>
        <w:t>Project Steering Committee (PSC)</w:t>
      </w:r>
      <w:r w:rsidR="00FA11A2">
        <w:rPr>
          <w:sz w:val="22"/>
          <w:szCs w:val="22"/>
          <w:lang w:eastAsia="zh-CN"/>
        </w:rPr>
        <w:t xml:space="preserve"> to be established</w:t>
      </w:r>
      <w:r w:rsidRPr="002D754C">
        <w:rPr>
          <w:sz w:val="22"/>
          <w:szCs w:val="22"/>
          <w:lang w:eastAsia="zh-CN"/>
        </w:rPr>
        <w:t>. SFA will provide support and inputs to the implementation of all project activities, and recruitment of project staff and contracting of consultants and service providers, under the advice and involvement of UNDP as required by the contracting arrangements.</w:t>
      </w:r>
    </w:p>
    <w:p w:rsidR="00D7663E" w:rsidRPr="002D754C" w:rsidRDefault="00D7663E" w:rsidP="00913748">
      <w:pPr>
        <w:pStyle w:val="ListParagraph"/>
        <w:ind w:left="0"/>
        <w:rPr>
          <w:sz w:val="22"/>
          <w:szCs w:val="22"/>
          <w:lang w:eastAsia="zh-CN"/>
        </w:rPr>
      </w:pPr>
    </w:p>
    <w:p w:rsidR="00D7663E" w:rsidRPr="002D754C" w:rsidRDefault="00FA11A2" w:rsidP="00832F4D">
      <w:pPr>
        <w:pStyle w:val="ListParagraph"/>
        <w:numPr>
          <w:ilvl w:val="0"/>
          <w:numId w:val="9"/>
        </w:numPr>
        <w:ind w:left="0" w:firstLine="0"/>
        <w:rPr>
          <w:sz w:val="22"/>
          <w:szCs w:val="22"/>
          <w:lang w:eastAsia="zh-CN"/>
        </w:rPr>
      </w:pPr>
      <w:r>
        <w:rPr>
          <w:sz w:val="22"/>
          <w:szCs w:val="22"/>
          <w:lang w:eastAsia="zh-CN"/>
        </w:rPr>
        <w:t xml:space="preserve">The </w:t>
      </w:r>
      <w:r w:rsidR="00D7663E" w:rsidRPr="002D754C">
        <w:rPr>
          <w:sz w:val="22"/>
          <w:szCs w:val="22"/>
          <w:lang w:eastAsia="zh-CN"/>
        </w:rPr>
        <w:t xml:space="preserve">Project Steering Committee (PSC) will </w:t>
      </w:r>
      <w:r>
        <w:rPr>
          <w:sz w:val="22"/>
          <w:szCs w:val="22"/>
          <w:lang w:eastAsia="zh-CN"/>
        </w:rPr>
        <w:t xml:space="preserve">be chaired by the </w:t>
      </w:r>
      <w:r w:rsidR="00D7663E" w:rsidRPr="002D754C">
        <w:rPr>
          <w:sz w:val="22"/>
          <w:szCs w:val="22"/>
          <w:lang w:eastAsia="zh-CN"/>
        </w:rPr>
        <w:t xml:space="preserve">Vice Administrator of SFA in charge of wetland conservation. The PSC will comprise leaders of the International Department of the Ministry of Finance, the International Department of the State Forestry Administration, the Wetland Conservation and Management Office of SFA, the Academy of Forest Inventory and Planning, UNDP China, and the Food and Agriculture </w:t>
      </w:r>
      <w:r w:rsidR="00D7663E" w:rsidRPr="002D754C">
        <w:rPr>
          <w:sz w:val="22"/>
          <w:szCs w:val="22"/>
          <w:lang w:eastAsia="zh-CN"/>
        </w:rPr>
        <w:lastRenderedPageBreak/>
        <w:t>Organization (FAO) of the United Nations Representative Office in China.</w:t>
      </w:r>
      <w:r w:rsidR="009A2A18">
        <w:rPr>
          <w:sz w:val="22"/>
          <w:szCs w:val="22"/>
          <w:lang w:eastAsia="zh-CN"/>
        </w:rPr>
        <w:t xml:space="preserve"> Two Deputy </w:t>
      </w:r>
      <w:r w:rsidR="00272877">
        <w:rPr>
          <w:sz w:val="22"/>
          <w:szCs w:val="22"/>
          <w:lang w:eastAsia="zh-CN"/>
        </w:rPr>
        <w:t xml:space="preserve">National </w:t>
      </w:r>
      <w:r w:rsidR="009A2A18">
        <w:rPr>
          <w:sz w:val="22"/>
          <w:szCs w:val="22"/>
          <w:lang w:eastAsia="zh-CN"/>
        </w:rPr>
        <w:t>Project Directors (DNPDS)</w:t>
      </w:r>
      <w:r w:rsidR="00272877">
        <w:rPr>
          <w:sz w:val="22"/>
          <w:szCs w:val="22"/>
          <w:lang w:eastAsia="zh-CN"/>
        </w:rPr>
        <w:t xml:space="preserve"> with the Daxing’anling Project</w:t>
      </w:r>
      <w:r w:rsidR="009A2A18">
        <w:rPr>
          <w:sz w:val="22"/>
          <w:szCs w:val="22"/>
          <w:lang w:eastAsia="zh-CN"/>
        </w:rPr>
        <w:t xml:space="preserve">, one from each of the provincial section forestry management authorities with the Daxing’anling </w:t>
      </w:r>
      <w:r w:rsidR="00272877">
        <w:rPr>
          <w:sz w:val="22"/>
          <w:szCs w:val="22"/>
          <w:lang w:eastAsia="zh-CN"/>
        </w:rPr>
        <w:t>Landscape</w:t>
      </w:r>
      <w:r w:rsidR="009A2A18">
        <w:rPr>
          <w:sz w:val="22"/>
          <w:szCs w:val="22"/>
          <w:lang w:eastAsia="zh-CN"/>
        </w:rPr>
        <w:t xml:space="preserve">, will participate </w:t>
      </w:r>
      <w:r w:rsidR="00F96D6E">
        <w:rPr>
          <w:sz w:val="22"/>
          <w:szCs w:val="22"/>
          <w:lang w:eastAsia="zh-CN"/>
        </w:rPr>
        <w:t xml:space="preserve">in </w:t>
      </w:r>
      <w:r w:rsidR="00272877">
        <w:rPr>
          <w:sz w:val="22"/>
          <w:szCs w:val="22"/>
          <w:lang w:eastAsia="zh-CN"/>
        </w:rPr>
        <w:t xml:space="preserve">the </w:t>
      </w:r>
      <w:r w:rsidR="009A2A18">
        <w:rPr>
          <w:sz w:val="22"/>
          <w:szCs w:val="22"/>
          <w:lang w:eastAsia="zh-CN"/>
        </w:rPr>
        <w:t xml:space="preserve">PSC as observers since the PSC is a </w:t>
      </w:r>
      <w:r w:rsidR="009A2A18" w:rsidRPr="00913748">
        <w:rPr>
          <w:sz w:val="22"/>
          <w:szCs w:val="22"/>
          <w:lang w:eastAsia="zh-CN"/>
        </w:rPr>
        <w:t>joint</w:t>
      </w:r>
      <w:r w:rsidR="009A2A18">
        <w:rPr>
          <w:sz w:val="22"/>
          <w:szCs w:val="22"/>
          <w:lang w:eastAsia="zh-CN"/>
        </w:rPr>
        <w:t xml:space="preserve"> committee with the Daxing’anling project under the MSL Programme.</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PSC’s roles will include: (i) provide comprehensive guidance for project implementation, support and supervision, coordination and solving major issues in project implementation process to ensure the smooth implementation of the project, and the combination of the Government's main work; (ii) at least twice a year, convene a meeting to consider the progress of the project, review the annual work plan of each subproject, and the major issues for decision-making process of project implementation; (iii) to ensure that the project has the inputs in place and in time; and (iv) to help promote project outcomes and outputs.</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day-to-day administration of the project will be carried out by a Project Management Office (PMO) within the SFA. </w:t>
      </w:r>
      <w:r w:rsidR="0081283B">
        <w:rPr>
          <w:sz w:val="22"/>
          <w:szCs w:val="22"/>
          <w:lang w:eastAsia="zh-CN"/>
        </w:rPr>
        <w:t>The PMO will be a joint office to support implementation of both the national level project and for the Daxing’anling Project</w:t>
      </w:r>
      <w:r w:rsidR="00912D17">
        <w:rPr>
          <w:sz w:val="22"/>
          <w:szCs w:val="22"/>
          <w:lang w:eastAsia="zh-CN"/>
        </w:rPr>
        <w:t>, and will be financed from the GEF and national co-financing budgets of both projects</w:t>
      </w:r>
      <w:r w:rsidR="00EB7C00">
        <w:rPr>
          <w:sz w:val="22"/>
          <w:szCs w:val="22"/>
          <w:lang w:eastAsia="zh-CN"/>
        </w:rPr>
        <w:t xml:space="preserve"> as explained in the budget notes</w:t>
      </w:r>
      <w:r w:rsidR="00912D17">
        <w:rPr>
          <w:sz w:val="22"/>
          <w:szCs w:val="22"/>
          <w:lang w:eastAsia="zh-CN"/>
        </w:rPr>
        <w:t xml:space="preserve">. </w:t>
      </w:r>
      <w:r w:rsidRPr="002D754C">
        <w:rPr>
          <w:sz w:val="22"/>
          <w:szCs w:val="22"/>
          <w:lang w:eastAsia="zh-CN"/>
        </w:rPr>
        <w:t>The Director General of Wetland Conservation &amp; Management Office of the SFA will be the National Project Director of the Project, and the Deputy President of the Academy of Forest Inventory and Planning of the SFA will be the Deputy NPD of the PMO. The PMO will also include a Project Manager, a Chief Technical Adviser, a</w:t>
      </w:r>
      <w:r w:rsidR="00750742">
        <w:rPr>
          <w:sz w:val="22"/>
          <w:szCs w:val="22"/>
          <w:lang w:eastAsia="zh-CN"/>
        </w:rPr>
        <w:t xml:space="preserve"> Communication</w:t>
      </w:r>
      <w:r w:rsidRPr="002D754C">
        <w:rPr>
          <w:sz w:val="22"/>
          <w:szCs w:val="22"/>
          <w:lang w:eastAsia="zh-CN"/>
        </w:rPr>
        <w:t xml:space="preserve"> Officer/Translator, an Administrative Assistant, and an Accounting and Disbursement Officer, covering a total of</w:t>
      </w:r>
      <w:r w:rsidR="00EB7C00">
        <w:rPr>
          <w:sz w:val="22"/>
          <w:szCs w:val="22"/>
          <w:lang w:eastAsia="zh-CN"/>
        </w:rPr>
        <w:t xml:space="preserve"> </w:t>
      </w:r>
      <w:r w:rsidR="00DF7B81">
        <w:rPr>
          <w:sz w:val="22"/>
          <w:szCs w:val="22"/>
          <w:lang w:eastAsia="zh-CN"/>
        </w:rPr>
        <w:t>5</w:t>
      </w:r>
      <w:r w:rsidRPr="002D754C">
        <w:rPr>
          <w:sz w:val="22"/>
          <w:szCs w:val="22"/>
          <w:lang w:eastAsia="zh-CN"/>
        </w:rPr>
        <w:t xml:space="preserve"> positions</w:t>
      </w:r>
      <w:r w:rsidR="005845B6">
        <w:rPr>
          <w:sz w:val="22"/>
          <w:szCs w:val="22"/>
          <w:lang w:eastAsia="zh-CN"/>
        </w:rPr>
        <w:t xml:space="preserve"> that will be co-funded by GEF funding and governmental co-financing as indicated in the detailed budget plan (see Section III</w:t>
      </w:r>
      <w:r w:rsidR="00D0087A">
        <w:rPr>
          <w:sz w:val="22"/>
          <w:szCs w:val="22"/>
          <w:lang w:eastAsia="zh-CN"/>
        </w:rPr>
        <w:t xml:space="preserve"> and Table 8</w:t>
      </w:r>
      <w:r w:rsidR="005845B6">
        <w:rPr>
          <w:sz w:val="22"/>
          <w:szCs w:val="22"/>
          <w:lang w:eastAsia="zh-CN"/>
        </w:rPr>
        <w:t>)</w:t>
      </w:r>
      <w:r w:rsidRPr="002D754C">
        <w:rPr>
          <w:sz w:val="22"/>
          <w:szCs w:val="22"/>
          <w:lang w:eastAsia="zh-CN"/>
        </w:rPr>
        <w:t>.</w:t>
      </w:r>
      <w:r w:rsidR="00825BDF">
        <w:rPr>
          <w:sz w:val="22"/>
          <w:szCs w:val="22"/>
          <w:lang w:eastAsia="zh-CN"/>
        </w:rPr>
        <w:t xml:space="preserve"> </w:t>
      </w:r>
    </w:p>
    <w:p w:rsidR="00D7663E" w:rsidRPr="002D754C" w:rsidRDefault="00497F18" w:rsidP="00913748">
      <w:pPr>
        <w:pStyle w:val="ListParagraph"/>
        <w:ind w:left="0"/>
        <w:rPr>
          <w:sz w:val="22"/>
          <w:szCs w:val="22"/>
          <w:lang w:eastAsia="zh-CN"/>
        </w:rPr>
      </w:pPr>
      <w:r>
        <w:rPr>
          <w:sz w:val="22"/>
          <w:szCs w:val="22"/>
          <w:lang w:eastAsia="zh-CN"/>
        </w:rPr>
        <w:t xml:space="preserve"> </w:t>
      </w:r>
      <w:r w:rsidR="00FB5DA4">
        <w:rPr>
          <w:sz w:val="22"/>
          <w:szCs w:val="22"/>
          <w:lang w:eastAsia="zh-CN"/>
        </w:rPr>
        <w:t xml:space="preserve"> </w:t>
      </w:r>
      <w:r w:rsidR="009F7ED4">
        <w:rPr>
          <w:sz w:val="22"/>
          <w:szCs w:val="22"/>
          <w:lang w:eastAsia="zh-CN"/>
        </w:rPr>
        <w:t xml:space="preserve"> </w:t>
      </w:r>
      <w:r w:rsidR="001758E5">
        <w:rPr>
          <w:sz w:val="22"/>
          <w:szCs w:val="22"/>
          <w:lang w:eastAsia="zh-CN"/>
        </w:rPr>
        <w:t xml:space="preserve"> </w:t>
      </w:r>
    </w:p>
    <w:p w:rsidR="00D7663E" w:rsidRPr="00C509F6"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PMO’s roles will include: (i) implementing the national level sub-project and Daxing’anling sub-project, including the development of annual and quarterly work plans, preparation of annual and quarterly reports and financial reports, and organizational arrangements for project activities responsible for day-to-day management of funds; the National Audit Office will conduct an annual project funding audit; (ii) providing guidance and coordination to the other five sub-projects (Anhui, Jiangxi, Hubei, Hainan, Xinjiang) to ensure that all sub-projects go hand in hand with the work plan; (iii) responsible for organizing the meetings of the PSC and other works of the PSC; (iv) </w:t>
      </w:r>
      <w:r w:rsidRPr="00C509F6">
        <w:rPr>
          <w:sz w:val="22"/>
          <w:szCs w:val="22"/>
          <w:lang w:eastAsia="zh-CN"/>
        </w:rPr>
        <w:t>strengthening the contacts with international implementing agencies (UNDP and FAO); and (v) handling other tasks assigned by the International Department of the Ministry of Finance, International Department of State Forestry Administration, Wetland Conservation &amp; Management Office of SFA.</w:t>
      </w:r>
    </w:p>
    <w:p w:rsidR="00D7663E" w:rsidRPr="00C509F6" w:rsidRDefault="00D7663E" w:rsidP="00913748">
      <w:pPr>
        <w:pStyle w:val="ListParagraph"/>
        <w:ind w:left="0"/>
        <w:rPr>
          <w:sz w:val="22"/>
          <w:szCs w:val="22"/>
          <w:lang w:eastAsia="zh-CN"/>
        </w:rPr>
      </w:pPr>
    </w:p>
    <w:p w:rsidR="00A23543" w:rsidRPr="00C509F6" w:rsidRDefault="00D7663E" w:rsidP="00832F4D">
      <w:pPr>
        <w:pStyle w:val="ListParagraph"/>
        <w:numPr>
          <w:ilvl w:val="0"/>
          <w:numId w:val="9"/>
        </w:numPr>
        <w:ind w:left="0" w:firstLine="0"/>
        <w:rPr>
          <w:sz w:val="22"/>
          <w:szCs w:val="22"/>
          <w:lang w:eastAsia="zh-CN"/>
        </w:rPr>
      </w:pPr>
      <w:r w:rsidRPr="00C509F6">
        <w:rPr>
          <w:sz w:val="22"/>
          <w:szCs w:val="22"/>
          <w:lang w:eastAsia="zh-CN"/>
        </w:rPr>
        <w:t>Each year, the PMO will report to the annual coordination meeting of the</w:t>
      </w:r>
      <w:r w:rsidR="0036220D" w:rsidRPr="00C509F6">
        <w:rPr>
          <w:sz w:val="22"/>
          <w:szCs w:val="22"/>
          <w:lang w:eastAsia="zh-CN"/>
        </w:rPr>
        <w:t xml:space="preserve"> PSC </w:t>
      </w:r>
      <w:r w:rsidRPr="00C509F6">
        <w:rPr>
          <w:sz w:val="22"/>
          <w:szCs w:val="22"/>
          <w:lang w:eastAsia="zh-CN"/>
        </w:rPr>
        <w:t>and discuss any issues that other ministries may raise.</w:t>
      </w:r>
      <w:r w:rsidR="001A606C" w:rsidRPr="00C509F6">
        <w:rPr>
          <w:sz w:val="22"/>
          <w:szCs w:val="22"/>
          <w:lang w:eastAsia="zh-CN"/>
        </w:rPr>
        <w:t xml:space="preserve"> </w:t>
      </w:r>
      <w:r w:rsidRPr="00C509F6">
        <w:rPr>
          <w:sz w:val="22"/>
          <w:szCs w:val="22"/>
          <w:lang w:eastAsia="zh-CN"/>
        </w:rPr>
        <w:t xml:space="preserve">Figure </w:t>
      </w:r>
      <w:r w:rsidR="00B751D8">
        <w:rPr>
          <w:sz w:val="22"/>
          <w:szCs w:val="22"/>
          <w:lang w:eastAsia="zh-CN"/>
        </w:rPr>
        <w:t xml:space="preserve">3 </w:t>
      </w:r>
      <w:r w:rsidR="007A2449" w:rsidRPr="00C509F6">
        <w:rPr>
          <w:sz w:val="22"/>
          <w:szCs w:val="22"/>
          <w:lang w:eastAsia="zh-CN"/>
        </w:rPr>
        <w:t xml:space="preserve"> </w:t>
      </w:r>
      <w:r w:rsidRPr="00C509F6">
        <w:rPr>
          <w:sz w:val="22"/>
          <w:szCs w:val="22"/>
          <w:lang w:eastAsia="zh-CN"/>
        </w:rPr>
        <w:t xml:space="preserve">below illustrates the working relationship between the main project </w:t>
      </w:r>
      <w:r w:rsidR="00A23543" w:rsidRPr="00C509F6">
        <w:rPr>
          <w:sz w:val="22"/>
          <w:szCs w:val="22"/>
          <w:lang w:eastAsia="zh-CN"/>
        </w:rPr>
        <w:t xml:space="preserve"> </w:t>
      </w:r>
      <w:r w:rsidRPr="00C509F6">
        <w:rPr>
          <w:sz w:val="22"/>
          <w:szCs w:val="22"/>
          <w:lang w:eastAsia="zh-CN"/>
        </w:rPr>
        <w:t>implementing parties and bodies.</w:t>
      </w:r>
    </w:p>
    <w:p w:rsidR="0083313F" w:rsidRPr="00913748" w:rsidRDefault="00A23543" w:rsidP="00F9531E">
      <w:pPr>
        <w:rPr>
          <w:sz w:val="22"/>
          <w:szCs w:val="22"/>
          <w:lang w:eastAsia="zh-CN"/>
        </w:rPr>
      </w:pPr>
      <w:r>
        <w:rPr>
          <w:sz w:val="22"/>
          <w:szCs w:val="22"/>
          <w:lang w:eastAsia="zh-CN"/>
        </w:rPr>
        <w:lastRenderedPageBreak/>
        <w:br w:type="page"/>
      </w:r>
      <w:r>
        <w:rPr>
          <w:noProof/>
          <w:sz w:val="22"/>
          <w:szCs w:val="22"/>
        </w:rPr>
        <w:drawing>
          <wp:anchor distT="0" distB="0" distL="114300" distR="114300" simplePos="0" relativeHeight="251670016" behindDoc="0" locked="0" layoutInCell="1" allowOverlap="1" wp14:anchorId="4EFC8069" wp14:editId="47D72CC3">
            <wp:simplePos x="0" y="0"/>
            <wp:positionH relativeFrom="column">
              <wp:posOffset>719455</wp:posOffset>
            </wp:positionH>
            <wp:positionV relativeFrom="paragraph">
              <wp:posOffset>313690</wp:posOffset>
            </wp:positionV>
            <wp:extent cx="6127750" cy="4359275"/>
            <wp:effectExtent l="0" t="0" r="0" b="0"/>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 organigram.jpg"/>
                    <pic:cNvPicPr/>
                  </pic:nvPicPr>
                  <pic:blipFill>
                    <a:blip r:embed="rId19">
                      <a:extLst>
                        <a:ext uri="{28A0092B-C50C-407E-A947-70E740481C1C}">
                          <a14:useLocalDpi xmlns:a14="http://schemas.microsoft.com/office/drawing/2010/main" val="0"/>
                        </a:ext>
                      </a:extLst>
                    </a:blip>
                    <a:stretch>
                      <a:fillRect/>
                    </a:stretch>
                  </pic:blipFill>
                  <pic:spPr>
                    <a:xfrm>
                      <a:off x="0" y="0"/>
                      <a:ext cx="6127750" cy="4359275"/>
                    </a:xfrm>
                    <a:prstGeom prst="rect">
                      <a:avLst/>
                    </a:prstGeom>
                  </pic:spPr>
                </pic:pic>
              </a:graphicData>
            </a:graphic>
            <wp14:sizeRelH relativeFrom="margin">
              <wp14:pctWidth>0</wp14:pctWidth>
            </wp14:sizeRelH>
            <wp14:sizeRelV relativeFrom="margin">
              <wp14:pctHeight>0</wp14:pctHeight>
            </wp14:sizeRelV>
          </wp:anchor>
        </w:drawing>
      </w:r>
      <w:r w:rsidR="00015A29">
        <w:rPr>
          <w:noProof/>
        </w:rPr>
        <mc:AlternateContent>
          <mc:Choice Requires="wps">
            <w:drawing>
              <wp:anchor distT="0" distB="0" distL="114300" distR="114300" simplePos="0" relativeHeight="251657728" behindDoc="0" locked="0" layoutInCell="1" allowOverlap="1">
                <wp:simplePos x="0" y="0"/>
                <wp:positionH relativeFrom="column">
                  <wp:posOffset>-97790</wp:posOffset>
                </wp:positionH>
                <wp:positionV relativeFrom="paragraph">
                  <wp:posOffset>23495</wp:posOffset>
                </wp:positionV>
                <wp:extent cx="5657850" cy="153035"/>
                <wp:effectExtent l="0" t="0" r="0" b="0"/>
                <wp:wrapTight wrapText="bothSides">
                  <wp:wrapPolygon edited="0">
                    <wp:start x="0" y="0"/>
                    <wp:lineTo x="0" y="18822"/>
                    <wp:lineTo x="21527" y="18822"/>
                    <wp:lineTo x="21527" y="0"/>
                    <wp:lineTo x="0" y="0"/>
                  </wp:wrapPolygon>
                </wp:wrapTight>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657850" cy="153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1D8" w:rsidRPr="00DF2FA4" w:rsidRDefault="00B751D8" w:rsidP="00A23543">
                            <w:pPr>
                              <w:pStyle w:val="Caption"/>
                              <w:ind w:left="720" w:firstLine="720"/>
                              <w:rPr>
                                <w:lang w:eastAsia="zh-CN"/>
                              </w:rPr>
                            </w:pPr>
                            <w:r>
                              <w:t>Figure 3</w:t>
                            </w:r>
                            <w:r w:rsidRPr="00C509F6">
                              <w:t xml:space="preserve"> - Project</w:t>
                            </w:r>
                            <w:r>
                              <w:t xml:space="preserve"> Organigram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margin-left:-7.7pt;margin-top:1.85pt;width:445.5pt;height:1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" stroked="f">
                <v:path arrowok="t"/>
                <v:textbox style="mso-fit-shape-to-text:t" inset="0,0,0,0">
                  <w:txbxContent>
                    <w:p w:rsidR="00B751D8" w:rsidRPr="00DF2FA4" w:rsidRDefault="00B751D8" w:rsidP="00A23543">
                      <w:pPr>
                        <w:pStyle w:val="Caption"/>
                        <w:ind w:left="720" w:firstLine="720"/>
                        <w:rPr>
                          <w:lang w:eastAsia="zh-CN"/>
                        </w:rPr>
                      </w:pPr>
                      <w:r>
                        <w:t>Figure 3</w:t>
                      </w:r>
                      <w:r w:rsidRPr="00C509F6">
                        <w:t xml:space="preserve"> - Project</w:t>
                      </w:r>
                      <w:r>
                        <w:t xml:space="preserve"> Organigram</w:t>
                      </w:r>
                    </w:p>
                  </w:txbxContent>
                </v:textbox>
                <w10:wrap type="tight"/>
              </v:shape>
            </w:pict>
          </mc:Fallback>
        </mc:AlternateContent>
      </w:r>
    </w:p>
    <w:p w:rsidR="00D7663E" w:rsidRPr="002D754C" w:rsidRDefault="00D7663E" w:rsidP="00902F17">
      <w:pPr>
        <w:pStyle w:val="Heading2"/>
      </w:pPr>
      <w:bookmarkStart w:id="69" w:name="_Toc345505157"/>
      <w:bookmarkStart w:id="70" w:name="_Toc347737119"/>
      <w:r w:rsidRPr="002D754C">
        <w:lastRenderedPageBreak/>
        <w:t>PART IV: MONITORING AND EVALUATION PLAN AND BUDGET</w:t>
      </w:r>
      <w:bookmarkEnd w:id="69"/>
      <w:bookmarkEnd w:id="70"/>
    </w:p>
    <w:p w:rsidR="00D7663E" w:rsidRPr="002D754C" w:rsidRDefault="00D7663E" w:rsidP="00891B78">
      <w:pPr>
        <w:rPr>
          <w:sz w:val="22"/>
          <w:szCs w:val="22"/>
        </w:rPr>
      </w:pPr>
    </w:p>
    <w:p w:rsidR="00D7663E" w:rsidRPr="002D754C" w:rsidRDefault="00D7663E" w:rsidP="008B1965">
      <w:pPr>
        <w:pStyle w:val="Heading3"/>
        <w:rPr>
          <w:lang w:val="en-US"/>
        </w:rPr>
      </w:pPr>
      <w:bookmarkStart w:id="71" w:name="_Toc345505158"/>
      <w:bookmarkStart w:id="72" w:name="_Toc347737120"/>
      <w:r w:rsidRPr="002D754C">
        <w:rPr>
          <w:lang w:val="en-US"/>
        </w:rPr>
        <w:t>Monitoring and Reporting</w:t>
      </w:r>
      <w:bookmarkEnd w:id="71"/>
      <w:bookmarkEnd w:id="72"/>
    </w:p>
    <w:p w:rsidR="00D7663E" w:rsidRPr="002D754C" w:rsidRDefault="00D7663E" w:rsidP="002A4E4A">
      <w:pPr>
        <w:pStyle w:val="ListParagraph"/>
        <w:widowControl w:val="0"/>
        <w:tabs>
          <w:tab w:val="left" w:pos="900"/>
        </w:tabs>
        <w:autoSpaceDE w:val="0"/>
        <w:autoSpaceDN w:val="0"/>
        <w:adjustRightInd w:val="0"/>
        <w:spacing w:after="120"/>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Project monitoring and evaluation will be conducted in accordance with established UNDP and GEF procedures and will be provided by the project team and the UNDP Country Office (UNDP-CO) with support from the UNDP/GEF Regional Coordination Unit in Bangkok. The Strategic Resources Framework provided in Section II provides Outcome and Impact indicators for project implementation, along with their corresponding means of verification. At the objective level, the main tools will be the GEF </w:t>
      </w:r>
      <w:r w:rsidR="00194CB6">
        <w:rPr>
          <w:sz w:val="22"/>
          <w:szCs w:val="22"/>
          <w:lang w:eastAsia="zh-CN"/>
        </w:rPr>
        <w:t xml:space="preserve">BD-1 Tracking Tool incorporating </w:t>
      </w:r>
      <w:r w:rsidRPr="002D754C">
        <w:rPr>
          <w:sz w:val="22"/>
          <w:szCs w:val="22"/>
          <w:lang w:eastAsia="zh-CN"/>
        </w:rPr>
        <w:t xml:space="preserve">Management Effectiveness Tracking Tool (METT) </w:t>
      </w:r>
      <w:r w:rsidR="00194CB6">
        <w:rPr>
          <w:sz w:val="22"/>
          <w:szCs w:val="22"/>
          <w:lang w:eastAsia="zh-CN"/>
        </w:rPr>
        <w:t xml:space="preserve">and Financial Sustainability Scorecard (Annex 8) </w:t>
      </w:r>
      <w:r w:rsidRPr="002D754C">
        <w:rPr>
          <w:sz w:val="22"/>
          <w:szCs w:val="22"/>
          <w:lang w:eastAsia="zh-CN"/>
        </w:rPr>
        <w:t>and the UNDP Capacity Assessment Scorecard (Annex 6).</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M&amp;E plan </w:t>
      </w:r>
      <w:r w:rsidRPr="00913748">
        <w:rPr>
          <w:sz w:val="22"/>
          <w:szCs w:val="22"/>
          <w:lang w:eastAsia="zh-CN"/>
        </w:rPr>
        <w:t>includes</w:t>
      </w:r>
      <w:r w:rsidRPr="002D754C">
        <w:rPr>
          <w:sz w:val="22"/>
          <w:szCs w:val="22"/>
          <w:lang w:eastAsia="zh-CN"/>
        </w:rPr>
        <w:t xml:space="preserve"> the following tools: an inception report, project implementation reviews, quarterly and annual review reports, a mid-term evaluation, and a final (terminal) evaluation. The following sections outline the principal components of the Monitoring and Evaluation Plan and indicative cost estimates related to M&amp;E activities. The project's Monitoring and Evaluation Plan will be presented and finalized in the Project's Inception Report following a collective fine-tuning of indicators, means of verification, and the full definition of project staff M&amp;E responsibilities building upon the Results Framework.</w:t>
      </w:r>
    </w:p>
    <w:p w:rsidR="00D7663E" w:rsidRDefault="00D7663E" w:rsidP="00CB70DC">
      <w:pPr>
        <w:rPr>
          <w:sz w:val="22"/>
          <w:szCs w:val="22"/>
        </w:rPr>
      </w:pPr>
    </w:p>
    <w:p w:rsidR="00D7663E" w:rsidRPr="002D754C" w:rsidRDefault="00D7663E" w:rsidP="00891B78">
      <w:pPr>
        <w:pStyle w:val="Heading4"/>
        <w:rPr>
          <w:sz w:val="22"/>
          <w:szCs w:val="22"/>
        </w:rPr>
      </w:pPr>
      <w:r w:rsidRPr="002D754C">
        <w:rPr>
          <w:sz w:val="22"/>
          <w:szCs w:val="22"/>
        </w:rPr>
        <w:t>Inception Phase</w:t>
      </w:r>
    </w:p>
    <w:p w:rsidR="00D7663E" w:rsidRPr="002D754C" w:rsidRDefault="00D7663E" w:rsidP="00891B78">
      <w:pPr>
        <w:rPr>
          <w:b/>
          <w:bCs/>
          <w:sz w:val="22"/>
          <w:szCs w:val="22"/>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A Project Inception Workshop will be conducted </w:t>
      </w:r>
      <w:r w:rsidR="004670C5">
        <w:rPr>
          <w:sz w:val="22"/>
          <w:szCs w:val="22"/>
          <w:lang w:eastAsia="zh-CN"/>
        </w:rPr>
        <w:t xml:space="preserve">within </w:t>
      </w:r>
      <w:r w:rsidR="008A794A">
        <w:rPr>
          <w:sz w:val="22"/>
          <w:szCs w:val="22"/>
          <w:lang w:eastAsia="zh-CN"/>
        </w:rPr>
        <w:t>three</w:t>
      </w:r>
      <w:r w:rsidR="004670C5">
        <w:rPr>
          <w:sz w:val="22"/>
          <w:szCs w:val="22"/>
          <w:lang w:eastAsia="zh-CN"/>
        </w:rPr>
        <w:t xml:space="preserve"> months </w:t>
      </w:r>
      <w:r w:rsidR="008A794A">
        <w:rPr>
          <w:sz w:val="22"/>
          <w:szCs w:val="22"/>
          <w:lang w:eastAsia="zh-CN"/>
        </w:rPr>
        <w:t xml:space="preserve">after </w:t>
      </w:r>
      <w:r w:rsidR="00FA11A2">
        <w:rPr>
          <w:sz w:val="22"/>
          <w:szCs w:val="22"/>
          <w:lang w:eastAsia="zh-CN"/>
        </w:rPr>
        <w:t>signature by</w:t>
      </w:r>
      <w:r w:rsidR="008A794A">
        <w:rPr>
          <w:sz w:val="22"/>
          <w:szCs w:val="22"/>
          <w:lang w:eastAsia="zh-CN"/>
        </w:rPr>
        <w:t xml:space="preserve"> all parties, account from the last signature</w:t>
      </w:r>
      <w:r w:rsidR="004670C5">
        <w:rPr>
          <w:sz w:val="22"/>
          <w:szCs w:val="22"/>
          <w:lang w:eastAsia="zh-CN"/>
        </w:rPr>
        <w:t xml:space="preserve">, </w:t>
      </w:r>
      <w:r w:rsidRPr="002D754C">
        <w:rPr>
          <w:sz w:val="22"/>
          <w:szCs w:val="22"/>
          <w:lang w:eastAsia="zh-CN"/>
        </w:rPr>
        <w:t xml:space="preserve">with the full project team, relevant government counterparts, co-financing partners, the UNDP-CO and representation from the UNDP-GEF Regional Coordinating Unit, as well as UNDP-GEF (HQs) as appropriate. The main objective of this Inception Workshop will be to internalize the project’s goal and objectives among all stakeholders, and to finalize preparation of the project's first annual work plan on the basis of the Results Framework. This will include discussing the Framework (indicators, means of verification, assumptions), sharing additional detail as needed, and on the basis of this exercise, finalizing </w:t>
      </w:r>
      <w:r w:rsidR="00E95B79">
        <w:rPr>
          <w:sz w:val="22"/>
          <w:szCs w:val="22"/>
          <w:lang w:eastAsia="zh-CN"/>
        </w:rPr>
        <w:t xml:space="preserve">Annual </w:t>
      </w:r>
      <w:r w:rsidR="008A794A">
        <w:rPr>
          <w:sz w:val="22"/>
          <w:szCs w:val="22"/>
          <w:lang w:eastAsia="zh-CN"/>
        </w:rPr>
        <w:t>Y</w:t>
      </w:r>
      <w:r w:rsidR="008A794A" w:rsidRPr="002D754C">
        <w:rPr>
          <w:sz w:val="22"/>
          <w:szCs w:val="22"/>
          <w:lang w:eastAsia="zh-CN"/>
        </w:rPr>
        <w:t xml:space="preserve">ear </w:t>
      </w:r>
      <w:r w:rsidRPr="002D754C">
        <w:rPr>
          <w:sz w:val="22"/>
          <w:szCs w:val="22"/>
          <w:lang w:eastAsia="zh-CN"/>
        </w:rPr>
        <w:t>Work Plans with precise and measurable performance indicators in a manner consistent with the expected outcomes for the project.</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Formally, the purpose and objective of the Inception Workshop (IW) will be to: (i) introduce project staff with the UNDP-GEF team which will support the project during its implementation, namely the CO and responsible Regional Coordinating Unit staff; (ii) detail the roles, support services and complementary responsibilities of UNDP-CO and RCU staff vis-à-vis the project team; (iii) provide a detailed overview of UNDP-GEF reporting and monitoring and evaluation (M&amp;E) requirements, with particular emphasis on the Annual Project Implementation Reviews (PIRs) and related documentation, the Annual Review Report (ARR), as well as mid-term and final evaluations; and (iv) present the Work Plan.</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This will also be an opportunity to inform the project team on UNDP project related budgetary planning, budget reviews, and mandatory budget re-phasing. The Terms of Reference for project staff and decision-making structures will be discussed again as needed, in order to clarify for all, each party’s responsibilities during the project’s implementation phase.</w:t>
      </w:r>
    </w:p>
    <w:p w:rsidR="00D7663E" w:rsidRPr="002D754C" w:rsidRDefault="00D7663E" w:rsidP="00891B78">
      <w:pPr>
        <w:rPr>
          <w:sz w:val="22"/>
          <w:szCs w:val="22"/>
        </w:rPr>
      </w:pPr>
      <w:bookmarkStart w:id="73" w:name="_Toc104107679"/>
      <w:bookmarkStart w:id="74" w:name="_Toc104107483"/>
      <w:bookmarkStart w:id="75" w:name="_Toc170813969"/>
    </w:p>
    <w:p w:rsidR="00D7663E" w:rsidRPr="002D754C" w:rsidRDefault="00D7663E" w:rsidP="00891B78">
      <w:pPr>
        <w:pStyle w:val="Heading4"/>
        <w:rPr>
          <w:sz w:val="22"/>
          <w:szCs w:val="22"/>
        </w:rPr>
      </w:pPr>
      <w:r w:rsidRPr="002D754C">
        <w:rPr>
          <w:sz w:val="22"/>
          <w:szCs w:val="22"/>
        </w:rPr>
        <w:t>Monitoring Responsibilities and Events</w:t>
      </w:r>
      <w:bookmarkEnd w:id="73"/>
      <w:bookmarkEnd w:id="74"/>
      <w:bookmarkEnd w:id="75"/>
    </w:p>
    <w:p w:rsidR="00D7663E" w:rsidRPr="002D754C" w:rsidRDefault="00D7663E" w:rsidP="00891B78">
      <w:pPr>
        <w:pStyle w:val="NumberedParas"/>
        <w:rPr>
          <w:lang w:val="en-US"/>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A detailed schedule of project review meetings will be developed by the project management, in consultation with project implementation partners and stakeholder representatives, and incorporated in the Project Inception Report. Such a schedule will include: (i) tentative time frames for PSC meetings, and (ii) project related </w:t>
      </w:r>
      <w:r w:rsidRPr="002D754C">
        <w:rPr>
          <w:sz w:val="22"/>
          <w:szCs w:val="22"/>
          <w:lang w:eastAsia="zh-CN"/>
        </w:rPr>
        <w:lastRenderedPageBreak/>
        <w:t>Monitoring and Evaluation activities. Day-to-day monitoring of implementation progress will be the responsibility of the Project Manager based on the project's Annual Work Plan and its indicators. The Project Manager will inform the UNDP-CO of any delays or difficulties faced during implementation so that the appropriate support or corrective measures can be adopted in a timely fashion.</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Measurement of impact indicators related to global biodiversity benefits will occur according to the schedules defined in the Inception Workshop, using the METT and the additional indicators in the Results Framework and Table 5 above. Periodic monitoring of implementation progress will be undertaken by the UNDP-CO through quarterly meetings with the Implementing Partner, or more frequently if necessary. This will allow parties to take stock and to troubleshoot any problems pertaining to the project in a timely fashion to ensure smooth implementation of project activities.</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Project Manager, in consultations with UNDP-CO and UNDP-GEF RCU will prepare a UNDP/GEF PIR during the months of June through August. In addition, the Project Manager, in consultations with UNDP-CO will prepare an ARR by the end of January and submit it to PSC members at least two weeks prior to the PSC meeting for review and comments. The ARR will be used as one of the basic documents for discussions in the PSC meeting. The Project Manager will present the ARR (and if needed the PIR) to the PSC, highlighting policy issues and recommendations for the decision of the PSC participants. The Project Manager also informs the participants of any agreement reached by stakeholders during the PIR/ARR preparation on how to resolve operational issues. Separate reviews of each project component may also be conducted if necessary. The PSC has the authority to suspend disbursement if project performance benchmarks are not met.</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 xml:space="preserve">The terminal PSC meeting will be held in the last month of project operations. The Project Manager is responsible for preparing the Terminal Report and submitting it to UNDP-CO and UNDP-GEF RCU. It shall be prepared in draft at least two months in advance of the terminal PSC in order to allow for review, and will serve as the basis for discussions in the PSC. </w:t>
      </w:r>
      <w:r w:rsidR="00015A29">
        <w:rPr>
          <w:noProof/>
          <w:sz w:val="22"/>
          <w:szCs w:val="22"/>
        </w:rPr>
        <mc:AlternateContent>
          <mc:Choice Requires="wps">
            <w:drawing>
              <wp:anchor distT="0" distB="0" distL="114300" distR="114300" simplePos="0" relativeHeight="251655680" behindDoc="0" locked="0" layoutInCell="0" allowOverlap="1">
                <wp:simplePos x="0" y="0"/>
                <wp:positionH relativeFrom="column">
                  <wp:posOffset>6949440</wp:posOffset>
                </wp:positionH>
                <wp:positionV relativeFrom="paragraph">
                  <wp:posOffset>52070</wp:posOffset>
                </wp:positionV>
                <wp:extent cx="1371600" cy="1013460"/>
                <wp:effectExtent l="0" t="0" r="0" b="0"/>
                <wp:wrapNone/>
                <wp:docPr id="1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13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1D8" w:rsidRDefault="00B751D8" w:rsidP="00891B78">
                            <w:pPr>
                              <w:rPr>
                                <w:color w:val="00800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8" type="#_x0000_t202" style="position:absolute;left:0;text-align:left;margin-left:547.2pt;margin-top:4.1pt;width:108pt;height:79.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O6khwIAABk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" o:allowincell="f" stroked="f">
                <v:textbox>
                  <w:txbxContent>
                    <w:p w:rsidR="00B751D8" w:rsidRDefault="00B751D8" w:rsidP="00891B78">
                      <w:pPr>
                        <w:rPr>
                          <w:color w:val="008000"/>
                          <w:sz w:val="18"/>
                          <w:szCs w:val="18"/>
                        </w:rPr>
                      </w:pPr>
                    </w:p>
                  </w:txbxContent>
                </v:textbox>
              </v:shape>
            </w:pict>
          </mc:Fallback>
        </mc:AlternateContent>
      </w:r>
      <w:r w:rsidR="00015A29">
        <w:rPr>
          <w:noProof/>
          <w:sz w:val="22"/>
          <w:szCs w:val="22"/>
        </w:rPr>
        <mc:AlternateContent>
          <mc:Choice Requires="wps">
            <w:drawing>
              <wp:anchor distT="0" distB="0" distL="114300" distR="114300" simplePos="0" relativeHeight="251654656" behindDoc="0" locked="0" layoutInCell="0" allowOverlap="1">
                <wp:simplePos x="0" y="0"/>
                <wp:positionH relativeFrom="column">
                  <wp:posOffset>6949440</wp:posOffset>
                </wp:positionH>
                <wp:positionV relativeFrom="paragraph">
                  <wp:posOffset>52070</wp:posOffset>
                </wp:positionV>
                <wp:extent cx="1371600" cy="1013460"/>
                <wp:effectExtent l="0" t="0" r="0" b="0"/>
                <wp:wrapNone/>
                <wp:docPr id="1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13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1D8" w:rsidRDefault="00B751D8" w:rsidP="00891B78">
                            <w:pPr>
                              <w:rPr>
                                <w:color w:val="00800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29" type="#_x0000_t202" style="position:absolute;left:0;text-align:left;margin-left:547.2pt;margin-top:4.1pt;width:108pt;height:79.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" o:allowincell="f" stroked="f">
                <v:textbox>
                  <w:txbxContent>
                    <w:p w:rsidR="00B751D8" w:rsidRDefault="00B751D8" w:rsidP="00891B78">
                      <w:pPr>
                        <w:rPr>
                          <w:color w:val="008000"/>
                          <w:sz w:val="18"/>
                          <w:szCs w:val="18"/>
                        </w:rPr>
                      </w:pPr>
                    </w:p>
                  </w:txbxContent>
                </v:textbox>
              </v:shape>
            </w:pict>
          </mc:Fallback>
        </mc:AlternateContent>
      </w:r>
      <w:r w:rsidRPr="002D754C">
        <w:rPr>
          <w:sz w:val="22"/>
          <w:szCs w:val="22"/>
          <w:lang w:eastAsia="zh-CN"/>
        </w:rPr>
        <w:t>The terminal meeting considers the implementation of the project as a whole, paying particular attention to whether the project has achieved its stated objectives and contributed to the global environmental objective. It decides whether any actions are still necessary, particularly in relation to sustainability of project results, and acts as a vehicle through which lessons can be captured to feed into other projects under implementation or formulation.</w:t>
      </w:r>
    </w:p>
    <w:p w:rsidR="00D7663E" w:rsidRPr="002D754C" w:rsidRDefault="00D7663E" w:rsidP="00913748">
      <w:pPr>
        <w:pStyle w:val="ListParagraph"/>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UNDP Country Offices and UNDP-GEF RCU as appropriate, will conduct yearly visits to sites of other projects within the MSL Program based on an agreed upon schedule to be detailed in the project's Inception Report/Annual Work Plan to assess first hand project progress. Any other member of the Project Board can also accompany these visits. A Field Visit Report will be prepared by the CO and UNDP-GEF RCU and circulated no less than one month after the visit to the project team, all Project Board members, and UNDP-GEF.</w:t>
      </w:r>
    </w:p>
    <w:p w:rsidR="00D7663E" w:rsidRPr="002D754C" w:rsidRDefault="00D7663E" w:rsidP="00963769">
      <w:pPr>
        <w:rPr>
          <w:i/>
          <w:iCs/>
          <w:sz w:val="22"/>
          <w:szCs w:val="22"/>
        </w:rPr>
      </w:pPr>
      <w:bookmarkStart w:id="76" w:name="_Toc104107680"/>
      <w:bookmarkStart w:id="77" w:name="_Toc104107484"/>
      <w:bookmarkStart w:id="78" w:name="_Toc170813970"/>
    </w:p>
    <w:p w:rsidR="00D7663E" w:rsidRPr="002D754C" w:rsidRDefault="00D7663E" w:rsidP="00963769">
      <w:pPr>
        <w:pStyle w:val="Heading4"/>
        <w:rPr>
          <w:sz w:val="22"/>
          <w:szCs w:val="22"/>
        </w:rPr>
      </w:pPr>
      <w:r w:rsidRPr="002D754C">
        <w:rPr>
          <w:sz w:val="22"/>
          <w:szCs w:val="22"/>
        </w:rPr>
        <w:t>Project Reporting</w:t>
      </w:r>
      <w:bookmarkEnd w:id="76"/>
      <w:bookmarkEnd w:id="77"/>
      <w:bookmarkEnd w:id="78"/>
    </w:p>
    <w:p w:rsidR="00D7663E" w:rsidRPr="002D754C" w:rsidRDefault="00D7663E" w:rsidP="000B795E">
      <w:pPr>
        <w:pStyle w:val="ListParagraph"/>
        <w:widowControl w:val="0"/>
        <w:tabs>
          <w:tab w:val="left" w:pos="900"/>
        </w:tabs>
        <w:autoSpaceDE w:val="0"/>
        <w:autoSpaceDN w:val="0"/>
        <w:adjustRightInd w:val="0"/>
        <w:spacing w:after="120"/>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Project Manager in conjunction with the UNDP-GEF extended team will be responsible for the preparation and submission of the following reports that form part of the monitoring process. The first six reports are mandatory and strictly related to monitoring, while the last two have a broader function and the frequency and nature is project specific to be defined throughout implementation:</w:t>
      </w:r>
    </w:p>
    <w:p w:rsidR="00D7663E" w:rsidRPr="002D754C" w:rsidRDefault="00D7663E" w:rsidP="00963769">
      <w:pPr>
        <w:pStyle w:val="NumberedParas"/>
        <w:rPr>
          <w:lang w:val="en-US"/>
        </w:rPr>
      </w:pPr>
    </w:p>
    <w:p w:rsidR="00D7663E" w:rsidRPr="002D754C" w:rsidRDefault="00D7663E" w:rsidP="00832F4D">
      <w:pPr>
        <w:pStyle w:val="NumberedParas"/>
        <w:numPr>
          <w:ilvl w:val="0"/>
          <w:numId w:val="24"/>
        </w:numPr>
        <w:rPr>
          <w:lang w:val="en-US"/>
        </w:rPr>
      </w:pPr>
      <w:r w:rsidRPr="002D754C">
        <w:rPr>
          <w:lang w:val="en-US"/>
        </w:rPr>
        <w:t xml:space="preserve">A </w:t>
      </w:r>
      <w:r w:rsidRPr="002D754C">
        <w:rPr>
          <w:u w:val="single"/>
          <w:lang w:val="en-US"/>
        </w:rPr>
        <w:t>Project Inception Report</w:t>
      </w:r>
      <w:r w:rsidRPr="002D754C">
        <w:rPr>
          <w:lang w:val="en-US"/>
        </w:rPr>
        <w:t xml:space="preserve"> will be prepared immediately following the Inception Workshop. It will include a detailed two year work plan following a UNDP template, divided in quarterly time-frames detailing the activities and progress indicators that will guide implementation during the first year of the project. This Work Plan will include the dates of specific field visits, support missions from the UNDP-CO or the RCU or consultants, as well as time-frames for meetings of the project's decision making structures. The Report will also include the detailed project budget for the first full year of </w:t>
      </w:r>
      <w:r w:rsidRPr="002D754C">
        <w:rPr>
          <w:lang w:val="en-US"/>
        </w:rPr>
        <w:lastRenderedPageBreak/>
        <w:t>implementation, prepared on the basis of the Annual Work Plan, and including any monitoring and evaluation requirements to effectively measure project performance during the targeted 12 month time-frame. 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When finalized, the report will be circulated to project counterparts who will be given a period of one calendar month in which to respond with comments or queries.  Prior to this circulation, UNDP-CO and UNDP-GEF’s Regional Coordinating Unit will review the document.</w:t>
      </w:r>
    </w:p>
    <w:p w:rsidR="00D7663E" w:rsidRPr="002D754C" w:rsidRDefault="00D7663E" w:rsidP="00963769">
      <w:pPr>
        <w:pStyle w:val="NumberedParas"/>
        <w:rPr>
          <w:lang w:val="en-US"/>
        </w:rPr>
      </w:pPr>
    </w:p>
    <w:p w:rsidR="00D7663E" w:rsidRPr="002D754C" w:rsidRDefault="00D7663E" w:rsidP="00832F4D">
      <w:pPr>
        <w:pStyle w:val="NumberedParas"/>
        <w:numPr>
          <w:ilvl w:val="0"/>
          <w:numId w:val="24"/>
        </w:numPr>
        <w:rPr>
          <w:lang w:val="en-US"/>
        </w:rPr>
      </w:pPr>
      <w:r w:rsidRPr="002D754C">
        <w:rPr>
          <w:lang w:val="en-US"/>
        </w:rPr>
        <w:t xml:space="preserve">An </w:t>
      </w:r>
      <w:r w:rsidRPr="002D754C">
        <w:rPr>
          <w:u w:val="single"/>
          <w:lang w:val="en-US"/>
        </w:rPr>
        <w:t xml:space="preserve">Annual Review Report </w:t>
      </w:r>
      <w:r w:rsidRPr="002D754C">
        <w:rPr>
          <w:lang w:val="en-US"/>
        </w:rPr>
        <w:t>(ARR) shall be prepared by the Project Manager and shared with the PSC. As a self-assessment by the project management, it does not require a cumbersome preparatory process. As minimum requirement, the Annual Review Report shall consist of the Atlas Standard Format for the Project Progress Report (PPR) covering the whole year with updated information for each element of the PPR as well as a summary of results achieved against pre-defined annual targets at the project level. As such, it can be readily used to spur dialogue with the PSC and partners. An ARR will be prepared on an annual basis prior to the Project Board meeting to reflect progress achieved in meeting the project's Annual Work Plan and assess performance of the project in contributing to intended outcomes through outputs and partnership work. The ARR should consist of the following sections: (i) project risks and issues; (ii) project progress against pre-defined indicators and targets and (iii) outcome performance.</w:t>
      </w:r>
    </w:p>
    <w:p w:rsidR="00D7663E" w:rsidRPr="002D754C" w:rsidRDefault="00D7663E" w:rsidP="00963769">
      <w:pPr>
        <w:pStyle w:val="ListParagraph"/>
        <w:ind w:left="0"/>
        <w:rPr>
          <w:sz w:val="22"/>
          <w:szCs w:val="22"/>
        </w:rPr>
      </w:pPr>
    </w:p>
    <w:p w:rsidR="00D7663E" w:rsidRPr="002D754C" w:rsidRDefault="00D7663E" w:rsidP="00832F4D">
      <w:pPr>
        <w:pStyle w:val="NumberedParas"/>
        <w:numPr>
          <w:ilvl w:val="0"/>
          <w:numId w:val="24"/>
        </w:numPr>
        <w:rPr>
          <w:lang w:val="en-US"/>
        </w:rPr>
      </w:pPr>
      <w:r w:rsidRPr="002D754C">
        <w:rPr>
          <w:lang w:val="en-US"/>
        </w:rPr>
        <w:t xml:space="preserve">The </w:t>
      </w:r>
      <w:r w:rsidRPr="002D754C">
        <w:rPr>
          <w:u w:val="single"/>
          <w:lang w:val="en-US"/>
        </w:rPr>
        <w:t>Project Implementation Review</w:t>
      </w:r>
      <w:r w:rsidRPr="002D754C">
        <w:rPr>
          <w:lang w:val="en-US"/>
        </w:rPr>
        <w:t xml:space="preserve"> (PIR) is an annual monitoring process mandated by the GEF. It has become an essential management and monitoring tool for project managers and offers the main vehicle for extracting lessons from on-going projects. Once the project has been under implementation for one year, a PIR must be completed by the project team with involvement of UNDP CO. The PIR should be prepared in a participatory manner in July and discussed with the CO and the UNDP/GEF Regional Coordination Unit during August, with the final submission to the UNDP/GEF Headquarters in the first week of September.</w:t>
      </w:r>
    </w:p>
    <w:p w:rsidR="00D7663E" w:rsidRPr="002D754C" w:rsidRDefault="00D7663E" w:rsidP="00D966A4">
      <w:pPr>
        <w:pStyle w:val="ListParagraph"/>
        <w:rPr>
          <w:sz w:val="22"/>
          <w:szCs w:val="22"/>
        </w:rPr>
      </w:pPr>
    </w:p>
    <w:p w:rsidR="00D7663E" w:rsidRPr="002D754C" w:rsidRDefault="00D7663E" w:rsidP="00832F4D">
      <w:pPr>
        <w:pStyle w:val="NumberedParas"/>
        <w:numPr>
          <w:ilvl w:val="0"/>
          <w:numId w:val="24"/>
        </w:numPr>
        <w:rPr>
          <w:lang w:val="en-US"/>
        </w:rPr>
      </w:pPr>
      <w:r w:rsidRPr="002D754C">
        <w:rPr>
          <w:u w:val="single"/>
          <w:lang w:val="en-US"/>
        </w:rPr>
        <w:t>Quarterly Progress Reports</w:t>
      </w:r>
      <w:r w:rsidRPr="002D754C">
        <w:rPr>
          <w:lang w:val="en-US"/>
        </w:rPr>
        <w:t>: Full reports outlining main updates in project progress will be provided quarterly to the local UNDP Country Office and the UNDP-GEF RCU by the project team.</w:t>
      </w:r>
    </w:p>
    <w:p w:rsidR="00D7663E" w:rsidRPr="002D754C" w:rsidRDefault="00D7663E" w:rsidP="00963769">
      <w:pPr>
        <w:pStyle w:val="NumberedParas"/>
        <w:rPr>
          <w:lang w:val="en-US"/>
        </w:rPr>
      </w:pPr>
    </w:p>
    <w:p w:rsidR="00D7663E" w:rsidRPr="002D754C" w:rsidRDefault="00D7663E" w:rsidP="00832F4D">
      <w:pPr>
        <w:pStyle w:val="NumberedParas"/>
        <w:numPr>
          <w:ilvl w:val="0"/>
          <w:numId w:val="24"/>
        </w:numPr>
        <w:rPr>
          <w:lang w:val="en-US"/>
        </w:rPr>
      </w:pPr>
      <w:r w:rsidRPr="002D754C">
        <w:rPr>
          <w:u w:val="single"/>
          <w:lang w:val="en-US"/>
        </w:rPr>
        <w:t>UNDP ATLAS Monitoring Reports</w:t>
      </w:r>
      <w:r w:rsidRPr="002D754C">
        <w:rPr>
          <w:lang w:val="en-US"/>
        </w:rPr>
        <w:t>: A Combined Delivery Report (CDR) summarizing all project expenditures is mandatory and should be issued quarterly following the finalization of the Quarterly Progress Report. The Project Manager should send it to the PSC for review. The following logs should be prepared: (i) The Issues Log to capture and track the status of all project issues throughout the implementation of the project. It will be the responsibility of the Project Manager to track, capture and assign issues, and to ensure that all project issues are appropriately addressed; (ii) the Risk Log is maintained throughout the project to capture potential risks to the project and associated measures to manage risks. It will be the responsibility of the Project Manager to maintain and update the Risk Log, using Atlas; and (iii) the Lessons Learned Log is maintained throughout the project to capture insights and lessons based on good and bad experiences and behaviors. It is the responsibility of the Project Manager to maintain and update the Lessons Learned Log.</w:t>
      </w:r>
    </w:p>
    <w:p w:rsidR="00D7663E" w:rsidRPr="002D754C" w:rsidRDefault="00D7663E" w:rsidP="006A1411">
      <w:pPr>
        <w:pStyle w:val="NumberedParas"/>
        <w:rPr>
          <w:lang w:val="en-US"/>
        </w:rPr>
      </w:pPr>
    </w:p>
    <w:p w:rsidR="00D7663E" w:rsidRPr="002D754C" w:rsidRDefault="00D7663E" w:rsidP="00832F4D">
      <w:pPr>
        <w:pStyle w:val="NumberedParas"/>
        <w:numPr>
          <w:ilvl w:val="0"/>
          <w:numId w:val="24"/>
        </w:numPr>
        <w:rPr>
          <w:lang w:val="en-US"/>
        </w:rPr>
      </w:pPr>
      <w:r w:rsidRPr="002D754C">
        <w:rPr>
          <w:u w:val="single"/>
          <w:lang w:val="en-US"/>
        </w:rPr>
        <w:t>Project Final (Terminal) Report</w:t>
      </w:r>
      <w:r w:rsidRPr="002D754C">
        <w:rPr>
          <w:lang w:val="en-US"/>
        </w:rPr>
        <w:t>: During the last three months of the project, the team will prepare the Project Terminal Report. This comprehensive report will summarize all activities, achievements and outputs of the Project, lessons learned, objectives (achieved or not), structures and systems implemented, etc., and will be the definitive statement of the Project’s activities during its lifetime. It will also lay out recommendations for any further steps that may need to be taken to ensure sustainability and replicability of the Project’s activities.</w:t>
      </w:r>
    </w:p>
    <w:p w:rsidR="00D7663E" w:rsidRPr="002D754C" w:rsidRDefault="00D7663E" w:rsidP="00963769">
      <w:pPr>
        <w:pStyle w:val="ListParagraph"/>
        <w:ind w:left="0"/>
        <w:rPr>
          <w:sz w:val="22"/>
          <w:szCs w:val="22"/>
        </w:rPr>
      </w:pPr>
    </w:p>
    <w:p w:rsidR="00D7663E" w:rsidRPr="002D754C" w:rsidRDefault="00D7663E" w:rsidP="00832F4D">
      <w:pPr>
        <w:pStyle w:val="NumberedParas"/>
        <w:numPr>
          <w:ilvl w:val="0"/>
          <w:numId w:val="24"/>
        </w:numPr>
        <w:rPr>
          <w:lang w:val="en-US"/>
        </w:rPr>
      </w:pPr>
      <w:r w:rsidRPr="002D754C">
        <w:rPr>
          <w:u w:val="single"/>
          <w:lang w:val="en-US"/>
        </w:rPr>
        <w:lastRenderedPageBreak/>
        <w:t>Periodic Thematic Reports</w:t>
      </w:r>
      <w:r w:rsidRPr="002D754C">
        <w:rPr>
          <w:lang w:val="en-US"/>
        </w:rPr>
        <w:t>: Optional and “as and when called for” by UNDP, UNDP-GEF, or the Implementing Partner, the project team will prepare Specific Thematic Reports, focusing on specific issues or areas of activity. The request for a Thematic Report will be provided to the project team in written form by UNDP and will clearly state the issue or activities that need to be addressed. These reports can be used to document lessons learned, specific oversight in key areas, or as troubleshooting exercises to evaluate and overcome obstacles and difficulties encountered. UNDP is requested to minimize its requests for Thematic Reports, and when such are necessary will allow reasonable timeframes for their preparation by the project team.</w:t>
      </w:r>
    </w:p>
    <w:p w:rsidR="00D7663E" w:rsidRPr="002D754C" w:rsidRDefault="00D7663E" w:rsidP="00963769">
      <w:pPr>
        <w:pStyle w:val="NumberedParas"/>
        <w:rPr>
          <w:lang w:val="en-US"/>
        </w:rPr>
      </w:pPr>
    </w:p>
    <w:p w:rsidR="00D7663E" w:rsidRPr="002D754C" w:rsidRDefault="00D7663E" w:rsidP="00832F4D">
      <w:pPr>
        <w:pStyle w:val="NumberedParas"/>
        <w:numPr>
          <w:ilvl w:val="0"/>
          <w:numId w:val="24"/>
        </w:numPr>
        <w:rPr>
          <w:lang w:val="en-US"/>
        </w:rPr>
      </w:pPr>
      <w:r w:rsidRPr="002D754C">
        <w:rPr>
          <w:u w:val="single"/>
          <w:lang w:val="en-US"/>
        </w:rPr>
        <w:t>Technical Reports</w:t>
      </w:r>
      <w:r w:rsidRPr="002D754C">
        <w:rPr>
          <w:lang w:val="en-US"/>
        </w:rPr>
        <w:t xml:space="preserve"> are detailed documents covering specific areas of analysis or scientific specialization within the overall project. As part of the Inception Report, the project team will prepare a draft Reports List, detailing the technical reports that are expected to be prepared on key areas of activity during the course of the Project, and tentative due dates. When necessary, this Reports List will be revised and updated, and included in subsequent APRs. Technical Reports may also be prepared by external consultants and should be comprehensive, specialized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national and international levels.</w:t>
      </w:r>
    </w:p>
    <w:p w:rsidR="00D7663E" w:rsidRPr="002D754C" w:rsidRDefault="00D7663E" w:rsidP="00963769">
      <w:pPr>
        <w:pStyle w:val="ListParagraph"/>
        <w:ind w:left="0"/>
        <w:rPr>
          <w:sz w:val="22"/>
          <w:szCs w:val="22"/>
        </w:rPr>
      </w:pPr>
    </w:p>
    <w:p w:rsidR="00D7663E" w:rsidRPr="002D754C" w:rsidRDefault="00D7663E" w:rsidP="00832F4D">
      <w:pPr>
        <w:pStyle w:val="NumberedParas"/>
        <w:numPr>
          <w:ilvl w:val="0"/>
          <w:numId w:val="24"/>
        </w:numPr>
        <w:rPr>
          <w:color w:val="000000"/>
          <w:lang w:val="en-US"/>
        </w:rPr>
      </w:pPr>
      <w:r w:rsidRPr="002D754C">
        <w:rPr>
          <w:u w:val="single"/>
          <w:lang w:val="en-US"/>
        </w:rPr>
        <w:t>Project Publications</w:t>
      </w:r>
      <w:r w:rsidRPr="002D754C">
        <w:rPr>
          <w:lang w:val="en-US"/>
        </w:rPr>
        <w:t xml:space="preserve"> will form a key method of disseminating results and achievements of the Project. These publications may be scientific or informational texts on the activities and achievements of the Project in the form of journal articles, multimedia publications, etc. These publications can be based on Technical Reports, depending upon the relevance or scientific value of these Reports, or may be summaries or compilations of a series of Technical Reports and other research. The project team will determine if any of the Technical Reports merit formal publication, and will plan and produce these Publications in a consistent and recognizable format, in consultation with UNDP, the government and other relevant stakeholder groups. Special emphasis will be placed on the gathering and dissemination of lessons with high replicability potential.</w:t>
      </w:r>
    </w:p>
    <w:p w:rsidR="00D7663E" w:rsidRPr="002D754C" w:rsidRDefault="00D7663E" w:rsidP="005C2778">
      <w:pPr>
        <w:pStyle w:val="NumberedParas"/>
        <w:rPr>
          <w:color w:val="000000"/>
          <w:lang w:val="en-US"/>
        </w:rPr>
      </w:pPr>
    </w:p>
    <w:p w:rsidR="00D7663E" w:rsidRPr="002D754C" w:rsidRDefault="00D7663E" w:rsidP="00F0427A">
      <w:pPr>
        <w:pStyle w:val="Heading3"/>
        <w:rPr>
          <w:lang w:val="en-US"/>
        </w:rPr>
      </w:pPr>
      <w:bookmarkStart w:id="79" w:name="_Toc221730676"/>
      <w:bookmarkStart w:id="80" w:name="_Toc345505159"/>
      <w:bookmarkStart w:id="81" w:name="_Toc347737121"/>
      <w:r w:rsidRPr="002D754C">
        <w:rPr>
          <w:lang w:val="en-US"/>
        </w:rPr>
        <w:t>Independent Evaluations</w:t>
      </w:r>
      <w:bookmarkEnd w:id="79"/>
      <w:r w:rsidRPr="002D754C">
        <w:rPr>
          <w:lang w:val="en-US"/>
        </w:rPr>
        <w:t>, Audits and Financial Reporting</w:t>
      </w:r>
      <w:bookmarkEnd w:id="80"/>
      <w:bookmarkEnd w:id="81"/>
    </w:p>
    <w:p w:rsidR="00D7663E" w:rsidRPr="002D754C" w:rsidRDefault="00D7663E" w:rsidP="00D91F2A">
      <w:pPr>
        <w:pStyle w:val="ListParagraph"/>
        <w:widowControl w:val="0"/>
        <w:tabs>
          <w:tab w:val="left" w:pos="900"/>
        </w:tabs>
        <w:autoSpaceDE w:val="0"/>
        <w:autoSpaceDN w:val="0"/>
        <w:adjustRightInd w:val="0"/>
        <w:spacing w:after="120"/>
        <w:ind w:left="0"/>
        <w:rPr>
          <w:sz w:val="22"/>
          <w:szCs w:val="22"/>
          <w:lang w:eastAsia="zh-CN"/>
        </w:rPr>
      </w:pPr>
    </w:p>
    <w:p w:rsidR="00D7663E" w:rsidRPr="002D754C" w:rsidRDefault="00D7663E" w:rsidP="00832F4D">
      <w:pPr>
        <w:pStyle w:val="ListParagraph"/>
        <w:numPr>
          <w:ilvl w:val="0"/>
          <w:numId w:val="9"/>
        </w:numPr>
        <w:ind w:left="0" w:firstLine="0"/>
        <w:rPr>
          <w:sz w:val="22"/>
          <w:szCs w:val="22"/>
          <w:lang w:eastAsia="zh-CN"/>
        </w:rPr>
      </w:pPr>
      <w:r w:rsidRPr="002D754C">
        <w:rPr>
          <w:sz w:val="22"/>
          <w:szCs w:val="22"/>
          <w:lang w:eastAsia="zh-CN"/>
        </w:rPr>
        <w:t>The project will be subjected to at least two independent external evaluations:</w:t>
      </w:r>
    </w:p>
    <w:p w:rsidR="00D7663E" w:rsidRPr="003556D6" w:rsidRDefault="00F75730" w:rsidP="003556D6">
      <w:pPr>
        <w:pStyle w:val="NumberedParas"/>
        <w:ind w:left="720"/>
        <w:rPr>
          <w:lang w:val="en-US"/>
        </w:rPr>
      </w:pPr>
      <w:r>
        <w:rPr>
          <w:lang w:val="en-US"/>
        </w:rPr>
        <w:t xml:space="preserve"> </w:t>
      </w:r>
    </w:p>
    <w:p w:rsidR="00D7663E" w:rsidRPr="00E560B5" w:rsidRDefault="00D7663E" w:rsidP="00832F4D">
      <w:pPr>
        <w:pStyle w:val="NumberedParas"/>
        <w:numPr>
          <w:ilvl w:val="0"/>
          <w:numId w:val="24"/>
        </w:numPr>
        <w:rPr>
          <w:lang w:val="en-US"/>
        </w:rPr>
      </w:pPr>
      <w:r w:rsidRPr="00E560B5">
        <w:rPr>
          <w:lang w:val="en-US"/>
        </w:rPr>
        <w:t xml:space="preserve">An independent Mid-Term </w:t>
      </w:r>
      <w:r w:rsidR="00885F06" w:rsidRPr="00885F06">
        <w:rPr>
          <w:lang w:val="en-US"/>
        </w:rPr>
        <w:t>Review</w:t>
      </w:r>
      <w:r w:rsidR="00554EF8" w:rsidRPr="00E560B5">
        <w:rPr>
          <w:lang w:val="en-US"/>
        </w:rPr>
        <w:t xml:space="preserve"> (MT</w:t>
      </w:r>
      <w:r w:rsidR="00885F06" w:rsidRPr="00885F06">
        <w:rPr>
          <w:lang w:val="en-US"/>
        </w:rPr>
        <w:t>R</w:t>
      </w:r>
      <w:r w:rsidRPr="00E560B5">
        <w:rPr>
          <w:lang w:val="en-US"/>
        </w:rPr>
        <w:t xml:space="preserve">) will be undertaken at the mid-point of the </w:t>
      </w:r>
      <w:r w:rsidR="00554EF8" w:rsidRPr="00E560B5">
        <w:rPr>
          <w:lang w:val="en-US"/>
        </w:rPr>
        <w:t>project lifetime. The MT</w:t>
      </w:r>
      <w:r w:rsidR="00885F06" w:rsidRPr="00885F06">
        <w:rPr>
          <w:lang w:val="en-US"/>
        </w:rPr>
        <w:t>R</w:t>
      </w:r>
      <w:r w:rsidRPr="00E560B5">
        <w:rPr>
          <w:lang w:val="en-US"/>
        </w:rPr>
        <w:t xml:space="preserve"> will determine progress towards the achievement of outcomes and will identify corrections as needed. It will focus on the effectiveness, efficie</w:t>
      </w:r>
      <w:r w:rsidRPr="00EC1E1B">
        <w:rPr>
          <w:lang w:val="en-US"/>
        </w:rPr>
        <w:t>ncy and timeliness of project implementation; will highlight issues requiring decisions and actions; and will present initial lessons learned about project design, implementation and management. Findings of this review will be incorporated as recommendatio</w:t>
      </w:r>
      <w:r w:rsidRPr="00242916">
        <w:rPr>
          <w:lang w:val="en-US"/>
        </w:rPr>
        <w:t>ns for enhanced implementation during the final half of the project’s term. The organization, terms of</w:t>
      </w:r>
      <w:r w:rsidR="00554EF8" w:rsidRPr="00AB05C1">
        <w:rPr>
          <w:lang w:val="en-US"/>
        </w:rPr>
        <w:t xml:space="preserve"> reference and timing of the MT</w:t>
      </w:r>
      <w:r w:rsidR="00885F06" w:rsidRPr="00885F06">
        <w:rPr>
          <w:lang w:val="en-US"/>
        </w:rPr>
        <w:t>R</w:t>
      </w:r>
      <w:r w:rsidRPr="00E560B5">
        <w:rPr>
          <w:lang w:val="en-US"/>
        </w:rPr>
        <w:t xml:space="preserve"> will be decided after consultation between the parties. The Terms of Reference for the MT</w:t>
      </w:r>
      <w:r w:rsidR="00885F06" w:rsidRPr="00885F06">
        <w:rPr>
          <w:lang w:val="en-US"/>
        </w:rPr>
        <w:t>R</w:t>
      </w:r>
      <w:r w:rsidRPr="00E560B5">
        <w:rPr>
          <w:lang w:val="en-US"/>
        </w:rPr>
        <w:t xml:space="preserve"> will be prepared by the UNDP CO based on guidance from the UNDP-GEF Regional Coordinating Unit.</w:t>
      </w:r>
    </w:p>
    <w:p w:rsidR="00D7663E" w:rsidRPr="003556D6" w:rsidRDefault="00D7663E" w:rsidP="003556D6">
      <w:pPr>
        <w:pStyle w:val="NumberedParas"/>
        <w:ind w:left="720"/>
        <w:rPr>
          <w:lang w:val="en-US"/>
        </w:rPr>
      </w:pPr>
    </w:p>
    <w:p w:rsidR="00D7663E" w:rsidRPr="00EC1E1B" w:rsidRDefault="00D7663E" w:rsidP="00832F4D">
      <w:pPr>
        <w:pStyle w:val="NumberedParas"/>
        <w:numPr>
          <w:ilvl w:val="0"/>
          <w:numId w:val="24"/>
        </w:numPr>
        <w:rPr>
          <w:lang w:val="en-US"/>
        </w:rPr>
      </w:pPr>
      <w:r w:rsidRPr="00E560B5">
        <w:rPr>
          <w:lang w:val="en-US"/>
        </w:rPr>
        <w:t>An Independent Final (Terminal) Evaluation (TE) will take place three months prior to the terminal PSC meeting, and will foc</w:t>
      </w:r>
      <w:r w:rsidR="00554EF8" w:rsidRPr="00E560B5">
        <w:rPr>
          <w:lang w:val="en-US"/>
        </w:rPr>
        <w:t>us on the same issues as the MT</w:t>
      </w:r>
      <w:r w:rsidR="00885F06" w:rsidRPr="00885F06">
        <w:rPr>
          <w:lang w:val="en-US"/>
        </w:rPr>
        <w:t>R</w:t>
      </w:r>
      <w:r w:rsidRPr="00E560B5">
        <w:rPr>
          <w:lang w:val="en-US"/>
        </w:rPr>
        <w:t>. The TE will also look at impact and sustainability of results, including the contribution to capacity development and the achievement of global environmental goals. The TE should also provide recommendations for follow-up activities. The Terms of Reference for this evaluation will be pr</w:t>
      </w:r>
      <w:r w:rsidRPr="00EC1E1B">
        <w:rPr>
          <w:lang w:val="en-US"/>
        </w:rPr>
        <w:t>epared by the UNDP CO based on guidance from the UNDP-GEF Regional Coordinating Unit.</w:t>
      </w:r>
    </w:p>
    <w:p w:rsidR="00D7663E" w:rsidRPr="003556D6" w:rsidRDefault="00D7663E" w:rsidP="00963769">
      <w:pPr>
        <w:pStyle w:val="NumberedParas"/>
        <w:rPr>
          <w:lang w:val="en-US"/>
        </w:rPr>
      </w:pPr>
    </w:p>
    <w:p w:rsidR="00D7663E" w:rsidRPr="002D754C" w:rsidRDefault="00D7663E" w:rsidP="00963769">
      <w:pPr>
        <w:pStyle w:val="Heading3"/>
        <w:rPr>
          <w:lang w:val="en-US"/>
        </w:rPr>
      </w:pPr>
      <w:bookmarkStart w:id="82" w:name="_Toc345505160"/>
      <w:bookmarkStart w:id="83" w:name="_Toc347737122"/>
      <w:r w:rsidRPr="002D754C">
        <w:rPr>
          <w:lang w:val="en-US"/>
        </w:rPr>
        <w:lastRenderedPageBreak/>
        <w:t>Learning and Knowledge Sharing</w:t>
      </w:r>
      <w:bookmarkEnd w:id="82"/>
      <w:bookmarkEnd w:id="83"/>
    </w:p>
    <w:p w:rsidR="00D7663E" w:rsidRPr="002D754C" w:rsidRDefault="00D7663E" w:rsidP="006B43E8">
      <w:pPr>
        <w:pStyle w:val="ListParagraph"/>
        <w:widowControl w:val="0"/>
        <w:tabs>
          <w:tab w:val="left" w:pos="900"/>
        </w:tabs>
        <w:autoSpaceDE w:val="0"/>
        <w:autoSpaceDN w:val="0"/>
        <w:adjustRightInd w:val="0"/>
        <w:spacing w:after="120"/>
        <w:ind w:left="0"/>
        <w:rPr>
          <w:sz w:val="22"/>
          <w:szCs w:val="22"/>
          <w:lang w:eastAsia="zh-CN"/>
        </w:rPr>
      </w:pPr>
    </w:p>
    <w:p w:rsidR="00222572" w:rsidRDefault="00D7663E" w:rsidP="00832F4D">
      <w:pPr>
        <w:pStyle w:val="ListParagraph"/>
        <w:numPr>
          <w:ilvl w:val="0"/>
          <w:numId w:val="9"/>
        </w:numPr>
        <w:ind w:left="0" w:firstLine="0"/>
        <w:rPr>
          <w:sz w:val="22"/>
          <w:szCs w:val="22"/>
          <w:lang w:eastAsia="zh-CN"/>
        </w:rPr>
      </w:pPr>
      <w:r w:rsidRPr="00513BA9">
        <w:rPr>
          <w:sz w:val="22"/>
          <w:szCs w:val="22"/>
          <w:lang w:eastAsia="zh-CN"/>
        </w:rPr>
        <w:t>Results from the project will be disseminated at the national level through a number of existing information sharing networks and fora. The project will participate in UNDP/GEF sponsored networks. The project will identify and partic</w:t>
      </w:r>
      <w:r w:rsidRPr="00613370">
        <w:rPr>
          <w:sz w:val="22"/>
          <w:szCs w:val="22"/>
          <w:lang w:eastAsia="zh-CN"/>
        </w:rPr>
        <w:t>ipate in scientific, policy-based and/or any other networks, which may be of benefit to project implementation though lessons learned. The project will identify, analyze, and share lessons learned that might be beneficial in the design and implementation o</w:t>
      </w:r>
      <w:r w:rsidRPr="00DB0061">
        <w:rPr>
          <w:sz w:val="22"/>
          <w:szCs w:val="22"/>
          <w:lang w:eastAsia="zh-CN"/>
        </w:rPr>
        <w:t>f similar future projects, as well as identify and analyze lessons learned as an ongoing process. The project will communicate such lessons frequently. UNDP/GEF shall provide a format and assist the project team in categorizing, documenting and reporting o</w:t>
      </w:r>
      <w:r w:rsidRPr="00893220">
        <w:rPr>
          <w:sz w:val="22"/>
          <w:szCs w:val="22"/>
          <w:lang w:eastAsia="zh-CN"/>
        </w:rPr>
        <w:t>n lessons learned as needed</w:t>
      </w:r>
      <w:r w:rsidR="00222572" w:rsidRPr="00513BA9">
        <w:rPr>
          <w:sz w:val="22"/>
          <w:szCs w:val="22"/>
          <w:lang w:eastAsia="zh-CN"/>
        </w:rPr>
        <w:t>.</w:t>
      </w:r>
    </w:p>
    <w:p w:rsidR="00913748" w:rsidRDefault="00913748" w:rsidP="00913748">
      <w:pPr>
        <w:pStyle w:val="ListParagraph"/>
        <w:ind w:left="0"/>
        <w:rPr>
          <w:sz w:val="22"/>
          <w:szCs w:val="22"/>
          <w:lang w:eastAsia="zh-CN"/>
        </w:rPr>
      </w:pPr>
    </w:p>
    <w:p w:rsidR="00222572" w:rsidRDefault="00222572" w:rsidP="00832F4D">
      <w:pPr>
        <w:pStyle w:val="ListParagraph"/>
        <w:numPr>
          <w:ilvl w:val="0"/>
          <w:numId w:val="9"/>
        </w:numPr>
        <w:ind w:left="0" w:firstLine="0"/>
        <w:rPr>
          <w:sz w:val="22"/>
          <w:szCs w:val="22"/>
          <w:lang w:eastAsia="zh-CN"/>
        </w:rPr>
      </w:pPr>
      <w:r w:rsidRPr="00513BA9">
        <w:rPr>
          <w:sz w:val="22"/>
          <w:szCs w:val="22"/>
          <w:lang w:eastAsia="zh-CN"/>
        </w:rPr>
        <w:t>In addition t</w:t>
      </w:r>
      <w:r w:rsidRPr="00613370">
        <w:rPr>
          <w:sz w:val="22"/>
          <w:szCs w:val="22"/>
          <w:lang w:eastAsia="zh-CN"/>
        </w:rPr>
        <w:t>o</w:t>
      </w:r>
      <w:r w:rsidRPr="00DB0061">
        <w:rPr>
          <w:sz w:val="22"/>
          <w:szCs w:val="22"/>
          <w:lang w:eastAsia="zh-CN"/>
        </w:rPr>
        <w:t xml:space="preserve"> </w:t>
      </w:r>
      <w:r w:rsidRPr="00893220">
        <w:rPr>
          <w:sz w:val="22"/>
          <w:szCs w:val="22"/>
          <w:lang w:eastAsia="zh-CN"/>
        </w:rPr>
        <w:t>t</w:t>
      </w:r>
      <w:r w:rsidRPr="00866145">
        <w:rPr>
          <w:sz w:val="22"/>
          <w:szCs w:val="22"/>
          <w:lang w:eastAsia="zh-CN"/>
        </w:rPr>
        <w:t xml:space="preserve">hese standard modes of sharing lessons, </w:t>
      </w:r>
      <w:r w:rsidRPr="00222572">
        <w:rPr>
          <w:sz w:val="22"/>
          <w:szCs w:val="22"/>
          <w:lang w:eastAsia="zh-CN"/>
        </w:rPr>
        <w:t xml:space="preserve">and given the importance of sharing lessons to enhance the replication potential of this project in particular, there is a specific output under Outcome 3 </w:t>
      </w:r>
      <w:r>
        <w:rPr>
          <w:sz w:val="22"/>
          <w:szCs w:val="22"/>
          <w:lang w:eastAsia="zh-CN"/>
        </w:rPr>
        <w:t>(Output 3.1), a</w:t>
      </w:r>
      <w:r w:rsidRPr="00513BA9">
        <w:rPr>
          <w:sz w:val="22"/>
          <w:szCs w:val="22"/>
          <w:lang w:eastAsia="zh-CN"/>
        </w:rPr>
        <w:t xml:space="preserve"> virtual database in place, containing basic wetland PA data from all the PA agencies, developed and adapted for web access, providing necessary information for wetland P</w:t>
      </w:r>
      <w:r w:rsidRPr="00613370">
        <w:rPr>
          <w:sz w:val="22"/>
          <w:szCs w:val="22"/>
          <w:lang w:eastAsia="zh-CN"/>
        </w:rPr>
        <w:t>A mangers for their management decision making (</w:t>
      </w:r>
      <w:r w:rsidR="005845B6">
        <w:rPr>
          <w:sz w:val="22"/>
          <w:szCs w:val="22"/>
          <w:lang w:eastAsia="zh-CN"/>
        </w:rPr>
        <w:t>A</w:t>
      </w:r>
      <w:r w:rsidRPr="00613370">
        <w:rPr>
          <w:sz w:val="22"/>
          <w:szCs w:val="22"/>
          <w:lang w:eastAsia="zh-CN"/>
        </w:rPr>
        <w:t>nnex 4).</w:t>
      </w:r>
    </w:p>
    <w:p w:rsidR="00436EDE" w:rsidRDefault="00436EDE" w:rsidP="00436EDE">
      <w:pPr>
        <w:pStyle w:val="Heading3"/>
        <w:tabs>
          <w:tab w:val="left" w:pos="0"/>
        </w:tabs>
      </w:pPr>
      <w:bookmarkStart w:id="84" w:name="_Toc312398973"/>
      <w:bookmarkStart w:id="85" w:name="_Toc343250500"/>
      <w:bookmarkStart w:id="86" w:name="_Toc347737123"/>
      <w:r w:rsidRPr="00885F06">
        <w:t>Communications and Visibility Requirements</w:t>
      </w:r>
      <w:bookmarkEnd w:id="84"/>
      <w:bookmarkEnd w:id="85"/>
      <w:bookmarkEnd w:id="86"/>
    </w:p>
    <w:p w:rsidR="00436EDE" w:rsidRPr="00436EDE" w:rsidRDefault="00436EDE" w:rsidP="00436EDE">
      <w:pPr>
        <w:rPr>
          <w:lang w:val="en-GB"/>
        </w:rPr>
      </w:pPr>
    </w:p>
    <w:p w:rsidR="00436EDE" w:rsidRPr="00436EDE" w:rsidRDefault="00436EDE" w:rsidP="00436EDE">
      <w:pPr>
        <w:pStyle w:val="ListParagraph"/>
        <w:numPr>
          <w:ilvl w:val="0"/>
          <w:numId w:val="9"/>
        </w:numPr>
        <w:ind w:left="0" w:firstLine="0"/>
        <w:rPr>
          <w:sz w:val="22"/>
          <w:szCs w:val="22"/>
          <w:lang w:eastAsia="zh-CN"/>
        </w:rPr>
      </w:pPr>
      <w:r w:rsidRPr="00436EDE">
        <w:rPr>
          <w:color w:val="000000"/>
          <w:lang w:val="en-MY"/>
        </w:rPr>
        <w:t xml:space="preserve">Full compliance is required with UNDP’s Branding Guidelines and guidance on the use of the UNDP logo.  These can be accessed at  </w:t>
      </w:r>
      <w:hyperlink r:id="rId20" w:history="1">
        <w:r w:rsidRPr="00436EDE">
          <w:rPr>
            <w:rStyle w:val="Hyperlink"/>
            <w:lang w:val="en-MY"/>
          </w:rPr>
          <w:t>http://web.undp.org/comtoolkit/reaching-the-outside-world/outside-world-core-concepts-visual.shtml</w:t>
        </w:r>
      </w:hyperlink>
      <w:r w:rsidRPr="00436EDE">
        <w:rPr>
          <w:color w:val="000000"/>
        </w:rPr>
        <w:t xml:space="preserve">.  Full compliance is also required with the GEF Branding Guidelines and guidance on the use of the GEF logo.  These can be accessed at </w:t>
      </w:r>
      <w:hyperlink r:id="rId21" w:history="1">
        <w:r>
          <w:rPr>
            <w:rStyle w:val="Hyperlink"/>
          </w:rPr>
          <w:t>http://www.thegef.org/gef/GEF_logo</w:t>
        </w:r>
      </w:hyperlink>
      <w:r w:rsidRPr="00436EDE">
        <w:rPr>
          <w:color w:val="000000"/>
        </w:rPr>
        <w:t>.  The UNDP and GEF logos should be the same size.  When both logs appear on a publication, the UNDP logo should be on the left top corner and the GEF logo on the right top corner.  Further details are available from the UNDP-GEF team based in the region.</w:t>
      </w:r>
    </w:p>
    <w:p w:rsidR="00A23543" w:rsidRPr="00436EDE" w:rsidRDefault="00A23543">
      <w:pPr>
        <w:pStyle w:val="ListParagraph"/>
        <w:ind w:left="0"/>
        <w:rPr>
          <w:lang w:val="en-GB" w:eastAsia="zh-CN"/>
        </w:rPr>
      </w:pPr>
    </w:p>
    <w:p w:rsidR="00A23543" w:rsidRDefault="00885F06" w:rsidP="00436EDE">
      <w:r w:rsidRPr="00885F06">
        <w:rPr>
          <w:sz w:val="22"/>
          <w:szCs w:val="22"/>
          <w:lang w:eastAsia="zh-CN"/>
        </w:rPr>
        <w:t xml:space="preserve">Full compliance will also be observed with the GEF’s Communication and Visibility Guidelines (the “GEF Guidelines”), which can be accessed at: </w:t>
      </w:r>
      <w:hyperlink r:id="rId22" w:history="1">
        <w:r w:rsidR="00436EDE" w:rsidRPr="00436EDE">
          <w:rPr>
            <w:rStyle w:val="Hyperlink"/>
            <w:lang w:val="en-MY"/>
          </w:rPr>
          <w:t>http://www.thegef.org/gef/sites/thegef.org/files/documents/C.40.08_Branding_the_GEF%20final_0.pdf</w:t>
        </w:r>
      </w:hyperlink>
      <w:r w:rsidR="00436EDE" w:rsidRPr="00436EDE">
        <w:rPr>
          <w:lang w:val="en-MY"/>
        </w:rPr>
        <w:t xml:space="preserve">. </w:t>
      </w:r>
      <w:r w:rsidRPr="00436EDE">
        <w:rPr>
          <w:lang w:eastAsia="zh-CN"/>
        </w:rPr>
        <w:t xml:space="preserve"> </w:t>
      </w:r>
      <w:r w:rsidRPr="00885F06">
        <w:rPr>
          <w:sz w:val="22"/>
          <w:szCs w:val="22"/>
          <w:lang w:eastAsia="zh-CN"/>
        </w:rPr>
        <w:t>These guidelines describe when and how the GEF logo needs to be used in project publications, vehicles, supplies and other project equipment. These Guidelines also describe other GEF promotional requirements regarding press releases, press conferences, press visits, visits by Government officials, productions and other promotional items.</w:t>
      </w:r>
    </w:p>
    <w:p w:rsidR="00A23543" w:rsidRDefault="00A23543">
      <w:pPr>
        <w:pStyle w:val="ListParagraph"/>
        <w:ind w:left="0"/>
        <w:rPr>
          <w:lang w:eastAsia="zh-CN"/>
        </w:rPr>
      </w:pPr>
    </w:p>
    <w:p w:rsidR="00A23543" w:rsidRDefault="00885F06">
      <w:pPr>
        <w:pStyle w:val="ListParagraph"/>
        <w:numPr>
          <w:ilvl w:val="0"/>
          <w:numId w:val="9"/>
        </w:numPr>
        <w:ind w:left="0" w:firstLine="0"/>
        <w:rPr>
          <w:lang w:eastAsia="zh-CN"/>
        </w:rPr>
      </w:pPr>
      <w:r w:rsidRPr="00885F06">
        <w:rPr>
          <w:sz w:val="22"/>
          <w:szCs w:val="22"/>
          <w:lang w:eastAsia="zh-CN"/>
        </w:rPr>
        <w:t>Where other agencies and project partners have provided support through co-financing, their branding policies and requirements will be similarly applied.</w:t>
      </w:r>
    </w:p>
    <w:p w:rsidR="00A23543" w:rsidRDefault="00A23543">
      <w:pPr>
        <w:pStyle w:val="ListParagraph"/>
        <w:ind w:left="0"/>
        <w:rPr>
          <w:lang w:eastAsia="zh-CN"/>
        </w:rPr>
      </w:pPr>
    </w:p>
    <w:p w:rsidR="00D7663E" w:rsidRPr="002D754C" w:rsidRDefault="00D7663E" w:rsidP="00963769">
      <w:pPr>
        <w:pStyle w:val="Heading3"/>
        <w:rPr>
          <w:lang w:val="en-US"/>
        </w:rPr>
      </w:pPr>
      <w:bookmarkStart w:id="87" w:name="_Toc345505161"/>
      <w:bookmarkStart w:id="88" w:name="_Toc347737124"/>
      <w:r w:rsidRPr="002D754C">
        <w:rPr>
          <w:lang w:val="en-US"/>
        </w:rPr>
        <w:t>Audit Clause</w:t>
      </w:r>
      <w:bookmarkEnd w:id="87"/>
      <w:bookmarkEnd w:id="88"/>
    </w:p>
    <w:p w:rsidR="00D7663E" w:rsidRPr="002D754C" w:rsidRDefault="00D7663E" w:rsidP="00963769">
      <w:pPr>
        <w:rPr>
          <w:sz w:val="22"/>
          <w:szCs w:val="22"/>
        </w:rPr>
      </w:pPr>
    </w:p>
    <w:p w:rsidR="00D7663E" w:rsidRPr="002D754C" w:rsidRDefault="00D7663E" w:rsidP="00832F4D">
      <w:pPr>
        <w:pStyle w:val="ListParagraph"/>
        <w:numPr>
          <w:ilvl w:val="0"/>
          <w:numId w:val="9"/>
        </w:numPr>
        <w:ind w:left="0" w:firstLine="0"/>
      </w:pPr>
      <w:r w:rsidRPr="002D754C">
        <w:rPr>
          <w:sz w:val="22"/>
          <w:szCs w:val="22"/>
          <w:lang w:eastAsia="zh-CN"/>
        </w:rPr>
        <w:t>The Government will provide the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according to UNDP financial regulations, rules and audit policies by the legally recognized auditor of the Government, or by a commercial auditor engaged by the Government.</w:t>
      </w:r>
    </w:p>
    <w:p w:rsidR="00D7663E" w:rsidRPr="002D754C" w:rsidRDefault="00D7663E">
      <w:pPr>
        <w:rPr>
          <w:b/>
          <w:bCs/>
          <w:sz w:val="22"/>
          <w:szCs w:val="22"/>
        </w:rPr>
      </w:pPr>
      <w:bookmarkStart w:id="89" w:name="_Toc230414574"/>
    </w:p>
    <w:p w:rsidR="00D54054" w:rsidRDefault="00D54054" w:rsidP="00B27271">
      <w:pPr>
        <w:pStyle w:val="Caption"/>
        <w:rPr>
          <w:i w:val="0"/>
          <w:iCs w:val="0"/>
          <w:sz w:val="22"/>
          <w:szCs w:val="22"/>
        </w:rPr>
      </w:pPr>
    </w:p>
    <w:p w:rsidR="00D54054" w:rsidRDefault="00D54054" w:rsidP="00B27271">
      <w:pPr>
        <w:pStyle w:val="Caption"/>
        <w:rPr>
          <w:i w:val="0"/>
          <w:iCs w:val="0"/>
          <w:sz w:val="22"/>
          <w:szCs w:val="22"/>
        </w:rPr>
      </w:pPr>
    </w:p>
    <w:p w:rsidR="00D54054" w:rsidRDefault="00D54054" w:rsidP="00B27271">
      <w:pPr>
        <w:pStyle w:val="Caption"/>
        <w:rPr>
          <w:i w:val="0"/>
          <w:iCs w:val="0"/>
          <w:sz w:val="22"/>
          <w:szCs w:val="22"/>
        </w:rPr>
      </w:pPr>
    </w:p>
    <w:p w:rsidR="00D54054" w:rsidRDefault="00D54054" w:rsidP="00B27271">
      <w:pPr>
        <w:pStyle w:val="Caption"/>
        <w:rPr>
          <w:i w:val="0"/>
          <w:iCs w:val="0"/>
          <w:sz w:val="22"/>
          <w:szCs w:val="22"/>
        </w:rPr>
      </w:pPr>
    </w:p>
    <w:p w:rsidR="00D7663E" w:rsidRPr="002D754C" w:rsidRDefault="00D7663E" w:rsidP="00B27271">
      <w:pPr>
        <w:pStyle w:val="Caption"/>
        <w:rPr>
          <w:i w:val="0"/>
          <w:iCs w:val="0"/>
          <w:sz w:val="22"/>
          <w:szCs w:val="22"/>
        </w:rPr>
      </w:pPr>
      <w:r w:rsidRPr="002D754C">
        <w:rPr>
          <w:i w:val="0"/>
          <w:iCs w:val="0"/>
          <w:sz w:val="22"/>
          <w:szCs w:val="22"/>
        </w:rPr>
        <w:t>TABLE 7 - M&amp;E ACTIVITIES, RESPONSIBILITIES, BUDGET AND TIME FRAME</w:t>
      </w:r>
      <w:bookmarkEnd w:id="89"/>
    </w:p>
    <w:p w:rsidR="00D7663E" w:rsidRPr="002D754C" w:rsidRDefault="00D7663E" w:rsidP="00C82F2B"/>
    <w:tbl>
      <w:tblPr>
        <w:tblW w:w="1039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6"/>
        <w:gridCol w:w="3870"/>
        <w:gridCol w:w="2430"/>
        <w:gridCol w:w="2103"/>
      </w:tblGrid>
      <w:tr w:rsidR="00D7663E" w:rsidRPr="002D754C" w:rsidTr="00554EF8">
        <w:trPr>
          <w:tblHeader/>
        </w:trPr>
        <w:tc>
          <w:tcPr>
            <w:tcW w:w="1996" w:type="dxa"/>
            <w:shd w:val="clear" w:color="auto" w:fill="FBD4B4"/>
          </w:tcPr>
          <w:p w:rsidR="00D7663E" w:rsidRPr="002D754C" w:rsidRDefault="00D7663E" w:rsidP="00B27271">
            <w:pPr>
              <w:keepNext/>
              <w:ind w:right="1008"/>
              <w:rPr>
                <w:color w:val="FF0000"/>
              </w:rPr>
            </w:pPr>
            <w:r w:rsidRPr="002D754C">
              <w:rPr>
                <w:b/>
                <w:bCs/>
                <w:sz w:val="22"/>
                <w:szCs w:val="22"/>
              </w:rPr>
              <w:t>Type of M&amp;E activity</w:t>
            </w:r>
          </w:p>
        </w:tc>
        <w:tc>
          <w:tcPr>
            <w:tcW w:w="3870" w:type="dxa"/>
            <w:shd w:val="clear" w:color="auto" w:fill="FBD4B4"/>
          </w:tcPr>
          <w:p w:rsidR="00D7663E" w:rsidRPr="002D754C" w:rsidRDefault="00D7663E" w:rsidP="00B27271">
            <w:pPr>
              <w:keepNext/>
              <w:ind w:right="1008"/>
            </w:pPr>
            <w:r w:rsidRPr="002D754C">
              <w:rPr>
                <w:b/>
                <w:bCs/>
                <w:sz w:val="22"/>
                <w:szCs w:val="22"/>
              </w:rPr>
              <w:t>Responsible Parties</w:t>
            </w:r>
          </w:p>
        </w:tc>
        <w:tc>
          <w:tcPr>
            <w:tcW w:w="2430" w:type="dxa"/>
            <w:shd w:val="clear" w:color="auto" w:fill="FBD4B4"/>
          </w:tcPr>
          <w:p w:rsidR="00D7663E" w:rsidRPr="002D754C" w:rsidRDefault="00D7663E" w:rsidP="00B27271">
            <w:pPr>
              <w:keepNext/>
              <w:rPr>
                <w:b/>
                <w:bCs/>
              </w:rPr>
            </w:pPr>
            <w:r w:rsidRPr="002D754C">
              <w:rPr>
                <w:b/>
                <w:bCs/>
                <w:sz w:val="22"/>
                <w:szCs w:val="22"/>
              </w:rPr>
              <w:t>Budget US$</w:t>
            </w:r>
          </w:p>
          <w:p w:rsidR="00D7663E" w:rsidRPr="002D754C" w:rsidRDefault="00D7663E" w:rsidP="00B27271">
            <w:pPr>
              <w:keepNext/>
              <w:ind w:right="26"/>
              <w:rPr>
                <w:color w:val="FF0000"/>
              </w:rPr>
            </w:pPr>
            <w:r w:rsidRPr="002D754C">
              <w:rPr>
                <w:i/>
                <w:iCs/>
                <w:sz w:val="22"/>
                <w:szCs w:val="22"/>
              </w:rPr>
              <w:t xml:space="preserve">Excluding project team staff time </w:t>
            </w:r>
          </w:p>
        </w:tc>
        <w:tc>
          <w:tcPr>
            <w:tcW w:w="2103" w:type="dxa"/>
            <w:shd w:val="clear" w:color="auto" w:fill="FBD4B4"/>
          </w:tcPr>
          <w:p w:rsidR="00D7663E" w:rsidRPr="002D754C" w:rsidRDefault="00D7663E" w:rsidP="00B27271">
            <w:pPr>
              <w:keepNext/>
              <w:ind w:right="1008"/>
              <w:rPr>
                <w:color w:val="FF0000"/>
              </w:rPr>
            </w:pPr>
            <w:r w:rsidRPr="002D754C">
              <w:rPr>
                <w:b/>
                <w:bCs/>
                <w:sz w:val="22"/>
                <w:szCs w:val="22"/>
              </w:rPr>
              <w:t>Time frame</w:t>
            </w:r>
          </w:p>
        </w:tc>
      </w:tr>
      <w:tr w:rsidR="00D7663E" w:rsidRPr="002D754C" w:rsidTr="00554EF8">
        <w:tc>
          <w:tcPr>
            <w:tcW w:w="1996" w:type="dxa"/>
            <w:vAlign w:val="center"/>
          </w:tcPr>
          <w:p w:rsidR="00D7663E" w:rsidRPr="002D754C" w:rsidRDefault="00D7663E" w:rsidP="00402338">
            <w:r w:rsidRPr="002D754C">
              <w:rPr>
                <w:sz w:val="22"/>
                <w:szCs w:val="22"/>
              </w:rPr>
              <w:t xml:space="preserve">Inception Workshop </w:t>
            </w:r>
          </w:p>
        </w:tc>
        <w:tc>
          <w:tcPr>
            <w:tcW w:w="3870" w:type="dxa"/>
            <w:vAlign w:val="center"/>
          </w:tcPr>
          <w:p w:rsidR="00D7663E" w:rsidRPr="002D754C" w:rsidRDefault="00D7663E" w:rsidP="00402338">
            <w:r w:rsidRPr="002D754C">
              <w:rPr>
                <w:sz w:val="22"/>
                <w:szCs w:val="22"/>
              </w:rPr>
              <w:t>Project Manager</w:t>
            </w:r>
          </w:p>
          <w:p w:rsidR="00D7663E" w:rsidRPr="002D754C" w:rsidRDefault="00D7663E" w:rsidP="00547D17">
            <w:r w:rsidRPr="002D754C">
              <w:rPr>
                <w:sz w:val="22"/>
                <w:szCs w:val="22"/>
              </w:rPr>
              <w:t xml:space="preserve">UNDP CO  UNDP GEF </w:t>
            </w:r>
          </w:p>
        </w:tc>
        <w:tc>
          <w:tcPr>
            <w:tcW w:w="2430" w:type="dxa"/>
            <w:vAlign w:val="center"/>
          </w:tcPr>
          <w:p w:rsidR="00D7663E" w:rsidRPr="002D754C" w:rsidRDefault="00D7663E" w:rsidP="00402338">
            <w:r w:rsidRPr="002D754C">
              <w:rPr>
                <w:sz w:val="22"/>
                <w:szCs w:val="22"/>
              </w:rPr>
              <w:t>10,000</w:t>
            </w:r>
          </w:p>
        </w:tc>
        <w:tc>
          <w:tcPr>
            <w:tcW w:w="2103" w:type="dxa"/>
          </w:tcPr>
          <w:p w:rsidR="00D7663E" w:rsidRPr="002D754C" w:rsidRDefault="00D7663E" w:rsidP="00547D17">
            <w:r w:rsidRPr="002D754C">
              <w:rPr>
                <w:sz w:val="22"/>
                <w:szCs w:val="22"/>
              </w:rPr>
              <w:t xml:space="preserve">Within first three months of project start up </w:t>
            </w:r>
          </w:p>
        </w:tc>
      </w:tr>
      <w:tr w:rsidR="00D7663E" w:rsidRPr="002D754C" w:rsidTr="00554EF8">
        <w:tc>
          <w:tcPr>
            <w:tcW w:w="1996" w:type="dxa"/>
            <w:vAlign w:val="center"/>
          </w:tcPr>
          <w:p w:rsidR="00D7663E" w:rsidRPr="002D754C" w:rsidRDefault="00D7663E" w:rsidP="00402338">
            <w:r w:rsidRPr="002D754C">
              <w:rPr>
                <w:sz w:val="22"/>
                <w:szCs w:val="22"/>
              </w:rPr>
              <w:t>Inception Report</w:t>
            </w:r>
          </w:p>
        </w:tc>
        <w:tc>
          <w:tcPr>
            <w:tcW w:w="3870" w:type="dxa"/>
            <w:vAlign w:val="center"/>
          </w:tcPr>
          <w:p w:rsidR="00D7663E" w:rsidRPr="002D754C" w:rsidRDefault="00D7663E" w:rsidP="00402338">
            <w:r w:rsidRPr="002D754C">
              <w:rPr>
                <w:sz w:val="22"/>
                <w:szCs w:val="22"/>
              </w:rPr>
              <w:t>Project Team</w:t>
            </w:r>
          </w:p>
          <w:p w:rsidR="00D7663E" w:rsidRPr="002D754C" w:rsidRDefault="00D7663E" w:rsidP="00402338">
            <w:r w:rsidRPr="002D754C">
              <w:rPr>
                <w:sz w:val="22"/>
                <w:szCs w:val="22"/>
              </w:rPr>
              <w:t>UNDP CO</w:t>
            </w:r>
          </w:p>
        </w:tc>
        <w:tc>
          <w:tcPr>
            <w:tcW w:w="2430" w:type="dxa"/>
            <w:vAlign w:val="center"/>
          </w:tcPr>
          <w:p w:rsidR="00D7663E" w:rsidRPr="002D754C" w:rsidRDefault="00D7663E" w:rsidP="00402338">
            <w:r w:rsidRPr="002D754C">
              <w:rPr>
                <w:sz w:val="22"/>
                <w:szCs w:val="22"/>
              </w:rPr>
              <w:t xml:space="preserve">None </w:t>
            </w:r>
          </w:p>
        </w:tc>
        <w:tc>
          <w:tcPr>
            <w:tcW w:w="2103" w:type="dxa"/>
          </w:tcPr>
          <w:p w:rsidR="00D7663E" w:rsidRPr="002D754C" w:rsidRDefault="00D7663E" w:rsidP="00547D17">
            <w:r w:rsidRPr="002D754C">
              <w:rPr>
                <w:sz w:val="22"/>
                <w:szCs w:val="22"/>
              </w:rPr>
              <w:t>Provide draft two weeks before the IW, finalize it immediately following IW</w:t>
            </w:r>
          </w:p>
        </w:tc>
      </w:tr>
      <w:tr w:rsidR="00D7663E" w:rsidRPr="002D754C" w:rsidTr="00554EF8">
        <w:tc>
          <w:tcPr>
            <w:tcW w:w="1996" w:type="dxa"/>
          </w:tcPr>
          <w:p w:rsidR="00D7663E" w:rsidRPr="002D754C" w:rsidRDefault="00D7663E" w:rsidP="00402338">
            <w:r w:rsidRPr="002D754C">
              <w:rPr>
                <w:sz w:val="22"/>
                <w:szCs w:val="22"/>
              </w:rPr>
              <w:t xml:space="preserve">Measurement of Means of Verification for Project Purpose Indicators </w:t>
            </w:r>
          </w:p>
        </w:tc>
        <w:tc>
          <w:tcPr>
            <w:tcW w:w="3870" w:type="dxa"/>
          </w:tcPr>
          <w:p w:rsidR="00D7663E" w:rsidRPr="002D754C" w:rsidRDefault="00D7663E" w:rsidP="00402338">
            <w:r w:rsidRPr="002D754C">
              <w:rPr>
                <w:sz w:val="22"/>
                <w:szCs w:val="22"/>
              </w:rPr>
              <w:t>Project Manager will oversee the hiring of specific studies and institutions, and delegate responsibilities to relevant team members.</w:t>
            </w:r>
          </w:p>
        </w:tc>
        <w:tc>
          <w:tcPr>
            <w:tcW w:w="2430" w:type="dxa"/>
          </w:tcPr>
          <w:p w:rsidR="00D7663E" w:rsidRPr="002D754C" w:rsidRDefault="00D7663E" w:rsidP="00402338">
            <w:r w:rsidRPr="002D754C">
              <w:rPr>
                <w:sz w:val="22"/>
                <w:szCs w:val="22"/>
              </w:rPr>
              <w:t>To be finalized in Inception Phase and Workshop. Indicative cost: 15,000.</w:t>
            </w:r>
          </w:p>
        </w:tc>
        <w:tc>
          <w:tcPr>
            <w:tcW w:w="2103" w:type="dxa"/>
          </w:tcPr>
          <w:p w:rsidR="00D7663E" w:rsidRPr="002D754C" w:rsidRDefault="00D7663E" w:rsidP="00402338">
            <w:r w:rsidRPr="002D754C">
              <w:rPr>
                <w:sz w:val="22"/>
                <w:szCs w:val="22"/>
              </w:rPr>
              <w:t>Start, mid and end of project.</w:t>
            </w:r>
          </w:p>
        </w:tc>
      </w:tr>
      <w:tr w:rsidR="00D7663E" w:rsidRPr="002D754C" w:rsidTr="00554EF8">
        <w:tc>
          <w:tcPr>
            <w:tcW w:w="1996" w:type="dxa"/>
          </w:tcPr>
          <w:p w:rsidR="00D7663E" w:rsidRPr="002D754C" w:rsidRDefault="00D7663E" w:rsidP="00402338">
            <w:r w:rsidRPr="002D754C">
              <w:rPr>
                <w:sz w:val="22"/>
                <w:szCs w:val="22"/>
              </w:rPr>
              <w:t xml:space="preserve">Measurement of Means of Verification for Project Progress and Performance (measured on an annual basis) </w:t>
            </w:r>
          </w:p>
        </w:tc>
        <w:tc>
          <w:tcPr>
            <w:tcW w:w="3870" w:type="dxa"/>
          </w:tcPr>
          <w:p w:rsidR="00D7663E" w:rsidRPr="002D754C" w:rsidRDefault="00D7663E" w:rsidP="00402338">
            <w:r w:rsidRPr="002D754C">
              <w:rPr>
                <w:sz w:val="22"/>
                <w:szCs w:val="22"/>
              </w:rPr>
              <w:t xml:space="preserve">Oversight by Project Manager </w:t>
            </w:r>
          </w:p>
          <w:p w:rsidR="00D7663E" w:rsidRPr="002D754C" w:rsidRDefault="00D7663E" w:rsidP="00402338">
            <w:r w:rsidRPr="002D754C">
              <w:rPr>
                <w:sz w:val="22"/>
                <w:szCs w:val="22"/>
              </w:rPr>
              <w:t xml:space="preserve">Project team </w:t>
            </w:r>
          </w:p>
        </w:tc>
        <w:tc>
          <w:tcPr>
            <w:tcW w:w="2430" w:type="dxa"/>
          </w:tcPr>
          <w:p w:rsidR="00D7663E" w:rsidRPr="002D754C" w:rsidRDefault="00D7663E" w:rsidP="00A23F02">
            <w:r w:rsidRPr="002D754C">
              <w:rPr>
                <w:sz w:val="22"/>
                <w:szCs w:val="22"/>
              </w:rPr>
              <w:t>To be determined as part of the Annual Work Plan's preparation. Indicative cost: 8,000 (annually); total: 40,000</w:t>
            </w:r>
          </w:p>
        </w:tc>
        <w:tc>
          <w:tcPr>
            <w:tcW w:w="2103" w:type="dxa"/>
          </w:tcPr>
          <w:p w:rsidR="00D7663E" w:rsidRPr="002D754C" w:rsidRDefault="00D7663E" w:rsidP="00402338">
            <w:r w:rsidRPr="002D754C">
              <w:rPr>
                <w:sz w:val="22"/>
                <w:szCs w:val="22"/>
              </w:rPr>
              <w:t xml:space="preserve">Annually prior to ARR/PIR and to the definition of annual work plans </w:t>
            </w:r>
          </w:p>
        </w:tc>
      </w:tr>
      <w:tr w:rsidR="00D7663E" w:rsidRPr="002D754C" w:rsidTr="00554EF8">
        <w:tc>
          <w:tcPr>
            <w:tcW w:w="1996" w:type="dxa"/>
          </w:tcPr>
          <w:p w:rsidR="00D7663E" w:rsidRPr="002D754C" w:rsidRDefault="00554EF8" w:rsidP="00402338">
            <w:r>
              <w:br w:type="page"/>
            </w:r>
            <w:r w:rsidR="00D7663E" w:rsidRPr="002D754C">
              <w:rPr>
                <w:sz w:val="22"/>
                <w:szCs w:val="22"/>
              </w:rPr>
              <w:t>ARR and PIR</w:t>
            </w:r>
          </w:p>
        </w:tc>
        <w:tc>
          <w:tcPr>
            <w:tcW w:w="3870" w:type="dxa"/>
          </w:tcPr>
          <w:p w:rsidR="00D7663E" w:rsidRPr="002D754C" w:rsidRDefault="00D7663E" w:rsidP="00402338">
            <w:r w:rsidRPr="002D754C">
              <w:rPr>
                <w:sz w:val="22"/>
                <w:szCs w:val="22"/>
              </w:rPr>
              <w:t>Project Team</w:t>
            </w:r>
          </w:p>
          <w:p w:rsidR="00D7663E" w:rsidRPr="002D754C" w:rsidRDefault="00D7663E" w:rsidP="00402338">
            <w:r w:rsidRPr="002D754C">
              <w:rPr>
                <w:sz w:val="22"/>
                <w:szCs w:val="22"/>
              </w:rPr>
              <w:t>UNDP-CO</w:t>
            </w:r>
          </w:p>
          <w:p w:rsidR="00D7663E" w:rsidRPr="002D754C" w:rsidRDefault="00D7663E" w:rsidP="00402338">
            <w:r w:rsidRPr="002D754C">
              <w:rPr>
                <w:sz w:val="22"/>
                <w:szCs w:val="22"/>
              </w:rPr>
              <w:t>UNDP-GEF</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 xml:space="preserve">Annually </w:t>
            </w:r>
          </w:p>
        </w:tc>
      </w:tr>
      <w:tr w:rsidR="00D7663E" w:rsidRPr="002D754C" w:rsidTr="00554EF8">
        <w:tc>
          <w:tcPr>
            <w:tcW w:w="1996" w:type="dxa"/>
          </w:tcPr>
          <w:p w:rsidR="00D7663E" w:rsidRPr="002D754C" w:rsidRDefault="00D7663E" w:rsidP="00402338">
            <w:r w:rsidRPr="002D754C">
              <w:rPr>
                <w:sz w:val="22"/>
                <w:szCs w:val="22"/>
              </w:rPr>
              <w:t>Quarterly progress reports</w:t>
            </w:r>
          </w:p>
        </w:tc>
        <w:tc>
          <w:tcPr>
            <w:tcW w:w="3870" w:type="dxa"/>
          </w:tcPr>
          <w:p w:rsidR="00D7663E" w:rsidRPr="002D754C" w:rsidRDefault="00D7663E" w:rsidP="00402338">
            <w:r w:rsidRPr="002D754C">
              <w:rPr>
                <w:sz w:val="22"/>
                <w:szCs w:val="22"/>
              </w:rPr>
              <w:t xml:space="preserve">Project team </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Quarterly</w:t>
            </w:r>
          </w:p>
        </w:tc>
      </w:tr>
      <w:tr w:rsidR="00D7663E" w:rsidRPr="002D754C" w:rsidTr="00554EF8">
        <w:tc>
          <w:tcPr>
            <w:tcW w:w="1996" w:type="dxa"/>
          </w:tcPr>
          <w:p w:rsidR="00D7663E" w:rsidRPr="002D754C" w:rsidRDefault="00D7663E" w:rsidP="00402338">
            <w:r w:rsidRPr="002D754C">
              <w:rPr>
                <w:sz w:val="22"/>
                <w:szCs w:val="22"/>
              </w:rPr>
              <w:t>CDRs</w:t>
            </w:r>
          </w:p>
        </w:tc>
        <w:tc>
          <w:tcPr>
            <w:tcW w:w="3870" w:type="dxa"/>
          </w:tcPr>
          <w:p w:rsidR="00D7663E" w:rsidRPr="002D754C" w:rsidRDefault="00D7663E" w:rsidP="00402338">
            <w:r w:rsidRPr="002D754C">
              <w:rPr>
                <w:sz w:val="22"/>
                <w:szCs w:val="22"/>
              </w:rPr>
              <w:t>Project Manager</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Quarterly</w:t>
            </w:r>
          </w:p>
        </w:tc>
      </w:tr>
      <w:tr w:rsidR="00D7663E" w:rsidRPr="002D754C" w:rsidTr="00554EF8">
        <w:tc>
          <w:tcPr>
            <w:tcW w:w="1996" w:type="dxa"/>
          </w:tcPr>
          <w:p w:rsidR="00D7663E" w:rsidRPr="002D754C" w:rsidRDefault="00D7663E" w:rsidP="00402338">
            <w:r w:rsidRPr="002D754C">
              <w:rPr>
                <w:sz w:val="22"/>
                <w:szCs w:val="22"/>
              </w:rPr>
              <w:t>Issues Log</w:t>
            </w:r>
          </w:p>
        </w:tc>
        <w:tc>
          <w:tcPr>
            <w:tcW w:w="3870" w:type="dxa"/>
          </w:tcPr>
          <w:p w:rsidR="00D7663E" w:rsidRPr="002D754C" w:rsidRDefault="00D7663E" w:rsidP="00402338">
            <w:r w:rsidRPr="002D754C">
              <w:rPr>
                <w:sz w:val="22"/>
                <w:szCs w:val="22"/>
              </w:rPr>
              <w:t>Project Manager</w:t>
            </w:r>
          </w:p>
          <w:p w:rsidR="00D7663E" w:rsidRPr="002D754C" w:rsidRDefault="00D7663E" w:rsidP="00402338">
            <w:r w:rsidRPr="002D754C">
              <w:rPr>
                <w:sz w:val="22"/>
                <w:szCs w:val="22"/>
              </w:rPr>
              <w:t>UNDP CO Program Staff</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Quarterly</w:t>
            </w:r>
          </w:p>
        </w:tc>
      </w:tr>
      <w:tr w:rsidR="00D7663E" w:rsidRPr="002D754C" w:rsidTr="00554EF8">
        <w:tc>
          <w:tcPr>
            <w:tcW w:w="1996" w:type="dxa"/>
          </w:tcPr>
          <w:p w:rsidR="00D7663E" w:rsidRPr="002D754C" w:rsidRDefault="00D7663E" w:rsidP="00402338">
            <w:r w:rsidRPr="002D754C">
              <w:rPr>
                <w:sz w:val="22"/>
                <w:szCs w:val="22"/>
              </w:rPr>
              <w:t xml:space="preserve">Risks Log </w:t>
            </w:r>
          </w:p>
        </w:tc>
        <w:tc>
          <w:tcPr>
            <w:tcW w:w="3870" w:type="dxa"/>
          </w:tcPr>
          <w:p w:rsidR="00D7663E" w:rsidRPr="002D754C" w:rsidRDefault="00D7663E" w:rsidP="00402338">
            <w:r w:rsidRPr="002D754C">
              <w:rPr>
                <w:sz w:val="22"/>
                <w:szCs w:val="22"/>
              </w:rPr>
              <w:t>Project Manager</w:t>
            </w:r>
          </w:p>
          <w:p w:rsidR="00D7663E" w:rsidRPr="002D754C" w:rsidRDefault="00D7663E" w:rsidP="00402338">
            <w:r w:rsidRPr="002D754C">
              <w:rPr>
                <w:sz w:val="22"/>
                <w:szCs w:val="22"/>
              </w:rPr>
              <w:t>UNDP CO Program Staff</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Quarterly</w:t>
            </w:r>
          </w:p>
        </w:tc>
      </w:tr>
      <w:tr w:rsidR="00D7663E" w:rsidRPr="002D754C" w:rsidTr="00554EF8">
        <w:tc>
          <w:tcPr>
            <w:tcW w:w="1996" w:type="dxa"/>
          </w:tcPr>
          <w:p w:rsidR="00D7663E" w:rsidRPr="002D754C" w:rsidRDefault="00D7663E" w:rsidP="00402338">
            <w:r w:rsidRPr="002D754C">
              <w:rPr>
                <w:sz w:val="22"/>
                <w:szCs w:val="22"/>
              </w:rPr>
              <w:t xml:space="preserve">Lessons Learned Log </w:t>
            </w:r>
          </w:p>
        </w:tc>
        <w:tc>
          <w:tcPr>
            <w:tcW w:w="3870" w:type="dxa"/>
          </w:tcPr>
          <w:p w:rsidR="00D7663E" w:rsidRPr="002D754C" w:rsidRDefault="00D7663E" w:rsidP="00402338">
            <w:r w:rsidRPr="002D754C">
              <w:rPr>
                <w:sz w:val="22"/>
                <w:szCs w:val="22"/>
              </w:rPr>
              <w:t>Project Manager</w:t>
            </w:r>
          </w:p>
          <w:p w:rsidR="00D7663E" w:rsidRPr="002D754C" w:rsidRDefault="00D7663E" w:rsidP="00402338">
            <w:r w:rsidRPr="002D754C">
              <w:rPr>
                <w:sz w:val="22"/>
                <w:szCs w:val="22"/>
              </w:rPr>
              <w:t>UNDP CO Program Staff</w:t>
            </w:r>
          </w:p>
        </w:tc>
        <w:tc>
          <w:tcPr>
            <w:tcW w:w="2430" w:type="dxa"/>
          </w:tcPr>
          <w:p w:rsidR="00D7663E" w:rsidRPr="002D754C" w:rsidRDefault="00D7663E" w:rsidP="00402338">
            <w:r w:rsidRPr="002D754C">
              <w:rPr>
                <w:sz w:val="22"/>
                <w:szCs w:val="22"/>
              </w:rPr>
              <w:t>None</w:t>
            </w:r>
          </w:p>
        </w:tc>
        <w:tc>
          <w:tcPr>
            <w:tcW w:w="2103" w:type="dxa"/>
          </w:tcPr>
          <w:p w:rsidR="00D7663E" w:rsidRPr="002D754C" w:rsidRDefault="00D7663E" w:rsidP="00402338">
            <w:r w:rsidRPr="002D754C">
              <w:rPr>
                <w:sz w:val="22"/>
                <w:szCs w:val="22"/>
              </w:rPr>
              <w:t>Quarterly</w:t>
            </w:r>
          </w:p>
        </w:tc>
      </w:tr>
      <w:tr w:rsidR="00D7663E" w:rsidRPr="002D754C" w:rsidTr="00554EF8">
        <w:tc>
          <w:tcPr>
            <w:tcW w:w="1996" w:type="dxa"/>
          </w:tcPr>
          <w:p w:rsidR="00D7663E" w:rsidRPr="002D754C" w:rsidRDefault="00D7663E" w:rsidP="00402338">
            <w:r w:rsidRPr="002D754C">
              <w:rPr>
                <w:sz w:val="22"/>
                <w:szCs w:val="22"/>
              </w:rPr>
              <w:t>Mid-Term Evaluation</w:t>
            </w:r>
          </w:p>
        </w:tc>
        <w:tc>
          <w:tcPr>
            <w:tcW w:w="3870" w:type="dxa"/>
          </w:tcPr>
          <w:p w:rsidR="00D7663E" w:rsidRPr="002D754C" w:rsidRDefault="00D7663E" w:rsidP="00402338">
            <w:r w:rsidRPr="002D754C">
              <w:rPr>
                <w:sz w:val="22"/>
                <w:szCs w:val="22"/>
              </w:rPr>
              <w:t>Project Team</w:t>
            </w:r>
          </w:p>
          <w:p w:rsidR="00D7663E" w:rsidRPr="002D754C" w:rsidRDefault="00D7663E" w:rsidP="00402338">
            <w:r w:rsidRPr="002D754C">
              <w:rPr>
                <w:sz w:val="22"/>
                <w:szCs w:val="22"/>
              </w:rPr>
              <w:t>UNDP- CO</w:t>
            </w:r>
          </w:p>
          <w:p w:rsidR="00D7663E" w:rsidRPr="002D754C" w:rsidRDefault="00D7663E" w:rsidP="00402338">
            <w:r w:rsidRPr="002D754C">
              <w:rPr>
                <w:sz w:val="22"/>
                <w:szCs w:val="22"/>
              </w:rPr>
              <w:t>UNDP-GEF Regional Coordinating Unit</w:t>
            </w:r>
          </w:p>
          <w:p w:rsidR="00D7663E" w:rsidRPr="002D754C" w:rsidRDefault="00D7663E" w:rsidP="00402338">
            <w:r w:rsidRPr="002D754C">
              <w:rPr>
                <w:sz w:val="22"/>
                <w:szCs w:val="22"/>
              </w:rPr>
              <w:t>External Consultants (i.e. evaluation team)</w:t>
            </w:r>
          </w:p>
        </w:tc>
        <w:tc>
          <w:tcPr>
            <w:tcW w:w="2430" w:type="dxa"/>
          </w:tcPr>
          <w:p w:rsidR="00D7663E" w:rsidRPr="002D754C" w:rsidRDefault="00D7663E" w:rsidP="00402338">
            <w:r w:rsidRPr="002D754C">
              <w:rPr>
                <w:sz w:val="22"/>
                <w:szCs w:val="22"/>
              </w:rPr>
              <w:t>50,000</w:t>
            </w:r>
          </w:p>
        </w:tc>
        <w:tc>
          <w:tcPr>
            <w:tcW w:w="2103" w:type="dxa"/>
          </w:tcPr>
          <w:p w:rsidR="00D7663E" w:rsidRPr="002D754C" w:rsidRDefault="00D7663E" w:rsidP="00402338">
            <w:r w:rsidRPr="002D754C">
              <w:rPr>
                <w:sz w:val="22"/>
                <w:szCs w:val="22"/>
              </w:rPr>
              <w:t xml:space="preserve">At the mid-point of project implementation. </w:t>
            </w:r>
          </w:p>
        </w:tc>
      </w:tr>
      <w:tr w:rsidR="00D7663E" w:rsidRPr="002D754C" w:rsidTr="00554EF8">
        <w:tc>
          <w:tcPr>
            <w:tcW w:w="1996" w:type="dxa"/>
          </w:tcPr>
          <w:p w:rsidR="00D7663E" w:rsidRPr="002D754C" w:rsidRDefault="00D7663E" w:rsidP="00402338">
            <w:r w:rsidRPr="002D754C">
              <w:rPr>
                <w:sz w:val="22"/>
                <w:szCs w:val="22"/>
              </w:rPr>
              <w:t>Final (Terminal) Evaluation</w:t>
            </w:r>
          </w:p>
        </w:tc>
        <w:tc>
          <w:tcPr>
            <w:tcW w:w="3870" w:type="dxa"/>
          </w:tcPr>
          <w:p w:rsidR="00D7663E" w:rsidRPr="002D754C" w:rsidRDefault="00D7663E" w:rsidP="00402338">
            <w:r w:rsidRPr="002D754C">
              <w:rPr>
                <w:sz w:val="22"/>
                <w:szCs w:val="22"/>
              </w:rPr>
              <w:t xml:space="preserve">Project team, </w:t>
            </w:r>
          </w:p>
          <w:p w:rsidR="00D7663E" w:rsidRPr="002D754C" w:rsidRDefault="00D7663E" w:rsidP="00402338">
            <w:r w:rsidRPr="002D754C">
              <w:rPr>
                <w:sz w:val="22"/>
                <w:szCs w:val="22"/>
              </w:rPr>
              <w:t>UNDP-CO</w:t>
            </w:r>
          </w:p>
          <w:p w:rsidR="00D7663E" w:rsidRPr="002D754C" w:rsidRDefault="00D7663E" w:rsidP="00402338">
            <w:r w:rsidRPr="002D754C">
              <w:rPr>
                <w:sz w:val="22"/>
                <w:szCs w:val="22"/>
              </w:rPr>
              <w:t>UNDP-GEF Regional Coordinating Unit</w:t>
            </w:r>
          </w:p>
          <w:p w:rsidR="00D7663E" w:rsidRPr="002D754C" w:rsidRDefault="00D7663E" w:rsidP="00402338">
            <w:r w:rsidRPr="002D754C">
              <w:rPr>
                <w:sz w:val="22"/>
                <w:szCs w:val="22"/>
              </w:rPr>
              <w:t xml:space="preserve">External Consultants (i.e. evaluation </w:t>
            </w:r>
            <w:r w:rsidRPr="002D754C">
              <w:rPr>
                <w:sz w:val="22"/>
                <w:szCs w:val="22"/>
              </w:rPr>
              <w:lastRenderedPageBreak/>
              <w:t>team)</w:t>
            </w:r>
          </w:p>
        </w:tc>
        <w:tc>
          <w:tcPr>
            <w:tcW w:w="2430" w:type="dxa"/>
          </w:tcPr>
          <w:p w:rsidR="00D7663E" w:rsidRPr="002D754C" w:rsidRDefault="00D7663E" w:rsidP="00402338">
            <w:r w:rsidRPr="002D754C">
              <w:rPr>
                <w:sz w:val="22"/>
                <w:szCs w:val="22"/>
              </w:rPr>
              <w:lastRenderedPageBreak/>
              <w:t>50,000</w:t>
            </w:r>
            <w:r w:rsidRPr="002D754C">
              <w:rPr>
                <w:sz w:val="22"/>
                <w:szCs w:val="22"/>
              </w:rPr>
              <w:tab/>
            </w:r>
          </w:p>
        </w:tc>
        <w:tc>
          <w:tcPr>
            <w:tcW w:w="2103" w:type="dxa"/>
          </w:tcPr>
          <w:p w:rsidR="00D7663E" w:rsidRPr="002D754C" w:rsidRDefault="00D7663E" w:rsidP="00402338">
            <w:r w:rsidRPr="002D754C">
              <w:rPr>
                <w:sz w:val="22"/>
                <w:szCs w:val="22"/>
              </w:rPr>
              <w:t>At the end of project implementation</w:t>
            </w:r>
          </w:p>
        </w:tc>
      </w:tr>
      <w:tr w:rsidR="00D7663E" w:rsidRPr="002D754C" w:rsidTr="00554EF8">
        <w:tc>
          <w:tcPr>
            <w:tcW w:w="1996" w:type="dxa"/>
          </w:tcPr>
          <w:p w:rsidR="00D7663E" w:rsidRPr="002D754C" w:rsidRDefault="00D7663E" w:rsidP="00402338">
            <w:r w:rsidRPr="002D754C">
              <w:rPr>
                <w:sz w:val="22"/>
                <w:szCs w:val="22"/>
              </w:rPr>
              <w:lastRenderedPageBreak/>
              <w:t>Terminal Report</w:t>
            </w:r>
          </w:p>
        </w:tc>
        <w:tc>
          <w:tcPr>
            <w:tcW w:w="3870" w:type="dxa"/>
            <w:vAlign w:val="center"/>
          </w:tcPr>
          <w:p w:rsidR="00D7663E" w:rsidRPr="002D754C" w:rsidRDefault="00D7663E" w:rsidP="00402338">
            <w:r w:rsidRPr="002D754C">
              <w:rPr>
                <w:sz w:val="22"/>
                <w:szCs w:val="22"/>
              </w:rPr>
              <w:t xml:space="preserve">Project team </w:t>
            </w:r>
          </w:p>
          <w:p w:rsidR="00D7663E" w:rsidRPr="002D754C" w:rsidRDefault="00D7663E" w:rsidP="00402338">
            <w:r w:rsidRPr="002D754C">
              <w:rPr>
                <w:sz w:val="22"/>
                <w:szCs w:val="22"/>
              </w:rPr>
              <w:t>UNDP-CO</w:t>
            </w:r>
          </w:p>
          <w:p w:rsidR="00D7663E" w:rsidRPr="002D754C" w:rsidRDefault="00D7663E" w:rsidP="00402338">
            <w:r w:rsidRPr="002D754C">
              <w:rPr>
                <w:sz w:val="22"/>
                <w:szCs w:val="22"/>
              </w:rPr>
              <w:t>local consultant</w:t>
            </w:r>
          </w:p>
        </w:tc>
        <w:tc>
          <w:tcPr>
            <w:tcW w:w="2430" w:type="dxa"/>
            <w:vAlign w:val="center"/>
          </w:tcPr>
          <w:p w:rsidR="00D7663E" w:rsidRPr="002D754C" w:rsidRDefault="00362D53" w:rsidP="00362D53">
            <w:r>
              <w:t>0</w:t>
            </w:r>
          </w:p>
        </w:tc>
        <w:tc>
          <w:tcPr>
            <w:tcW w:w="2103" w:type="dxa"/>
          </w:tcPr>
          <w:p w:rsidR="00D7663E" w:rsidRPr="002D754C" w:rsidRDefault="00D7663E" w:rsidP="00402338">
            <w:r w:rsidRPr="002D754C">
              <w:rPr>
                <w:sz w:val="22"/>
                <w:szCs w:val="22"/>
              </w:rPr>
              <w:t>At least one month before the end of the project</w:t>
            </w:r>
          </w:p>
        </w:tc>
      </w:tr>
      <w:tr w:rsidR="00D7663E" w:rsidRPr="002D754C" w:rsidTr="00554EF8">
        <w:tc>
          <w:tcPr>
            <w:tcW w:w="1996" w:type="dxa"/>
          </w:tcPr>
          <w:p w:rsidR="00D7663E" w:rsidRPr="002D754C" w:rsidRDefault="00D7663E" w:rsidP="00402338">
            <w:r w:rsidRPr="002D754C">
              <w:rPr>
                <w:sz w:val="22"/>
                <w:szCs w:val="22"/>
              </w:rPr>
              <w:t>Lessons learned</w:t>
            </w:r>
          </w:p>
        </w:tc>
        <w:tc>
          <w:tcPr>
            <w:tcW w:w="3870" w:type="dxa"/>
            <w:vAlign w:val="center"/>
          </w:tcPr>
          <w:p w:rsidR="00D7663E" w:rsidRPr="002D754C" w:rsidRDefault="00D7663E" w:rsidP="00402338">
            <w:r w:rsidRPr="002D754C">
              <w:rPr>
                <w:sz w:val="22"/>
                <w:szCs w:val="22"/>
              </w:rPr>
              <w:t xml:space="preserve">Project team </w:t>
            </w:r>
          </w:p>
          <w:p w:rsidR="00D7663E" w:rsidRPr="002D754C" w:rsidRDefault="00D7663E" w:rsidP="00402338">
            <w:r w:rsidRPr="002D754C">
              <w:rPr>
                <w:sz w:val="22"/>
                <w:szCs w:val="22"/>
              </w:rPr>
              <w:t>UNDP-GEF Regional Coordinating Unit (suggested formats for documenting best practices, etc)</w:t>
            </w:r>
          </w:p>
        </w:tc>
        <w:tc>
          <w:tcPr>
            <w:tcW w:w="2430" w:type="dxa"/>
            <w:vAlign w:val="center"/>
          </w:tcPr>
          <w:p w:rsidR="00D7663E" w:rsidRPr="002D754C" w:rsidRDefault="00D7663E" w:rsidP="00A23F02">
            <w:r w:rsidRPr="002D754C">
              <w:rPr>
                <w:sz w:val="22"/>
                <w:szCs w:val="22"/>
              </w:rPr>
              <w:t>15,000 (average 3,000 per year)</w:t>
            </w:r>
          </w:p>
        </w:tc>
        <w:tc>
          <w:tcPr>
            <w:tcW w:w="2103" w:type="dxa"/>
          </w:tcPr>
          <w:p w:rsidR="00D7663E" w:rsidRPr="002D754C" w:rsidRDefault="00D7663E" w:rsidP="00402338">
            <w:r w:rsidRPr="002D754C">
              <w:rPr>
                <w:sz w:val="22"/>
                <w:szCs w:val="22"/>
              </w:rPr>
              <w:t>Yearly</w:t>
            </w:r>
          </w:p>
        </w:tc>
      </w:tr>
      <w:tr w:rsidR="00D7663E" w:rsidRPr="002D754C" w:rsidTr="00554EF8">
        <w:tc>
          <w:tcPr>
            <w:tcW w:w="1996" w:type="dxa"/>
          </w:tcPr>
          <w:p w:rsidR="00D7663E" w:rsidRPr="002D754C" w:rsidRDefault="00D7663E" w:rsidP="00402338">
            <w:r w:rsidRPr="002D754C">
              <w:rPr>
                <w:sz w:val="22"/>
                <w:szCs w:val="22"/>
              </w:rPr>
              <w:t>Audit</w:t>
            </w:r>
          </w:p>
        </w:tc>
        <w:tc>
          <w:tcPr>
            <w:tcW w:w="3870" w:type="dxa"/>
            <w:vAlign w:val="center"/>
          </w:tcPr>
          <w:p w:rsidR="00D7663E" w:rsidRPr="002D754C" w:rsidRDefault="00D7663E" w:rsidP="00402338">
            <w:r w:rsidRPr="002D754C">
              <w:rPr>
                <w:sz w:val="22"/>
                <w:szCs w:val="22"/>
              </w:rPr>
              <w:t>UNDP-CO</w:t>
            </w:r>
          </w:p>
          <w:p w:rsidR="00D7663E" w:rsidRPr="002D754C" w:rsidRDefault="00D7663E" w:rsidP="00641E01">
            <w:r w:rsidRPr="002D754C">
              <w:rPr>
                <w:sz w:val="22"/>
                <w:szCs w:val="22"/>
              </w:rPr>
              <w:t>Project Team</w:t>
            </w:r>
          </w:p>
        </w:tc>
        <w:tc>
          <w:tcPr>
            <w:tcW w:w="2430" w:type="dxa"/>
            <w:vAlign w:val="center"/>
          </w:tcPr>
          <w:p w:rsidR="00D7663E" w:rsidRPr="002D754C" w:rsidRDefault="00D7663E" w:rsidP="00E9345D">
            <w:r w:rsidRPr="002D754C">
              <w:rPr>
                <w:sz w:val="22"/>
                <w:szCs w:val="22"/>
                <w:lang w:eastAsia="zh-CN"/>
              </w:rPr>
              <w:t>4</w:t>
            </w:r>
            <w:r w:rsidRPr="002D754C">
              <w:rPr>
                <w:sz w:val="22"/>
                <w:szCs w:val="22"/>
              </w:rPr>
              <w:t>,000</w:t>
            </w:r>
          </w:p>
        </w:tc>
        <w:tc>
          <w:tcPr>
            <w:tcW w:w="2103" w:type="dxa"/>
          </w:tcPr>
          <w:p w:rsidR="00D7663E" w:rsidRPr="002D754C" w:rsidRDefault="00D7663E" w:rsidP="00402338">
            <w:r w:rsidRPr="002D754C">
              <w:rPr>
                <w:sz w:val="22"/>
                <w:szCs w:val="22"/>
              </w:rPr>
              <w:t>Yearly</w:t>
            </w:r>
          </w:p>
        </w:tc>
      </w:tr>
      <w:tr w:rsidR="00D7663E" w:rsidRPr="002D754C" w:rsidTr="00554EF8">
        <w:tc>
          <w:tcPr>
            <w:tcW w:w="5866" w:type="dxa"/>
            <w:gridSpan w:val="2"/>
            <w:shd w:val="clear" w:color="auto" w:fill="EAF1DD"/>
          </w:tcPr>
          <w:p w:rsidR="00D7663E" w:rsidRPr="002D754C" w:rsidRDefault="00D7663E" w:rsidP="00402338">
            <w:r w:rsidRPr="002D754C">
              <w:rPr>
                <w:sz w:val="22"/>
                <w:szCs w:val="22"/>
              </w:rPr>
              <w:t xml:space="preserve">TOTAL indicative COST </w:t>
            </w:r>
          </w:p>
          <w:p w:rsidR="00D7663E" w:rsidRPr="002D754C" w:rsidRDefault="00D7663E" w:rsidP="00402338">
            <w:pPr>
              <w:rPr>
                <w:i/>
                <w:iCs/>
              </w:rPr>
            </w:pPr>
            <w:r w:rsidRPr="002D754C">
              <w:rPr>
                <w:i/>
                <w:iCs/>
                <w:sz w:val="22"/>
                <w:szCs w:val="22"/>
              </w:rPr>
              <w:t xml:space="preserve">Excluding project team staff time and UNDP staff and travel expenses </w:t>
            </w:r>
          </w:p>
        </w:tc>
        <w:tc>
          <w:tcPr>
            <w:tcW w:w="2430" w:type="dxa"/>
            <w:shd w:val="clear" w:color="auto" w:fill="EAF1DD"/>
            <w:vAlign w:val="center"/>
          </w:tcPr>
          <w:p w:rsidR="00D7663E" w:rsidRPr="002D754C" w:rsidRDefault="00D7663E" w:rsidP="00F46686">
            <w:r w:rsidRPr="002D754C">
              <w:rPr>
                <w:sz w:val="22"/>
                <w:szCs w:val="22"/>
              </w:rPr>
              <w:t>US$ 18</w:t>
            </w:r>
            <w:r w:rsidR="00362D53">
              <w:rPr>
                <w:sz w:val="22"/>
                <w:szCs w:val="22"/>
              </w:rPr>
              <w:t>4</w:t>
            </w:r>
            <w:r w:rsidRPr="002D754C">
              <w:rPr>
                <w:sz w:val="22"/>
                <w:szCs w:val="22"/>
              </w:rPr>
              <w:t>,000</w:t>
            </w:r>
          </w:p>
        </w:tc>
        <w:tc>
          <w:tcPr>
            <w:tcW w:w="2103" w:type="dxa"/>
            <w:shd w:val="clear" w:color="auto" w:fill="EAF1DD"/>
          </w:tcPr>
          <w:p w:rsidR="00D7663E" w:rsidRPr="002D754C" w:rsidRDefault="00D7663E" w:rsidP="00315034">
            <w:pPr>
              <w:ind w:right="1008"/>
              <w:rPr>
                <w:color w:val="FF0000"/>
              </w:rPr>
            </w:pPr>
          </w:p>
        </w:tc>
      </w:tr>
    </w:tbl>
    <w:p w:rsidR="00D7663E" w:rsidRPr="002D754C" w:rsidRDefault="00D7663E" w:rsidP="002B0019">
      <w:pPr>
        <w:pStyle w:val="NumberedParas"/>
        <w:rPr>
          <w:color w:val="FF0000"/>
          <w:lang w:val="en-US"/>
        </w:rPr>
      </w:pPr>
    </w:p>
    <w:p w:rsidR="00D7663E" w:rsidRPr="002D754C" w:rsidRDefault="00D7663E" w:rsidP="002B0019">
      <w:pPr>
        <w:pStyle w:val="NumberedParas"/>
        <w:rPr>
          <w:lang w:val="en-US"/>
        </w:rPr>
      </w:pPr>
    </w:p>
    <w:p w:rsidR="00D7663E" w:rsidRPr="002D754C" w:rsidRDefault="00D7663E" w:rsidP="000A15E6">
      <w:pPr>
        <w:ind w:right="1008"/>
        <w:rPr>
          <w:b/>
          <w:bCs/>
          <w:sz w:val="22"/>
          <w:szCs w:val="22"/>
          <w:lang w:eastAsia="zh-CN"/>
        </w:rPr>
      </w:pPr>
    </w:p>
    <w:p w:rsidR="00D7663E" w:rsidRPr="00DC4F90" w:rsidRDefault="00D7663E" w:rsidP="00DC4F90">
      <w:pPr>
        <w:rPr>
          <w:b/>
          <w:color w:val="FF0000"/>
        </w:rPr>
      </w:pPr>
      <w:bookmarkStart w:id="90" w:name="_Toc345505162"/>
      <w:bookmarkStart w:id="91" w:name="_Toc347737125"/>
      <w:r w:rsidRPr="00DC4F90">
        <w:rPr>
          <w:b/>
        </w:rPr>
        <w:t>PART V: LEGAL CONTEXT</w:t>
      </w:r>
      <w:bookmarkEnd w:id="90"/>
      <w:bookmarkEnd w:id="91"/>
    </w:p>
    <w:p w:rsidR="00D7663E" w:rsidRPr="002D754C" w:rsidRDefault="00D7663E" w:rsidP="00F1089F">
      <w:pPr>
        <w:pStyle w:val="ListParagraph"/>
        <w:widowControl w:val="0"/>
        <w:tabs>
          <w:tab w:val="left" w:pos="900"/>
        </w:tabs>
        <w:autoSpaceDE w:val="0"/>
        <w:autoSpaceDN w:val="0"/>
        <w:adjustRightInd w:val="0"/>
        <w:spacing w:after="120"/>
        <w:ind w:left="0"/>
        <w:rPr>
          <w:sz w:val="22"/>
          <w:szCs w:val="22"/>
          <w:lang w:eastAsia="zh-CN"/>
        </w:rPr>
      </w:pPr>
    </w:p>
    <w:p w:rsidR="00497C86" w:rsidRDefault="00D7663E" w:rsidP="0067450F">
      <w:pPr>
        <w:pStyle w:val="ListParagraph"/>
        <w:numPr>
          <w:ilvl w:val="0"/>
          <w:numId w:val="9"/>
        </w:numPr>
        <w:ind w:left="0" w:firstLine="0"/>
        <w:rPr>
          <w:sz w:val="22"/>
          <w:szCs w:val="22"/>
          <w:lang w:eastAsia="zh-CN"/>
        </w:rPr>
      </w:pPr>
      <w:r w:rsidRPr="002D754C">
        <w:rPr>
          <w:sz w:val="22"/>
          <w:szCs w:val="22"/>
          <w:lang w:eastAsia="zh-CN"/>
        </w:rPr>
        <w:t>This Project Document shall be the instrument referred to as such in Article I of the Standard Basic Assistance Agreement between the Government of China and the United Nations Development Program. The host country-implementing agency shall, for the purpose of the Standard Basic Assistance Agreement, refer to the government co-operating agency described in that Agreement.</w:t>
      </w:r>
    </w:p>
    <w:p w:rsidR="00497C86" w:rsidRDefault="00497C86" w:rsidP="0067450F">
      <w:pPr>
        <w:pStyle w:val="ListParagraph"/>
        <w:ind w:left="0"/>
        <w:rPr>
          <w:sz w:val="22"/>
          <w:szCs w:val="22"/>
          <w:lang w:eastAsia="zh-CN"/>
        </w:rPr>
      </w:pPr>
    </w:p>
    <w:p w:rsidR="00497C86" w:rsidRDefault="00D7663E" w:rsidP="0067450F">
      <w:pPr>
        <w:pStyle w:val="ListParagraph"/>
        <w:numPr>
          <w:ilvl w:val="0"/>
          <w:numId w:val="9"/>
        </w:numPr>
        <w:ind w:left="0" w:firstLine="0"/>
        <w:rPr>
          <w:sz w:val="22"/>
          <w:szCs w:val="22"/>
          <w:lang w:eastAsia="zh-CN"/>
        </w:rPr>
      </w:pPr>
      <w:r w:rsidRPr="002D754C">
        <w:rPr>
          <w:sz w:val="22"/>
          <w:szCs w:val="22"/>
          <w:lang w:eastAsia="zh-CN"/>
        </w:rPr>
        <w:t>The UNDP Country Director in Beijing is authorized to effect in writing the following types of revision to this Project Document, provided that he/she has verified the agreement thereto by the UNDP-EEG Unit and is assured that the other signatories to the Project Document have no objection to the proposed changes:</w:t>
      </w:r>
    </w:p>
    <w:p w:rsidR="00D7663E" w:rsidRPr="002D754C" w:rsidRDefault="00D7663E" w:rsidP="00813BC9">
      <w:pPr>
        <w:pStyle w:val="BodyTextIndent2"/>
        <w:ind w:left="0"/>
        <w:jc w:val="both"/>
        <w:rPr>
          <w:rFonts w:eastAsia="Times New Roman"/>
          <w:i w:val="0"/>
          <w:iCs w:val="0"/>
          <w:sz w:val="22"/>
          <w:szCs w:val="22"/>
        </w:rPr>
      </w:pPr>
    </w:p>
    <w:p w:rsidR="00D7663E" w:rsidRPr="002D754C" w:rsidRDefault="00D7663E" w:rsidP="00832F4D">
      <w:pPr>
        <w:pStyle w:val="BodyTextIndent2"/>
        <w:numPr>
          <w:ilvl w:val="1"/>
          <w:numId w:val="60"/>
        </w:numPr>
        <w:ind w:left="1080"/>
        <w:rPr>
          <w:rFonts w:eastAsia="Times New Roman"/>
          <w:i w:val="0"/>
          <w:iCs w:val="0"/>
          <w:sz w:val="22"/>
          <w:szCs w:val="22"/>
        </w:rPr>
      </w:pPr>
      <w:r w:rsidRPr="002D754C">
        <w:rPr>
          <w:rFonts w:eastAsia="Times New Roman"/>
          <w:i w:val="0"/>
          <w:iCs w:val="0"/>
          <w:sz w:val="22"/>
          <w:szCs w:val="22"/>
        </w:rPr>
        <w:t>Revision of, or addition to any of the annexes of the Project Document;</w:t>
      </w:r>
    </w:p>
    <w:p w:rsidR="00D7663E" w:rsidRPr="002D754C" w:rsidRDefault="00D7663E" w:rsidP="003556D6">
      <w:pPr>
        <w:pStyle w:val="BodyTextIndent2"/>
        <w:ind w:left="0"/>
        <w:jc w:val="both"/>
        <w:rPr>
          <w:rFonts w:eastAsia="Times New Roman"/>
          <w:i w:val="0"/>
          <w:iCs w:val="0"/>
          <w:sz w:val="22"/>
          <w:szCs w:val="22"/>
        </w:rPr>
      </w:pPr>
    </w:p>
    <w:p w:rsidR="00D7663E" w:rsidRPr="002D754C" w:rsidRDefault="00D7663E" w:rsidP="00832F4D">
      <w:pPr>
        <w:pStyle w:val="BodyTextIndent2"/>
        <w:numPr>
          <w:ilvl w:val="1"/>
          <w:numId w:val="60"/>
        </w:numPr>
        <w:ind w:left="1080"/>
        <w:rPr>
          <w:rFonts w:eastAsia="Times New Roman"/>
          <w:i w:val="0"/>
          <w:iCs w:val="0"/>
          <w:sz w:val="22"/>
          <w:szCs w:val="22"/>
        </w:rPr>
      </w:pPr>
      <w:r w:rsidRPr="002D754C">
        <w:rPr>
          <w:rFonts w:eastAsia="Times New Roman"/>
          <w:i w:val="0"/>
          <w:iCs w:val="0"/>
          <w:sz w:val="22"/>
          <w:szCs w:val="22"/>
        </w:rPr>
        <w:t>Revisions which do not involve significant changes in the immediate objectives, outputs or activities of the project, but are caused by the rearrangement of the inputs already agreed to or by cost increases due to inflation;</w:t>
      </w:r>
    </w:p>
    <w:p w:rsidR="00D7663E" w:rsidRPr="002D754C" w:rsidRDefault="00D7663E" w:rsidP="003556D6">
      <w:pPr>
        <w:pStyle w:val="BodyTextIndent2"/>
        <w:ind w:left="0"/>
        <w:jc w:val="both"/>
        <w:rPr>
          <w:rFonts w:eastAsia="Times New Roman"/>
          <w:i w:val="0"/>
          <w:iCs w:val="0"/>
          <w:sz w:val="22"/>
          <w:szCs w:val="22"/>
        </w:rPr>
      </w:pPr>
    </w:p>
    <w:p w:rsidR="00D7663E" w:rsidRPr="002D754C" w:rsidRDefault="00D7663E" w:rsidP="00832F4D">
      <w:pPr>
        <w:pStyle w:val="BodyTextIndent2"/>
        <w:numPr>
          <w:ilvl w:val="1"/>
          <w:numId w:val="60"/>
        </w:numPr>
        <w:ind w:left="1080"/>
        <w:rPr>
          <w:rFonts w:eastAsia="Times New Roman"/>
          <w:i w:val="0"/>
          <w:iCs w:val="0"/>
          <w:sz w:val="22"/>
          <w:szCs w:val="22"/>
        </w:rPr>
      </w:pPr>
      <w:r w:rsidRPr="002D754C">
        <w:rPr>
          <w:rFonts w:eastAsia="Times New Roman"/>
          <w:i w:val="0"/>
          <w:iCs w:val="0"/>
          <w:sz w:val="22"/>
          <w:szCs w:val="22"/>
        </w:rPr>
        <w:t>Mandatory annual revisions which re-phase the delivery of agreed project inputs or increased expert or other costs due to inflation or take into account agency expenditure flexibility; and</w:t>
      </w:r>
    </w:p>
    <w:p w:rsidR="00D7663E" w:rsidRPr="002D754C" w:rsidRDefault="00D7663E" w:rsidP="003556D6">
      <w:pPr>
        <w:pStyle w:val="BodyTextIndent2"/>
        <w:ind w:left="0"/>
        <w:jc w:val="both"/>
        <w:rPr>
          <w:rFonts w:eastAsia="Times New Roman"/>
          <w:i w:val="0"/>
          <w:iCs w:val="0"/>
          <w:sz w:val="22"/>
          <w:szCs w:val="22"/>
        </w:rPr>
      </w:pPr>
    </w:p>
    <w:p w:rsidR="00D7663E" w:rsidRPr="003556D6" w:rsidRDefault="00D7663E" w:rsidP="00832F4D">
      <w:pPr>
        <w:pStyle w:val="BodyTextIndent2"/>
        <w:numPr>
          <w:ilvl w:val="1"/>
          <w:numId w:val="60"/>
        </w:numPr>
        <w:ind w:left="1080"/>
        <w:rPr>
          <w:rFonts w:eastAsia="Times New Roman"/>
          <w:i w:val="0"/>
          <w:iCs w:val="0"/>
          <w:sz w:val="22"/>
          <w:szCs w:val="22"/>
        </w:rPr>
      </w:pPr>
      <w:r w:rsidRPr="003556D6">
        <w:rPr>
          <w:rFonts w:eastAsia="Times New Roman"/>
          <w:i w:val="0"/>
          <w:iCs w:val="0"/>
          <w:sz w:val="22"/>
          <w:szCs w:val="22"/>
        </w:rPr>
        <w:t>Inclusion of additional annexes and attachments only as set out here in this Project Document.</w:t>
      </w:r>
    </w:p>
    <w:p w:rsidR="00D7663E" w:rsidRPr="002D754C" w:rsidRDefault="00D7663E" w:rsidP="000A15E6">
      <w:pPr>
        <w:rPr>
          <w:sz w:val="22"/>
          <w:szCs w:val="22"/>
        </w:rPr>
        <w:sectPr w:rsidR="00D7663E" w:rsidRPr="002D754C" w:rsidSect="00D47296">
          <w:footerReference w:type="default" r:id="rId23"/>
          <w:type w:val="continuous"/>
          <w:pgSz w:w="12240" w:h="15840" w:code="1"/>
          <w:pgMar w:top="1440" w:right="1080" w:bottom="1440" w:left="1080" w:header="720" w:footer="720" w:gutter="0"/>
          <w:paperSrc w:first="15"/>
          <w:cols w:space="720"/>
          <w:rtlGutter/>
          <w:docGrid w:linePitch="360"/>
        </w:sectPr>
      </w:pPr>
    </w:p>
    <w:p w:rsidR="00435E30" w:rsidRDefault="00D7663E" w:rsidP="005E77E8">
      <w:pPr>
        <w:pStyle w:val="Heading1"/>
        <w:pBdr>
          <w:right w:val="single" w:sz="4" w:space="0" w:color="auto"/>
        </w:pBdr>
        <w:tabs>
          <w:tab w:val="left" w:pos="2070"/>
        </w:tabs>
      </w:pPr>
      <w:bookmarkStart w:id="92" w:name="_Toc345505163"/>
      <w:bookmarkStart w:id="93" w:name="_Toc347737126"/>
      <w:r w:rsidRPr="002D754C">
        <w:lastRenderedPageBreak/>
        <w:t>SECTION II: STRATEGIC RESULTS FRAMEWORK (SRF) AND GEF INCREMENT</w:t>
      </w:r>
      <w:bookmarkEnd w:id="92"/>
      <w:bookmarkEnd w:id="93"/>
    </w:p>
    <w:p w:rsidR="00D7663E" w:rsidRPr="00711348" w:rsidRDefault="00D7663E" w:rsidP="00351A98">
      <w:pPr>
        <w:rPr>
          <w:sz w:val="12"/>
          <w:szCs w:val="12"/>
        </w:rPr>
      </w:pPr>
    </w:p>
    <w:p w:rsidR="00D7663E" w:rsidRPr="002D754C" w:rsidRDefault="00D7663E" w:rsidP="00F0427A">
      <w:pPr>
        <w:pStyle w:val="Heading2"/>
      </w:pPr>
      <w:bookmarkStart w:id="94" w:name="_Toc185903534"/>
      <w:bookmarkStart w:id="95" w:name="_Toc221730679"/>
      <w:bookmarkStart w:id="96" w:name="_Toc101181418"/>
      <w:bookmarkStart w:id="97" w:name="_Toc101181474"/>
      <w:bookmarkStart w:id="98" w:name="_Toc101301216"/>
      <w:bookmarkStart w:id="99" w:name="_Toc101301222"/>
      <w:bookmarkStart w:id="100" w:name="_Toc345505164"/>
      <w:bookmarkStart w:id="101" w:name="_Toc347737127"/>
      <w:r w:rsidRPr="002D754C">
        <w:t>PART I: STRATEGIC RESULTS FRAMEWORK ANALYSIS</w:t>
      </w:r>
      <w:bookmarkEnd w:id="94"/>
      <w:bookmarkEnd w:id="95"/>
      <w:bookmarkEnd w:id="96"/>
      <w:bookmarkEnd w:id="97"/>
      <w:bookmarkEnd w:id="98"/>
      <w:bookmarkEnd w:id="99"/>
      <w:bookmarkEnd w:id="100"/>
      <w:bookmarkEnd w:id="101"/>
    </w:p>
    <w:p w:rsidR="00D7663E" w:rsidRPr="002D754C" w:rsidRDefault="00D7663E" w:rsidP="00D46A21">
      <w:pPr>
        <w:pStyle w:val="Heading3"/>
        <w:rPr>
          <w:lang w:val="en-US"/>
        </w:rPr>
      </w:pPr>
      <w:bookmarkStart w:id="102" w:name="_Toc345505165"/>
      <w:bookmarkStart w:id="103" w:name="_Toc347737128"/>
      <w:r w:rsidRPr="002D754C">
        <w:rPr>
          <w:lang w:val="en-US"/>
        </w:rPr>
        <w:t>Indicator framework as part of the SRF</w:t>
      </w:r>
      <w:bookmarkEnd w:id="102"/>
      <w:bookmarkEnd w:id="103"/>
    </w:p>
    <w:p w:rsidR="00D7663E" w:rsidRPr="00711348" w:rsidRDefault="00D7663E" w:rsidP="00446FCD">
      <w:pPr>
        <w:rPr>
          <w:sz w:val="2"/>
          <w:szCs w:val="2"/>
        </w:rPr>
      </w:pPr>
    </w:p>
    <w:p w:rsidR="00D7663E" w:rsidRPr="002D754C" w:rsidRDefault="00D7663E" w:rsidP="00D46A21">
      <w:pPr>
        <w:rPr>
          <w:sz w:val="22"/>
          <w:szCs w:val="22"/>
        </w:rPr>
      </w:pPr>
    </w:p>
    <w:tbl>
      <w:tblPr>
        <w:tblW w:w="133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2585"/>
        <w:gridCol w:w="1967"/>
        <w:gridCol w:w="2277"/>
        <w:gridCol w:w="1975"/>
        <w:gridCol w:w="2768"/>
      </w:tblGrid>
      <w:tr w:rsidR="00EB6621" w:rsidRPr="002D754C" w:rsidTr="00711348">
        <w:trPr>
          <w:tblHeader/>
        </w:trPr>
        <w:tc>
          <w:tcPr>
            <w:tcW w:w="1728"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Objective/ Outcome</w:t>
            </w:r>
          </w:p>
        </w:tc>
        <w:tc>
          <w:tcPr>
            <w:tcW w:w="2585"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Indicator</w:t>
            </w:r>
          </w:p>
        </w:tc>
        <w:tc>
          <w:tcPr>
            <w:tcW w:w="1967"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Baseline</w:t>
            </w:r>
          </w:p>
        </w:tc>
        <w:tc>
          <w:tcPr>
            <w:tcW w:w="2277"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End of Project target</w:t>
            </w:r>
          </w:p>
        </w:tc>
        <w:tc>
          <w:tcPr>
            <w:tcW w:w="1975"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Source of Information</w:t>
            </w:r>
          </w:p>
        </w:tc>
        <w:tc>
          <w:tcPr>
            <w:tcW w:w="2768" w:type="dxa"/>
            <w:shd w:val="clear" w:color="auto" w:fill="FBD4B4"/>
            <w:tcMar>
              <w:top w:w="29" w:type="dxa"/>
              <w:left w:w="72" w:type="dxa"/>
              <w:bottom w:w="29" w:type="dxa"/>
              <w:right w:w="72" w:type="dxa"/>
            </w:tcMar>
            <w:vAlign w:val="center"/>
          </w:tcPr>
          <w:p w:rsidR="00D7663E" w:rsidRPr="002D754C" w:rsidRDefault="00D7663E" w:rsidP="0030186A">
            <w:pPr>
              <w:jc w:val="center"/>
              <w:rPr>
                <w:sz w:val="22"/>
              </w:rPr>
            </w:pPr>
            <w:r w:rsidRPr="002D754C">
              <w:rPr>
                <w:sz w:val="22"/>
                <w:szCs w:val="22"/>
              </w:rPr>
              <w:t>Risks and assumptions</w:t>
            </w:r>
          </w:p>
        </w:tc>
      </w:tr>
      <w:tr w:rsidR="00EB6621" w:rsidRPr="002D754C" w:rsidTr="00711348">
        <w:tc>
          <w:tcPr>
            <w:tcW w:w="1728" w:type="dxa"/>
            <w:vMerge w:val="restart"/>
            <w:shd w:val="clear" w:color="auto" w:fill="EAF1DD"/>
            <w:tcMar>
              <w:top w:w="29" w:type="dxa"/>
              <w:left w:w="72" w:type="dxa"/>
              <w:bottom w:w="29" w:type="dxa"/>
              <w:right w:w="72" w:type="dxa"/>
            </w:tcMar>
          </w:tcPr>
          <w:p w:rsidR="00093F36" w:rsidRPr="002D754C" w:rsidRDefault="00093F36" w:rsidP="00873492">
            <w:pPr>
              <w:rPr>
                <w:sz w:val="22"/>
              </w:rPr>
            </w:pPr>
            <w:r w:rsidRPr="002D754C">
              <w:rPr>
                <w:sz w:val="22"/>
                <w:szCs w:val="22"/>
              </w:rPr>
              <w:t>Objective – To strengthen the sub-system of wetland protected areas to respond to existing and emerging threats to their globally significant biodiversity.</w:t>
            </w:r>
          </w:p>
        </w:tc>
        <w:tc>
          <w:tcPr>
            <w:tcW w:w="2585" w:type="dxa"/>
            <w:shd w:val="clear" w:color="auto" w:fill="EAF1DD"/>
            <w:tcMar>
              <w:top w:w="29" w:type="dxa"/>
              <w:left w:w="72" w:type="dxa"/>
              <w:bottom w:w="29" w:type="dxa"/>
              <w:right w:w="72" w:type="dxa"/>
            </w:tcMar>
          </w:tcPr>
          <w:p w:rsidR="00093F36" w:rsidRPr="002D754C" w:rsidRDefault="00093F36" w:rsidP="00365B56">
            <w:pPr>
              <w:rPr>
                <w:sz w:val="22"/>
              </w:rPr>
            </w:pPr>
            <w:r w:rsidRPr="002D754C">
              <w:rPr>
                <w:sz w:val="22"/>
                <w:szCs w:val="22"/>
              </w:rPr>
              <w:t xml:space="preserve">GEF Management Effectiveness Tracking Tool (METT) scores of the </w:t>
            </w:r>
            <w:r w:rsidR="00365B56">
              <w:rPr>
                <w:sz w:val="22"/>
                <w:szCs w:val="22"/>
              </w:rPr>
              <w:t>six</w:t>
            </w:r>
            <w:r w:rsidR="00365B56" w:rsidRPr="002D754C">
              <w:rPr>
                <w:sz w:val="22"/>
                <w:szCs w:val="22"/>
              </w:rPr>
              <w:t xml:space="preserve"> </w:t>
            </w:r>
            <w:r w:rsidRPr="002D754C">
              <w:rPr>
                <w:sz w:val="22"/>
                <w:szCs w:val="22"/>
              </w:rPr>
              <w:t>Provincial Projects of the MSL Program</w:t>
            </w:r>
          </w:p>
        </w:tc>
        <w:tc>
          <w:tcPr>
            <w:tcW w:w="1967" w:type="dxa"/>
            <w:shd w:val="clear" w:color="auto" w:fill="EAF1DD"/>
            <w:tcMar>
              <w:top w:w="29" w:type="dxa"/>
              <w:left w:w="72" w:type="dxa"/>
              <w:bottom w:w="29" w:type="dxa"/>
              <w:right w:w="72" w:type="dxa"/>
            </w:tcMar>
          </w:tcPr>
          <w:p w:rsidR="00093F36" w:rsidRPr="002D754C" w:rsidRDefault="006A2F39" w:rsidP="00AE6760">
            <w:pPr>
              <w:pStyle w:val="FootnoteText"/>
              <w:ind w:right="-57"/>
              <w:jc w:val="left"/>
              <w:rPr>
                <w:sz w:val="22"/>
                <w:szCs w:val="22"/>
              </w:rPr>
            </w:pPr>
            <w:r w:rsidRPr="00AE6760">
              <w:rPr>
                <w:sz w:val="22"/>
                <w:szCs w:val="22"/>
              </w:rPr>
              <w:t>Average s</w:t>
            </w:r>
            <w:r w:rsidR="00093F36" w:rsidRPr="00AE6760">
              <w:rPr>
                <w:sz w:val="22"/>
                <w:szCs w:val="22"/>
              </w:rPr>
              <w:t xml:space="preserve">core of </w:t>
            </w:r>
            <w:r w:rsidR="00AE6760" w:rsidRPr="00AE6760">
              <w:rPr>
                <w:sz w:val="22"/>
                <w:szCs w:val="22"/>
              </w:rPr>
              <w:t xml:space="preserve">the </w:t>
            </w:r>
            <w:r w:rsidR="00885F06" w:rsidRPr="00885F06">
              <w:rPr>
                <w:sz w:val="22"/>
                <w:szCs w:val="22"/>
              </w:rPr>
              <w:t>41</w:t>
            </w:r>
            <w:r w:rsidR="00AE6760" w:rsidRPr="00AE6760">
              <w:rPr>
                <w:sz w:val="22"/>
                <w:szCs w:val="22"/>
              </w:rPr>
              <w:t xml:space="preserve"> protected areas in the six provincial projects of the </w:t>
            </w:r>
            <w:r w:rsidR="00AE6760" w:rsidRPr="00EC1E1B">
              <w:rPr>
                <w:sz w:val="22"/>
                <w:szCs w:val="22"/>
              </w:rPr>
              <w:t xml:space="preserve">MSL Program </w:t>
            </w:r>
            <w:r w:rsidR="00885F06" w:rsidRPr="00885F06">
              <w:rPr>
                <w:sz w:val="22"/>
                <w:szCs w:val="22"/>
              </w:rPr>
              <w:t>is 47</w:t>
            </w:r>
            <w:r w:rsidR="00DF6FCC" w:rsidRPr="00AE6760">
              <w:rPr>
                <w:sz w:val="22"/>
                <w:szCs w:val="22"/>
              </w:rPr>
              <w:t xml:space="preserve"> </w:t>
            </w:r>
            <w:r w:rsidR="00093F36" w:rsidRPr="00EC1E1B">
              <w:rPr>
                <w:sz w:val="22"/>
                <w:szCs w:val="22"/>
              </w:rPr>
              <w:t>(Annex 7)</w:t>
            </w:r>
            <w:r w:rsidR="00093F36" w:rsidRPr="002D754C">
              <w:rPr>
                <w:sz w:val="22"/>
                <w:szCs w:val="22"/>
              </w:rPr>
              <w:t xml:space="preserve"> </w:t>
            </w:r>
            <w:r w:rsidR="00093F36" w:rsidRPr="002D754C">
              <w:rPr>
                <w:sz w:val="22"/>
                <w:szCs w:val="22"/>
              </w:rPr>
              <w:tab/>
            </w:r>
          </w:p>
        </w:tc>
        <w:tc>
          <w:tcPr>
            <w:tcW w:w="2277" w:type="dxa"/>
            <w:shd w:val="clear" w:color="auto" w:fill="EAF1DD"/>
            <w:tcMar>
              <w:top w:w="29" w:type="dxa"/>
              <w:left w:w="72" w:type="dxa"/>
              <w:bottom w:w="29" w:type="dxa"/>
              <w:right w:w="72" w:type="dxa"/>
            </w:tcMar>
          </w:tcPr>
          <w:p w:rsidR="00093F36" w:rsidRPr="002D754C" w:rsidRDefault="00093F36" w:rsidP="00365B56">
            <w:pPr>
              <w:rPr>
                <w:sz w:val="22"/>
              </w:rPr>
            </w:pPr>
            <w:r w:rsidRPr="002D754C">
              <w:rPr>
                <w:sz w:val="22"/>
                <w:szCs w:val="22"/>
              </w:rPr>
              <w:t xml:space="preserve">Average of the </w:t>
            </w:r>
            <w:r w:rsidR="00DF6FCC">
              <w:rPr>
                <w:sz w:val="22"/>
                <w:szCs w:val="22"/>
              </w:rPr>
              <w:t>41</w:t>
            </w:r>
            <w:r w:rsidRPr="002D754C">
              <w:rPr>
                <w:sz w:val="22"/>
                <w:szCs w:val="22"/>
              </w:rPr>
              <w:t xml:space="preserve"> protected areas in the </w:t>
            </w:r>
            <w:r w:rsidR="00365B56" w:rsidRPr="002D754C">
              <w:rPr>
                <w:sz w:val="22"/>
                <w:szCs w:val="22"/>
              </w:rPr>
              <w:t>s</w:t>
            </w:r>
            <w:r w:rsidR="00365B56">
              <w:rPr>
                <w:sz w:val="22"/>
                <w:szCs w:val="22"/>
              </w:rPr>
              <w:t>ix</w:t>
            </w:r>
            <w:r w:rsidR="00365B56" w:rsidRPr="002D754C">
              <w:rPr>
                <w:sz w:val="22"/>
                <w:szCs w:val="22"/>
              </w:rPr>
              <w:t xml:space="preserve"> </w:t>
            </w:r>
            <w:r w:rsidRPr="002D754C">
              <w:rPr>
                <w:sz w:val="22"/>
                <w:szCs w:val="22"/>
              </w:rPr>
              <w:t xml:space="preserve">project provinces METT increasing to a score of </w:t>
            </w:r>
            <w:r w:rsidR="00C509F6">
              <w:rPr>
                <w:sz w:val="22"/>
                <w:szCs w:val="22"/>
              </w:rPr>
              <w:t>64</w:t>
            </w:r>
          </w:p>
        </w:tc>
        <w:tc>
          <w:tcPr>
            <w:tcW w:w="1975" w:type="dxa"/>
            <w:shd w:val="clear" w:color="auto" w:fill="EAF1DD"/>
            <w:tcMar>
              <w:top w:w="29" w:type="dxa"/>
              <w:left w:w="72" w:type="dxa"/>
              <w:bottom w:w="29" w:type="dxa"/>
              <w:right w:w="72" w:type="dxa"/>
            </w:tcMar>
          </w:tcPr>
          <w:p w:rsidR="00093F36" w:rsidRPr="002D754C" w:rsidRDefault="00093F36" w:rsidP="0030186A">
            <w:pPr>
              <w:rPr>
                <w:sz w:val="22"/>
              </w:rPr>
            </w:pPr>
            <w:r w:rsidRPr="002D754C">
              <w:rPr>
                <w:sz w:val="22"/>
                <w:szCs w:val="22"/>
              </w:rPr>
              <w:t>METT Scorecards from Provincial-Level Projects</w:t>
            </w:r>
          </w:p>
        </w:tc>
        <w:tc>
          <w:tcPr>
            <w:tcW w:w="2768" w:type="dxa"/>
            <w:vMerge w:val="restart"/>
            <w:shd w:val="clear" w:color="auto" w:fill="EAF1DD"/>
            <w:tcMar>
              <w:top w:w="29" w:type="dxa"/>
              <w:left w:w="72" w:type="dxa"/>
              <w:bottom w:w="29" w:type="dxa"/>
              <w:right w:w="72" w:type="dxa"/>
            </w:tcMar>
          </w:tcPr>
          <w:p w:rsidR="00093F36" w:rsidRPr="002D754C" w:rsidRDefault="00093F36" w:rsidP="008A157B">
            <w:pPr>
              <w:rPr>
                <w:sz w:val="22"/>
              </w:rPr>
            </w:pPr>
            <w:r w:rsidRPr="002D754C">
              <w:rPr>
                <w:sz w:val="22"/>
                <w:szCs w:val="22"/>
                <w:u w:val="single"/>
              </w:rPr>
              <w:t>Risks</w:t>
            </w:r>
            <w:r w:rsidRPr="002D754C">
              <w:rPr>
                <w:sz w:val="22"/>
                <w:szCs w:val="22"/>
              </w:rPr>
              <w:t>:</w:t>
            </w:r>
          </w:p>
          <w:p w:rsidR="00093F36" w:rsidRPr="002D754C" w:rsidRDefault="006A2F39" w:rsidP="00832F4D">
            <w:pPr>
              <w:pStyle w:val="ListParagraph"/>
              <w:numPr>
                <w:ilvl w:val="0"/>
                <w:numId w:val="18"/>
              </w:numPr>
              <w:rPr>
                <w:sz w:val="22"/>
              </w:rPr>
            </w:pPr>
            <w:r w:rsidRPr="006A2F39">
              <w:rPr>
                <w:sz w:val="22"/>
                <w:szCs w:val="22"/>
              </w:rPr>
              <w:t xml:space="preserve">Slow and/or incomplete delivery of </w:t>
            </w:r>
            <w:r w:rsidR="00093F36" w:rsidRPr="002D754C">
              <w:rPr>
                <w:sz w:val="22"/>
                <w:szCs w:val="22"/>
              </w:rPr>
              <w:t>METTs.</w:t>
            </w:r>
          </w:p>
          <w:p w:rsidR="00093F36" w:rsidRPr="002D754C" w:rsidRDefault="00093F36" w:rsidP="004979DB">
            <w:pPr>
              <w:rPr>
                <w:sz w:val="22"/>
              </w:rPr>
            </w:pPr>
            <w:r w:rsidRPr="002D754C">
              <w:rPr>
                <w:sz w:val="22"/>
                <w:szCs w:val="22"/>
                <w:u w:val="single"/>
              </w:rPr>
              <w:t>Assumptions</w:t>
            </w:r>
            <w:r w:rsidRPr="002D754C">
              <w:rPr>
                <w:sz w:val="22"/>
                <w:szCs w:val="22"/>
              </w:rPr>
              <w:t>:</w:t>
            </w:r>
          </w:p>
          <w:p w:rsidR="00093F36" w:rsidRPr="002D754C" w:rsidRDefault="00093F36" w:rsidP="00832F4D">
            <w:pPr>
              <w:pStyle w:val="ListParagraph"/>
              <w:numPr>
                <w:ilvl w:val="0"/>
                <w:numId w:val="17"/>
              </w:numPr>
              <w:rPr>
                <w:sz w:val="22"/>
              </w:rPr>
            </w:pPr>
            <w:r w:rsidRPr="002D754C">
              <w:rPr>
                <w:sz w:val="22"/>
                <w:szCs w:val="22"/>
              </w:rPr>
              <w:t>Stakeholders are properly trained to fill-out and understand METTs.</w:t>
            </w:r>
          </w:p>
          <w:p w:rsidR="00C23557" w:rsidRPr="00C23557" w:rsidRDefault="00093F36" w:rsidP="00832F4D">
            <w:pPr>
              <w:pStyle w:val="ListParagraph"/>
              <w:numPr>
                <w:ilvl w:val="0"/>
                <w:numId w:val="17"/>
              </w:numPr>
              <w:rPr>
                <w:sz w:val="22"/>
              </w:rPr>
            </w:pPr>
            <w:r w:rsidRPr="002D754C">
              <w:rPr>
                <w:sz w:val="22"/>
                <w:szCs w:val="22"/>
              </w:rPr>
              <w:t>Strong central-level coordination and communication functions at SFA</w:t>
            </w:r>
            <w:r w:rsidR="00C23557">
              <w:rPr>
                <w:sz w:val="22"/>
                <w:szCs w:val="22"/>
              </w:rPr>
              <w:t>.</w:t>
            </w:r>
          </w:p>
          <w:p w:rsidR="00093F36" w:rsidRPr="002D754C" w:rsidRDefault="00C23557" w:rsidP="00832F4D">
            <w:pPr>
              <w:pStyle w:val="ListParagraph"/>
              <w:numPr>
                <w:ilvl w:val="0"/>
                <w:numId w:val="17"/>
              </w:numPr>
              <w:rPr>
                <w:sz w:val="22"/>
              </w:rPr>
            </w:pPr>
            <w:r>
              <w:rPr>
                <w:sz w:val="22"/>
                <w:szCs w:val="22"/>
              </w:rPr>
              <w:t>METTs deliver added value to management.</w:t>
            </w:r>
          </w:p>
          <w:p w:rsidR="00093F36" w:rsidRPr="003556D6" w:rsidRDefault="00093F36" w:rsidP="003556D6">
            <w:pPr>
              <w:rPr>
                <w:sz w:val="22"/>
              </w:rPr>
            </w:pPr>
          </w:p>
        </w:tc>
      </w:tr>
      <w:tr w:rsidR="00EB6621" w:rsidRPr="002D754C" w:rsidTr="00711348">
        <w:trPr>
          <w:trHeight w:val="2499"/>
        </w:trPr>
        <w:tc>
          <w:tcPr>
            <w:tcW w:w="1728" w:type="dxa"/>
            <w:vMerge/>
            <w:shd w:val="clear" w:color="auto" w:fill="EAF1DD"/>
            <w:tcMar>
              <w:top w:w="29" w:type="dxa"/>
              <w:left w:w="72" w:type="dxa"/>
              <w:bottom w:w="29" w:type="dxa"/>
              <w:right w:w="72" w:type="dxa"/>
            </w:tcMar>
          </w:tcPr>
          <w:p w:rsidR="00093F36" w:rsidRPr="002D754C" w:rsidRDefault="00093F36" w:rsidP="00873492">
            <w:pPr>
              <w:rPr>
                <w:sz w:val="22"/>
              </w:rPr>
            </w:pPr>
          </w:p>
        </w:tc>
        <w:tc>
          <w:tcPr>
            <w:tcW w:w="2585" w:type="dxa"/>
            <w:shd w:val="clear" w:color="auto" w:fill="EAF1DD"/>
            <w:tcMar>
              <w:top w:w="29" w:type="dxa"/>
              <w:left w:w="72" w:type="dxa"/>
              <w:bottom w:w="29" w:type="dxa"/>
              <w:right w:w="72" w:type="dxa"/>
            </w:tcMar>
          </w:tcPr>
          <w:p w:rsidR="00093F36" w:rsidRPr="002D754C" w:rsidRDefault="00093F36" w:rsidP="00372754">
            <w:pPr>
              <w:rPr>
                <w:sz w:val="22"/>
              </w:rPr>
            </w:pPr>
            <w:r w:rsidRPr="002D754C">
              <w:rPr>
                <w:sz w:val="22"/>
                <w:szCs w:val="22"/>
              </w:rPr>
              <w:t>Level of adoption of the GEF Management Effectiveness Tracking Tool (METT) at the wetland PA sub-system level</w:t>
            </w:r>
          </w:p>
        </w:tc>
        <w:tc>
          <w:tcPr>
            <w:tcW w:w="1967" w:type="dxa"/>
            <w:shd w:val="clear" w:color="auto" w:fill="EAF1DD"/>
            <w:tcMar>
              <w:top w:w="29" w:type="dxa"/>
              <w:left w:w="72" w:type="dxa"/>
              <w:bottom w:w="29" w:type="dxa"/>
              <w:right w:w="72" w:type="dxa"/>
            </w:tcMar>
          </w:tcPr>
          <w:p w:rsidR="00093F36" w:rsidRPr="002D754C" w:rsidRDefault="00093F36" w:rsidP="00372754">
            <w:pPr>
              <w:pStyle w:val="FootnoteText"/>
              <w:ind w:right="-57"/>
              <w:jc w:val="left"/>
              <w:rPr>
                <w:sz w:val="22"/>
                <w:szCs w:val="22"/>
              </w:rPr>
            </w:pPr>
            <w:r w:rsidRPr="00E762F2">
              <w:rPr>
                <w:sz w:val="22"/>
                <w:szCs w:val="22"/>
              </w:rPr>
              <w:t xml:space="preserve">Currently no </w:t>
            </w:r>
            <w:r w:rsidR="00885F06" w:rsidRPr="00885F06">
              <w:rPr>
                <w:sz w:val="22"/>
                <w:szCs w:val="22"/>
              </w:rPr>
              <w:t>systematic</w:t>
            </w:r>
            <w:r w:rsidR="00377A8F" w:rsidRPr="00AE6760">
              <w:rPr>
                <w:sz w:val="22"/>
                <w:szCs w:val="22"/>
              </w:rPr>
              <w:t xml:space="preserve"> </w:t>
            </w:r>
            <w:r w:rsidRPr="00AE6760">
              <w:rPr>
                <w:sz w:val="22"/>
                <w:szCs w:val="22"/>
              </w:rPr>
              <w:t>use</w:t>
            </w:r>
            <w:r w:rsidR="00AE6760">
              <w:rPr>
                <w:sz w:val="22"/>
                <w:szCs w:val="22"/>
              </w:rPr>
              <w:t xml:space="preserve"> of the METT</w:t>
            </w:r>
          </w:p>
        </w:tc>
        <w:tc>
          <w:tcPr>
            <w:tcW w:w="2277" w:type="dxa"/>
            <w:shd w:val="clear" w:color="auto" w:fill="EAF1DD"/>
            <w:tcMar>
              <w:top w:w="29" w:type="dxa"/>
              <w:left w:w="72" w:type="dxa"/>
              <w:bottom w:w="29" w:type="dxa"/>
              <w:right w:w="72" w:type="dxa"/>
            </w:tcMar>
          </w:tcPr>
          <w:p w:rsidR="00093F36" w:rsidRPr="002D754C" w:rsidRDefault="00093F36" w:rsidP="00D373C4">
            <w:pPr>
              <w:rPr>
                <w:sz w:val="22"/>
              </w:rPr>
            </w:pPr>
            <w:r w:rsidRPr="002D754C">
              <w:rPr>
                <w:sz w:val="22"/>
                <w:szCs w:val="22"/>
              </w:rPr>
              <w:t>At the end of the project, 20% of the country's wetland PAs will have adopted the use of the METT as a regular monitoring tool.</w:t>
            </w:r>
          </w:p>
        </w:tc>
        <w:tc>
          <w:tcPr>
            <w:tcW w:w="1975" w:type="dxa"/>
            <w:shd w:val="clear" w:color="auto" w:fill="EAF1DD"/>
            <w:tcMar>
              <w:top w:w="29" w:type="dxa"/>
              <w:left w:w="72" w:type="dxa"/>
              <w:bottom w:w="29" w:type="dxa"/>
              <w:right w:w="72" w:type="dxa"/>
            </w:tcMar>
          </w:tcPr>
          <w:p w:rsidR="00093F36" w:rsidRPr="002D754C" w:rsidRDefault="00093F36" w:rsidP="0030186A">
            <w:pPr>
              <w:rPr>
                <w:sz w:val="22"/>
              </w:rPr>
            </w:pPr>
            <w:r w:rsidRPr="002D754C">
              <w:rPr>
                <w:sz w:val="22"/>
                <w:szCs w:val="22"/>
              </w:rPr>
              <w:t>METT Scorecards and statistics collected and collated by the SFA</w:t>
            </w:r>
          </w:p>
        </w:tc>
        <w:tc>
          <w:tcPr>
            <w:tcW w:w="2768" w:type="dxa"/>
            <w:vMerge/>
            <w:shd w:val="clear" w:color="auto" w:fill="EAF1DD"/>
            <w:tcMar>
              <w:top w:w="29" w:type="dxa"/>
              <w:left w:w="72" w:type="dxa"/>
              <w:bottom w:w="29" w:type="dxa"/>
              <w:right w:w="72" w:type="dxa"/>
            </w:tcMar>
          </w:tcPr>
          <w:p w:rsidR="00093F36" w:rsidRPr="002D754C" w:rsidRDefault="00093F36" w:rsidP="00832F4D">
            <w:pPr>
              <w:pStyle w:val="ListParagraph"/>
              <w:numPr>
                <w:ilvl w:val="0"/>
                <w:numId w:val="31"/>
              </w:numPr>
              <w:rPr>
                <w:sz w:val="22"/>
                <w:u w:val="single"/>
              </w:rPr>
            </w:pPr>
          </w:p>
        </w:tc>
      </w:tr>
      <w:tr w:rsidR="00EB6621" w:rsidRPr="002D754C" w:rsidTr="00711348">
        <w:tc>
          <w:tcPr>
            <w:tcW w:w="1728" w:type="dxa"/>
            <w:vMerge/>
            <w:shd w:val="clear" w:color="auto" w:fill="EAF1DD"/>
            <w:tcMar>
              <w:top w:w="29" w:type="dxa"/>
              <w:left w:w="72" w:type="dxa"/>
              <w:bottom w:w="29" w:type="dxa"/>
              <w:right w:w="72" w:type="dxa"/>
            </w:tcMar>
          </w:tcPr>
          <w:p w:rsidR="00D7663E" w:rsidRPr="002D754C" w:rsidRDefault="00D7663E" w:rsidP="00873492">
            <w:pPr>
              <w:rPr>
                <w:sz w:val="22"/>
              </w:rPr>
            </w:pPr>
          </w:p>
        </w:tc>
        <w:tc>
          <w:tcPr>
            <w:tcW w:w="2585" w:type="dxa"/>
            <w:shd w:val="clear" w:color="auto" w:fill="EAF1DD"/>
            <w:tcMar>
              <w:top w:w="29" w:type="dxa"/>
              <w:left w:w="72" w:type="dxa"/>
              <w:bottom w:w="29" w:type="dxa"/>
              <w:right w:w="72" w:type="dxa"/>
            </w:tcMar>
          </w:tcPr>
          <w:p w:rsidR="00D7663E" w:rsidRPr="002D754C" w:rsidRDefault="00D7663E" w:rsidP="00702DD4">
            <w:pPr>
              <w:rPr>
                <w:sz w:val="22"/>
              </w:rPr>
            </w:pPr>
            <w:r w:rsidRPr="002D754C">
              <w:rPr>
                <w:sz w:val="22"/>
                <w:szCs w:val="22"/>
              </w:rPr>
              <w:t>UNDP Capacity Assessment Scorecard for selected agencies involved or impacting upon wetland management (annex 6)</w:t>
            </w:r>
          </w:p>
        </w:tc>
        <w:tc>
          <w:tcPr>
            <w:tcW w:w="1967" w:type="dxa"/>
            <w:shd w:val="clear" w:color="auto" w:fill="EAF1DD"/>
            <w:tcMar>
              <w:top w:w="29" w:type="dxa"/>
              <w:left w:w="72" w:type="dxa"/>
              <w:bottom w:w="29" w:type="dxa"/>
              <w:right w:w="72" w:type="dxa"/>
            </w:tcMar>
          </w:tcPr>
          <w:p w:rsidR="00D7663E" w:rsidRPr="002D754C" w:rsidRDefault="00D7663E" w:rsidP="00D373C4">
            <w:pPr>
              <w:pStyle w:val="FootnoteText"/>
              <w:ind w:right="-57"/>
              <w:jc w:val="left"/>
              <w:rPr>
                <w:sz w:val="22"/>
                <w:szCs w:val="22"/>
              </w:rPr>
            </w:pPr>
            <w:r w:rsidRPr="002D754C">
              <w:rPr>
                <w:sz w:val="22"/>
                <w:szCs w:val="22"/>
              </w:rPr>
              <w:t>SFA (50%)</w:t>
            </w:r>
          </w:p>
          <w:p w:rsidR="00D7663E" w:rsidRPr="002D754C" w:rsidRDefault="00D7663E" w:rsidP="00D373C4">
            <w:pPr>
              <w:pStyle w:val="FootnoteText"/>
              <w:ind w:right="-57"/>
              <w:jc w:val="left"/>
              <w:rPr>
                <w:sz w:val="22"/>
                <w:szCs w:val="22"/>
              </w:rPr>
            </w:pPr>
            <w:r w:rsidRPr="002D754C">
              <w:rPr>
                <w:sz w:val="22"/>
                <w:szCs w:val="22"/>
              </w:rPr>
              <w:t>MEP (55%)</w:t>
            </w:r>
          </w:p>
          <w:p w:rsidR="00D7663E" w:rsidRPr="002D754C" w:rsidRDefault="00D7663E" w:rsidP="00D373C4">
            <w:pPr>
              <w:pStyle w:val="FootnoteText"/>
              <w:ind w:right="-57"/>
              <w:jc w:val="left"/>
              <w:rPr>
                <w:sz w:val="22"/>
                <w:szCs w:val="22"/>
              </w:rPr>
            </w:pPr>
            <w:r w:rsidRPr="002D754C">
              <w:rPr>
                <w:sz w:val="22"/>
                <w:szCs w:val="22"/>
              </w:rPr>
              <w:t>SOA (54%)</w:t>
            </w:r>
          </w:p>
          <w:p w:rsidR="00D7663E" w:rsidRPr="002D754C" w:rsidRDefault="002806A5" w:rsidP="00D373C4">
            <w:pPr>
              <w:pStyle w:val="FootnoteText"/>
              <w:ind w:right="-57"/>
              <w:jc w:val="left"/>
              <w:rPr>
                <w:sz w:val="22"/>
                <w:szCs w:val="22"/>
              </w:rPr>
            </w:pPr>
            <w:r>
              <w:rPr>
                <w:sz w:val="22"/>
                <w:szCs w:val="22"/>
              </w:rPr>
              <w:t xml:space="preserve">Additional agencies </w:t>
            </w:r>
            <w:r w:rsidR="00D7663E" w:rsidRPr="002D754C">
              <w:rPr>
                <w:sz w:val="22"/>
                <w:szCs w:val="22"/>
              </w:rPr>
              <w:t xml:space="preserve">to be added </w:t>
            </w:r>
            <w:r>
              <w:rPr>
                <w:sz w:val="22"/>
                <w:szCs w:val="22"/>
              </w:rPr>
              <w:t>at</w:t>
            </w:r>
            <w:r w:rsidRPr="002D754C">
              <w:rPr>
                <w:sz w:val="22"/>
                <w:szCs w:val="22"/>
              </w:rPr>
              <w:t xml:space="preserve"> </w:t>
            </w:r>
            <w:r w:rsidR="00D7663E" w:rsidRPr="002D754C">
              <w:rPr>
                <w:sz w:val="22"/>
                <w:szCs w:val="22"/>
              </w:rPr>
              <w:t>Project Inception</w:t>
            </w:r>
          </w:p>
          <w:p w:rsidR="00D7663E" w:rsidRPr="002D754C" w:rsidRDefault="00D7663E" w:rsidP="00D373C4">
            <w:pPr>
              <w:pStyle w:val="FootnoteText"/>
              <w:ind w:right="-57"/>
              <w:jc w:val="left"/>
              <w:rPr>
                <w:sz w:val="22"/>
                <w:szCs w:val="22"/>
              </w:rPr>
            </w:pPr>
            <w:r w:rsidRPr="002D754C">
              <w:rPr>
                <w:sz w:val="22"/>
                <w:szCs w:val="22"/>
              </w:rPr>
              <w:t>(Annex 6)</w:t>
            </w:r>
          </w:p>
        </w:tc>
        <w:tc>
          <w:tcPr>
            <w:tcW w:w="2277" w:type="dxa"/>
            <w:shd w:val="clear" w:color="auto" w:fill="EAF1DD"/>
            <w:tcMar>
              <w:top w:w="29" w:type="dxa"/>
              <w:left w:w="72" w:type="dxa"/>
              <w:bottom w:w="29" w:type="dxa"/>
              <w:right w:w="72" w:type="dxa"/>
            </w:tcMar>
          </w:tcPr>
          <w:p w:rsidR="00D7663E" w:rsidRPr="002D754C" w:rsidRDefault="00D7663E" w:rsidP="00D373C4">
            <w:pPr>
              <w:rPr>
                <w:sz w:val="22"/>
              </w:rPr>
            </w:pPr>
            <w:r w:rsidRPr="002D754C">
              <w:rPr>
                <w:sz w:val="22"/>
                <w:szCs w:val="22"/>
              </w:rPr>
              <w:t xml:space="preserve">An Increase of 25 percentage point for each Agency, i.e., </w:t>
            </w:r>
          </w:p>
          <w:p w:rsidR="00D7663E" w:rsidRPr="002D754C" w:rsidRDefault="00D7663E" w:rsidP="008A44D7">
            <w:pPr>
              <w:rPr>
                <w:sz w:val="22"/>
              </w:rPr>
            </w:pPr>
            <w:r w:rsidRPr="002D754C">
              <w:rPr>
                <w:sz w:val="22"/>
                <w:szCs w:val="22"/>
              </w:rPr>
              <w:t>SFA to 75%,</w:t>
            </w:r>
          </w:p>
          <w:p w:rsidR="00D7663E" w:rsidRPr="002D754C" w:rsidRDefault="00D7663E" w:rsidP="008A44D7">
            <w:pPr>
              <w:rPr>
                <w:sz w:val="22"/>
              </w:rPr>
            </w:pPr>
            <w:r w:rsidRPr="002D754C">
              <w:rPr>
                <w:sz w:val="22"/>
                <w:szCs w:val="22"/>
              </w:rPr>
              <w:t>MEP to 80%,</w:t>
            </w:r>
          </w:p>
          <w:p w:rsidR="00D7663E" w:rsidRPr="002D754C" w:rsidRDefault="00D7663E" w:rsidP="008A44D7">
            <w:pPr>
              <w:rPr>
                <w:sz w:val="22"/>
              </w:rPr>
            </w:pPr>
            <w:r w:rsidRPr="002D754C">
              <w:rPr>
                <w:sz w:val="22"/>
                <w:szCs w:val="22"/>
              </w:rPr>
              <w:t>SOA to 79%, others TBD</w:t>
            </w:r>
          </w:p>
        </w:tc>
        <w:tc>
          <w:tcPr>
            <w:tcW w:w="1975" w:type="dxa"/>
            <w:shd w:val="clear" w:color="auto" w:fill="EAF1DD"/>
            <w:tcMar>
              <w:top w:w="29" w:type="dxa"/>
              <w:left w:w="72" w:type="dxa"/>
              <w:bottom w:w="29" w:type="dxa"/>
              <w:right w:w="72" w:type="dxa"/>
            </w:tcMar>
          </w:tcPr>
          <w:p w:rsidR="00D7663E" w:rsidRPr="002D754C" w:rsidRDefault="00D7663E" w:rsidP="00702DD4">
            <w:pPr>
              <w:rPr>
                <w:sz w:val="22"/>
              </w:rPr>
            </w:pPr>
            <w:r w:rsidRPr="002D754C">
              <w:rPr>
                <w:sz w:val="22"/>
                <w:szCs w:val="22"/>
              </w:rPr>
              <w:t>UNDP Capacity Assessment Scorecards (Annex 6)</w:t>
            </w:r>
          </w:p>
        </w:tc>
        <w:tc>
          <w:tcPr>
            <w:tcW w:w="2768" w:type="dxa"/>
            <w:shd w:val="clear" w:color="auto" w:fill="EAF1DD"/>
            <w:tcMar>
              <w:top w:w="29" w:type="dxa"/>
              <w:left w:w="72" w:type="dxa"/>
              <w:bottom w:w="29" w:type="dxa"/>
              <w:right w:w="72" w:type="dxa"/>
            </w:tcMar>
          </w:tcPr>
          <w:p w:rsidR="00D7663E" w:rsidRPr="002D754C" w:rsidRDefault="00D7663E" w:rsidP="00735626">
            <w:pPr>
              <w:rPr>
                <w:sz w:val="22"/>
                <w:u w:val="single"/>
              </w:rPr>
            </w:pPr>
            <w:r w:rsidRPr="002D754C">
              <w:rPr>
                <w:sz w:val="22"/>
                <w:szCs w:val="22"/>
                <w:u w:val="single"/>
              </w:rPr>
              <w:t>Risks:</w:t>
            </w:r>
          </w:p>
          <w:p w:rsidR="00D7663E" w:rsidRPr="002D754C" w:rsidRDefault="006A2F39" w:rsidP="00832F4D">
            <w:pPr>
              <w:pStyle w:val="ListParagraph"/>
              <w:numPr>
                <w:ilvl w:val="0"/>
                <w:numId w:val="31"/>
              </w:numPr>
              <w:rPr>
                <w:sz w:val="22"/>
              </w:rPr>
            </w:pPr>
            <w:r>
              <w:rPr>
                <w:sz w:val="22"/>
                <w:szCs w:val="22"/>
              </w:rPr>
              <w:t xml:space="preserve">Slow and/or incomplete delivery of </w:t>
            </w:r>
            <w:r w:rsidR="00D7663E" w:rsidRPr="002D754C">
              <w:rPr>
                <w:sz w:val="22"/>
                <w:szCs w:val="22"/>
              </w:rPr>
              <w:t>the Scorecards.</w:t>
            </w:r>
          </w:p>
          <w:p w:rsidR="00D7663E" w:rsidRPr="002D754C" w:rsidRDefault="00D7663E" w:rsidP="00735626">
            <w:pPr>
              <w:rPr>
                <w:sz w:val="22"/>
              </w:rPr>
            </w:pPr>
            <w:r w:rsidRPr="002D754C">
              <w:rPr>
                <w:sz w:val="22"/>
                <w:szCs w:val="22"/>
                <w:u w:val="single"/>
              </w:rPr>
              <w:t>Assumptions</w:t>
            </w:r>
            <w:r w:rsidRPr="002D754C">
              <w:rPr>
                <w:sz w:val="22"/>
                <w:szCs w:val="22"/>
              </w:rPr>
              <w:t>:</w:t>
            </w:r>
          </w:p>
          <w:p w:rsidR="00D7663E" w:rsidRPr="002D754C" w:rsidRDefault="00D7663E" w:rsidP="00832F4D">
            <w:pPr>
              <w:pStyle w:val="ListParagraph"/>
              <w:numPr>
                <w:ilvl w:val="0"/>
                <w:numId w:val="31"/>
              </w:numPr>
              <w:rPr>
                <w:sz w:val="22"/>
              </w:rPr>
            </w:pPr>
            <w:r w:rsidRPr="002D754C">
              <w:rPr>
                <w:sz w:val="22"/>
                <w:szCs w:val="22"/>
              </w:rPr>
              <w:t xml:space="preserve">Staff at SFA is properly trained to fill-out and understand the </w:t>
            </w:r>
            <w:r w:rsidRPr="002D754C">
              <w:rPr>
                <w:sz w:val="22"/>
                <w:szCs w:val="22"/>
              </w:rPr>
              <w:lastRenderedPageBreak/>
              <w:t>Scorecards.</w:t>
            </w:r>
          </w:p>
          <w:p w:rsidR="00D7663E" w:rsidRPr="002D754C" w:rsidRDefault="00D7663E" w:rsidP="00832F4D">
            <w:pPr>
              <w:pStyle w:val="ListParagraph"/>
              <w:numPr>
                <w:ilvl w:val="0"/>
                <w:numId w:val="31"/>
              </w:numPr>
              <w:rPr>
                <w:sz w:val="22"/>
                <w:u w:val="single"/>
              </w:rPr>
            </w:pPr>
            <w:r w:rsidRPr="002D754C">
              <w:rPr>
                <w:sz w:val="22"/>
                <w:szCs w:val="22"/>
              </w:rPr>
              <w:t>Strong central-level coordination and communication functions at SFA.</w:t>
            </w:r>
          </w:p>
        </w:tc>
      </w:tr>
      <w:tr w:rsidR="00EB6621" w:rsidRPr="002D754C" w:rsidTr="00711348">
        <w:tc>
          <w:tcPr>
            <w:tcW w:w="1728" w:type="dxa"/>
            <w:vMerge w:val="restart"/>
            <w:tcMar>
              <w:top w:w="29" w:type="dxa"/>
              <w:left w:w="72" w:type="dxa"/>
              <w:bottom w:w="29" w:type="dxa"/>
              <w:right w:w="72" w:type="dxa"/>
            </w:tcMar>
          </w:tcPr>
          <w:p w:rsidR="00D7663E" w:rsidRPr="002D754C" w:rsidRDefault="00D7663E" w:rsidP="000225A0">
            <w:pPr>
              <w:rPr>
                <w:sz w:val="22"/>
              </w:rPr>
            </w:pPr>
            <w:r w:rsidRPr="002D754C">
              <w:rPr>
                <w:sz w:val="22"/>
                <w:szCs w:val="22"/>
              </w:rPr>
              <w:lastRenderedPageBreak/>
              <w:t xml:space="preserve">Outcome 1 – </w:t>
            </w:r>
            <w:r w:rsidR="00085C78" w:rsidRPr="00085C78">
              <w:rPr>
                <w:sz w:val="22"/>
                <w:szCs w:val="22"/>
              </w:rPr>
              <w:t>Wetland PA Sub-System Strengthened through Better Ecological Representation and Enhanced Management Capacity</w:t>
            </w:r>
          </w:p>
        </w:tc>
        <w:tc>
          <w:tcPr>
            <w:tcW w:w="2585" w:type="dxa"/>
            <w:tcMar>
              <w:top w:w="29" w:type="dxa"/>
              <w:left w:w="72" w:type="dxa"/>
              <w:bottom w:w="29" w:type="dxa"/>
              <w:right w:w="72" w:type="dxa"/>
            </w:tcMar>
          </w:tcPr>
          <w:p w:rsidR="00D7663E" w:rsidRPr="002D754C" w:rsidRDefault="00D7663E" w:rsidP="00832F4D">
            <w:pPr>
              <w:pStyle w:val="ListParagraph"/>
              <w:numPr>
                <w:ilvl w:val="1"/>
                <w:numId w:val="19"/>
              </w:numPr>
              <w:rPr>
                <w:sz w:val="22"/>
              </w:rPr>
            </w:pPr>
            <w:r w:rsidRPr="00AE6760">
              <w:rPr>
                <w:sz w:val="22"/>
                <w:szCs w:val="22"/>
              </w:rPr>
              <w:t xml:space="preserve">Coverage of natural wetlands in the national PA network increased from the baseline of </w:t>
            </w:r>
            <w:r w:rsidR="00885F06" w:rsidRPr="00885F06">
              <w:rPr>
                <w:sz w:val="22"/>
                <w:szCs w:val="22"/>
              </w:rPr>
              <w:t>50.3</w:t>
            </w:r>
            <w:r w:rsidRPr="00AE6760">
              <w:rPr>
                <w:sz w:val="22"/>
                <w:szCs w:val="22"/>
              </w:rPr>
              <w:t xml:space="preserve">% to 52% by adding an extra </w:t>
            </w:r>
            <w:r w:rsidR="00885F06" w:rsidRPr="00885F06">
              <w:rPr>
                <w:sz w:val="22"/>
                <w:szCs w:val="22"/>
              </w:rPr>
              <w:t>615,400</w:t>
            </w:r>
            <w:r w:rsidRPr="00AE6760">
              <w:rPr>
                <w:sz w:val="22"/>
                <w:szCs w:val="22"/>
              </w:rPr>
              <w:t xml:space="preserve"> hectares under protection contributing towards the collective programmatic expansion target </w:t>
            </w:r>
            <w:r w:rsidRPr="00EC1E1B">
              <w:rPr>
                <w:sz w:val="22"/>
                <w:szCs w:val="22"/>
              </w:rPr>
              <w:t>of 55%.</w:t>
            </w:r>
            <w:r w:rsidRPr="002D754C">
              <w:rPr>
                <w:sz w:val="22"/>
                <w:szCs w:val="22"/>
              </w:rPr>
              <w:t xml:space="preserve"> </w:t>
            </w:r>
          </w:p>
        </w:tc>
        <w:tc>
          <w:tcPr>
            <w:tcW w:w="1967" w:type="dxa"/>
            <w:tcMar>
              <w:top w:w="29" w:type="dxa"/>
              <w:left w:w="72" w:type="dxa"/>
              <w:bottom w:w="29" w:type="dxa"/>
              <w:right w:w="72" w:type="dxa"/>
            </w:tcMar>
          </w:tcPr>
          <w:p w:rsidR="00D7663E" w:rsidRPr="00AE6760" w:rsidRDefault="00D7663E" w:rsidP="00046403">
            <w:pPr>
              <w:pStyle w:val="FootnoteText"/>
              <w:ind w:right="-57"/>
              <w:jc w:val="left"/>
              <w:rPr>
                <w:sz w:val="22"/>
                <w:szCs w:val="22"/>
              </w:rPr>
            </w:pPr>
            <w:r w:rsidRPr="00AE6760">
              <w:rPr>
                <w:sz w:val="22"/>
                <w:szCs w:val="22"/>
              </w:rPr>
              <w:t>Natural Lakes (53%)</w:t>
            </w:r>
          </w:p>
          <w:p w:rsidR="00D7663E" w:rsidRPr="00EC1E1B" w:rsidRDefault="00D7663E" w:rsidP="00046403">
            <w:pPr>
              <w:pStyle w:val="FootnoteText"/>
              <w:ind w:right="-57"/>
              <w:jc w:val="left"/>
              <w:rPr>
                <w:sz w:val="22"/>
                <w:szCs w:val="22"/>
              </w:rPr>
            </w:pPr>
            <w:r w:rsidRPr="00EC1E1B">
              <w:rPr>
                <w:sz w:val="22"/>
                <w:szCs w:val="22"/>
              </w:rPr>
              <w:t>Coastal Wetlands (61%)</w:t>
            </w:r>
          </w:p>
          <w:p w:rsidR="00D7663E" w:rsidRPr="00242916" w:rsidRDefault="00D7663E" w:rsidP="00046403">
            <w:pPr>
              <w:pStyle w:val="FootnoteText"/>
              <w:ind w:right="-57"/>
              <w:jc w:val="left"/>
              <w:rPr>
                <w:sz w:val="22"/>
                <w:szCs w:val="22"/>
              </w:rPr>
            </w:pPr>
            <w:r w:rsidRPr="00242916">
              <w:rPr>
                <w:sz w:val="22"/>
                <w:szCs w:val="22"/>
              </w:rPr>
              <w:t>Riverine Wetlands (32%)</w:t>
            </w:r>
          </w:p>
          <w:p w:rsidR="00D7663E" w:rsidRPr="00AB05C1" w:rsidRDefault="00D7663E" w:rsidP="00046403">
            <w:pPr>
              <w:pStyle w:val="FootnoteText"/>
              <w:ind w:right="-57"/>
              <w:jc w:val="left"/>
              <w:rPr>
                <w:sz w:val="22"/>
                <w:szCs w:val="22"/>
              </w:rPr>
            </w:pPr>
            <w:r w:rsidRPr="00AB05C1">
              <w:rPr>
                <w:sz w:val="22"/>
                <w:szCs w:val="22"/>
              </w:rPr>
              <w:t>Marshes (55%)</w:t>
            </w:r>
          </w:p>
          <w:p w:rsidR="00D7663E" w:rsidRPr="00E762F2" w:rsidRDefault="00D7663E" w:rsidP="00046403">
            <w:pPr>
              <w:pStyle w:val="FootnoteText"/>
              <w:ind w:right="-57"/>
              <w:jc w:val="left"/>
              <w:rPr>
                <w:sz w:val="22"/>
                <w:szCs w:val="22"/>
              </w:rPr>
            </w:pPr>
          </w:p>
          <w:p w:rsidR="00D7663E" w:rsidRPr="002D754C" w:rsidRDefault="00D7663E" w:rsidP="00046403">
            <w:pPr>
              <w:pStyle w:val="FootnoteText"/>
              <w:ind w:right="-57"/>
              <w:jc w:val="left"/>
              <w:rPr>
                <w:sz w:val="22"/>
                <w:szCs w:val="22"/>
              </w:rPr>
            </w:pPr>
            <w:r w:rsidRPr="00766716">
              <w:rPr>
                <w:sz w:val="22"/>
                <w:szCs w:val="22"/>
              </w:rPr>
              <w:t>TOTAL (</w:t>
            </w:r>
            <w:r w:rsidR="00885F06" w:rsidRPr="00885F06">
              <w:rPr>
                <w:sz w:val="22"/>
                <w:szCs w:val="22"/>
              </w:rPr>
              <w:t>50.3</w:t>
            </w:r>
            <w:r w:rsidRPr="00AE6760">
              <w:rPr>
                <w:sz w:val="22"/>
                <w:szCs w:val="22"/>
              </w:rPr>
              <w:t>%)</w:t>
            </w:r>
          </w:p>
        </w:tc>
        <w:tc>
          <w:tcPr>
            <w:tcW w:w="2277" w:type="dxa"/>
            <w:tcMar>
              <w:top w:w="29" w:type="dxa"/>
              <w:left w:w="72" w:type="dxa"/>
              <w:bottom w:w="29" w:type="dxa"/>
              <w:right w:w="72" w:type="dxa"/>
            </w:tcMar>
          </w:tcPr>
          <w:p w:rsidR="00D7663E" w:rsidRPr="002D754C" w:rsidRDefault="00D7663E" w:rsidP="00CC1232">
            <w:pPr>
              <w:rPr>
                <w:sz w:val="22"/>
              </w:rPr>
            </w:pPr>
            <w:r w:rsidRPr="002D754C">
              <w:rPr>
                <w:sz w:val="22"/>
                <w:szCs w:val="22"/>
              </w:rPr>
              <w:t>Natural Lakes (58%)</w:t>
            </w:r>
          </w:p>
          <w:p w:rsidR="00D7663E" w:rsidRPr="002D754C" w:rsidRDefault="00D7663E" w:rsidP="00CC1232">
            <w:pPr>
              <w:rPr>
                <w:sz w:val="22"/>
              </w:rPr>
            </w:pPr>
            <w:r w:rsidRPr="002D754C">
              <w:rPr>
                <w:sz w:val="22"/>
                <w:szCs w:val="22"/>
              </w:rPr>
              <w:t>Coastal Wetlands (67%)</w:t>
            </w:r>
          </w:p>
          <w:p w:rsidR="00D7663E" w:rsidRPr="002D754C" w:rsidRDefault="00D7663E" w:rsidP="00CC1232">
            <w:pPr>
              <w:rPr>
                <w:sz w:val="22"/>
              </w:rPr>
            </w:pPr>
            <w:r w:rsidRPr="002D754C">
              <w:rPr>
                <w:sz w:val="22"/>
                <w:szCs w:val="22"/>
              </w:rPr>
              <w:t>Riverine Wetlands (35%)</w:t>
            </w:r>
          </w:p>
          <w:p w:rsidR="00D7663E" w:rsidRPr="002D754C" w:rsidRDefault="00D7663E" w:rsidP="00CC1232">
            <w:pPr>
              <w:rPr>
                <w:sz w:val="22"/>
              </w:rPr>
            </w:pPr>
            <w:r w:rsidRPr="002D754C">
              <w:rPr>
                <w:sz w:val="22"/>
                <w:szCs w:val="22"/>
              </w:rPr>
              <w:t>Marshes (61%)</w:t>
            </w:r>
          </w:p>
          <w:p w:rsidR="00D7663E" w:rsidRPr="002D754C" w:rsidRDefault="00D7663E" w:rsidP="00CC1232">
            <w:pPr>
              <w:rPr>
                <w:sz w:val="22"/>
              </w:rPr>
            </w:pPr>
          </w:p>
          <w:p w:rsidR="00D7663E" w:rsidRPr="002D754C" w:rsidRDefault="00D7663E" w:rsidP="00CC1232">
            <w:pPr>
              <w:rPr>
                <w:sz w:val="22"/>
              </w:rPr>
            </w:pPr>
            <w:r w:rsidRPr="002D754C">
              <w:rPr>
                <w:sz w:val="22"/>
                <w:szCs w:val="22"/>
              </w:rPr>
              <w:t>TOTAL (55%)</w:t>
            </w:r>
          </w:p>
          <w:p w:rsidR="00D7663E" w:rsidRPr="002D754C" w:rsidRDefault="00D7663E" w:rsidP="00525828">
            <w:pPr>
              <w:jc w:val="center"/>
              <w:rPr>
                <w:sz w:val="22"/>
              </w:rPr>
            </w:pPr>
          </w:p>
        </w:tc>
        <w:tc>
          <w:tcPr>
            <w:tcW w:w="1975" w:type="dxa"/>
            <w:tcMar>
              <w:top w:w="29" w:type="dxa"/>
              <w:left w:w="72" w:type="dxa"/>
              <w:bottom w:w="29" w:type="dxa"/>
              <w:right w:w="72" w:type="dxa"/>
            </w:tcMar>
          </w:tcPr>
          <w:p w:rsidR="00D7663E" w:rsidRPr="002D754C" w:rsidRDefault="00D7663E" w:rsidP="00427B1D">
            <w:pPr>
              <w:rPr>
                <w:sz w:val="22"/>
              </w:rPr>
            </w:pPr>
            <w:r w:rsidRPr="002D754C">
              <w:rPr>
                <w:sz w:val="22"/>
                <w:szCs w:val="22"/>
              </w:rPr>
              <w:t>SFA Database</w:t>
            </w:r>
          </w:p>
        </w:tc>
        <w:tc>
          <w:tcPr>
            <w:tcW w:w="2768" w:type="dxa"/>
            <w:tcMar>
              <w:top w:w="29" w:type="dxa"/>
              <w:left w:w="72" w:type="dxa"/>
              <w:bottom w:w="29" w:type="dxa"/>
              <w:right w:w="72" w:type="dxa"/>
            </w:tcMar>
          </w:tcPr>
          <w:p w:rsidR="00D7663E" w:rsidRPr="002D754C" w:rsidRDefault="00D7663E" w:rsidP="00525828">
            <w:pPr>
              <w:rPr>
                <w:sz w:val="22"/>
              </w:rPr>
            </w:pPr>
            <w:r w:rsidRPr="002D754C">
              <w:rPr>
                <w:sz w:val="22"/>
                <w:szCs w:val="22"/>
                <w:u w:val="single"/>
              </w:rPr>
              <w:t>Risks</w:t>
            </w:r>
            <w:r w:rsidRPr="002D754C">
              <w:rPr>
                <w:sz w:val="22"/>
                <w:szCs w:val="22"/>
              </w:rPr>
              <w:t>:</w:t>
            </w:r>
          </w:p>
          <w:p w:rsidR="00D7663E" w:rsidRPr="002D754C" w:rsidRDefault="00D7663E" w:rsidP="00832F4D">
            <w:pPr>
              <w:pStyle w:val="ListParagraph"/>
              <w:numPr>
                <w:ilvl w:val="0"/>
                <w:numId w:val="20"/>
              </w:numPr>
              <w:rPr>
                <w:sz w:val="22"/>
              </w:rPr>
            </w:pPr>
            <w:r w:rsidRPr="002D754C">
              <w:rPr>
                <w:sz w:val="22"/>
                <w:szCs w:val="22"/>
              </w:rPr>
              <w:t>Weak political support to create new PAs.</w:t>
            </w:r>
          </w:p>
          <w:p w:rsidR="00D7663E" w:rsidRPr="002D754C" w:rsidRDefault="00D7663E" w:rsidP="00525828">
            <w:pPr>
              <w:rPr>
                <w:sz w:val="22"/>
              </w:rPr>
            </w:pPr>
            <w:r w:rsidRPr="002D754C">
              <w:rPr>
                <w:sz w:val="22"/>
                <w:szCs w:val="22"/>
                <w:u w:val="single"/>
              </w:rPr>
              <w:t>Assumption</w:t>
            </w:r>
            <w:r w:rsidRPr="002D754C">
              <w:rPr>
                <w:sz w:val="22"/>
                <w:szCs w:val="22"/>
              </w:rPr>
              <w:t>:</w:t>
            </w:r>
          </w:p>
          <w:p w:rsidR="00D7663E" w:rsidRPr="002D754C" w:rsidRDefault="00D7663E" w:rsidP="00832F4D">
            <w:pPr>
              <w:pStyle w:val="ListParagraph"/>
              <w:numPr>
                <w:ilvl w:val="0"/>
                <w:numId w:val="20"/>
              </w:numPr>
              <w:rPr>
                <w:sz w:val="22"/>
              </w:rPr>
            </w:pPr>
            <w:r w:rsidRPr="002D754C">
              <w:rPr>
                <w:sz w:val="22"/>
                <w:szCs w:val="22"/>
              </w:rPr>
              <w:t xml:space="preserve">Project becomes integral to China’s planning and the development of its 13th </w:t>
            </w:r>
            <w:r w:rsidR="00B87A10">
              <w:rPr>
                <w:sz w:val="22"/>
                <w:szCs w:val="22"/>
              </w:rPr>
              <w:t>Five</w:t>
            </w:r>
            <w:r w:rsidRPr="002D754C">
              <w:rPr>
                <w:sz w:val="22"/>
                <w:szCs w:val="22"/>
              </w:rPr>
              <w:t>-Year Plan.</w:t>
            </w:r>
          </w:p>
        </w:tc>
      </w:tr>
      <w:tr w:rsidR="00EB6621" w:rsidRPr="002D754C" w:rsidTr="00711348">
        <w:tc>
          <w:tcPr>
            <w:tcW w:w="1728" w:type="dxa"/>
            <w:vMerge/>
            <w:tcMar>
              <w:top w:w="29" w:type="dxa"/>
              <w:left w:w="72" w:type="dxa"/>
              <w:bottom w:w="29" w:type="dxa"/>
              <w:right w:w="72" w:type="dxa"/>
            </w:tcMar>
          </w:tcPr>
          <w:p w:rsidR="00D7663E" w:rsidRPr="002D754C" w:rsidRDefault="00D7663E" w:rsidP="009017AA">
            <w:pPr>
              <w:rPr>
                <w:sz w:val="22"/>
              </w:rPr>
            </w:pPr>
          </w:p>
        </w:tc>
        <w:tc>
          <w:tcPr>
            <w:tcW w:w="2585" w:type="dxa"/>
            <w:tcMar>
              <w:top w:w="29" w:type="dxa"/>
              <w:left w:w="72" w:type="dxa"/>
              <w:bottom w:w="29" w:type="dxa"/>
              <w:right w:w="72" w:type="dxa"/>
            </w:tcMar>
          </w:tcPr>
          <w:p w:rsidR="00D7663E" w:rsidRPr="002D754C" w:rsidRDefault="00D7663E" w:rsidP="00832F4D">
            <w:pPr>
              <w:pStyle w:val="ListParagraph"/>
              <w:numPr>
                <w:ilvl w:val="1"/>
                <w:numId w:val="19"/>
              </w:numPr>
              <w:rPr>
                <w:sz w:val="22"/>
              </w:rPr>
            </w:pPr>
            <w:r w:rsidRPr="002D754C">
              <w:rPr>
                <w:sz w:val="22"/>
                <w:szCs w:val="22"/>
              </w:rPr>
              <w:t>Ecosystem Health Index  (EHI) monitoring systems for monitoring wetland health</w:t>
            </w:r>
            <w:r w:rsidR="005F7141">
              <w:rPr>
                <w:sz w:val="22"/>
                <w:szCs w:val="22"/>
              </w:rPr>
              <w:t xml:space="preserve"> fine-tuned and in place</w:t>
            </w:r>
            <w:r w:rsidR="00734503">
              <w:rPr>
                <w:sz w:val="22"/>
                <w:szCs w:val="22"/>
              </w:rPr>
              <w:t xml:space="preserve"> for the entire sub-system</w:t>
            </w:r>
            <w:r w:rsidR="005F7141">
              <w:rPr>
                <w:sz w:val="22"/>
                <w:szCs w:val="22"/>
              </w:rPr>
              <w:t xml:space="preserve">, with a </w:t>
            </w:r>
            <w:r w:rsidRPr="002D754C">
              <w:rPr>
                <w:sz w:val="22"/>
                <w:szCs w:val="22"/>
              </w:rPr>
              <w:t>focus to reduce threats.</w:t>
            </w:r>
          </w:p>
        </w:tc>
        <w:tc>
          <w:tcPr>
            <w:tcW w:w="1967" w:type="dxa"/>
            <w:tcMar>
              <w:top w:w="29" w:type="dxa"/>
              <w:left w:w="72" w:type="dxa"/>
              <w:bottom w:w="29" w:type="dxa"/>
              <w:right w:w="72" w:type="dxa"/>
            </w:tcMar>
          </w:tcPr>
          <w:p w:rsidR="00D7663E" w:rsidRPr="002D754C" w:rsidRDefault="00734503" w:rsidP="000635F7">
            <w:pPr>
              <w:pStyle w:val="FootnoteText"/>
              <w:ind w:right="-57"/>
              <w:jc w:val="left"/>
              <w:rPr>
                <w:sz w:val="22"/>
                <w:szCs w:val="22"/>
              </w:rPr>
            </w:pPr>
            <w:r w:rsidRPr="003556D6">
              <w:rPr>
                <w:sz w:val="22"/>
                <w:szCs w:val="22"/>
              </w:rPr>
              <w:t xml:space="preserve">Currently no </w:t>
            </w:r>
            <w:r>
              <w:rPr>
                <w:sz w:val="22"/>
                <w:szCs w:val="22"/>
              </w:rPr>
              <w:t xml:space="preserve">use. The EHI has been developed </w:t>
            </w:r>
            <w:r w:rsidR="000635F7">
              <w:rPr>
                <w:sz w:val="22"/>
                <w:szCs w:val="22"/>
              </w:rPr>
              <w:t xml:space="preserve">during the PPG stage </w:t>
            </w:r>
            <w:r>
              <w:rPr>
                <w:sz w:val="22"/>
                <w:szCs w:val="22"/>
              </w:rPr>
              <w:t>but will be fine-tuned based on implementation experience emerging from the provincial projects and other</w:t>
            </w:r>
            <w:r w:rsidR="000635F7">
              <w:rPr>
                <w:sz w:val="22"/>
                <w:szCs w:val="22"/>
              </w:rPr>
              <w:t xml:space="preserve"> existing indexes</w:t>
            </w:r>
            <w:r>
              <w:rPr>
                <w:sz w:val="22"/>
                <w:szCs w:val="22"/>
              </w:rPr>
              <w:t xml:space="preserve"> (e.g., the WEEIS) (Annex 1).</w:t>
            </w:r>
          </w:p>
        </w:tc>
        <w:tc>
          <w:tcPr>
            <w:tcW w:w="2277" w:type="dxa"/>
            <w:tcMar>
              <w:top w:w="29" w:type="dxa"/>
              <w:left w:w="72" w:type="dxa"/>
              <w:bottom w:w="29" w:type="dxa"/>
              <w:right w:w="72" w:type="dxa"/>
            </w:tcMar>
          </w:tcPr>
          <w:p w:rsidR="00D7663E" w:rsidRPr="002D754C" w:rsidRDefault="00D7663E" w:rsidP="00093F36">
            <w:pPr>
              <w:rPr>
                <w:sz w:val="22"/>
              </w:rPr>
            </w:pPr>
            <w:r w:rsidRPr="002D754C">
              <w:rPr>
                <w:sz w:val="22"/>
                <w:szCs w:val="22"/>
              </w:rPr>
              <w:t>Fine-tuning and wide adoption of EHI at the sub-system wetland PA level.</w:t>
            </w:r>
          </w:p>
        </w:tc>
        <w:tc>
          <w:tcPr>
            <w:tcW w:w="1975" w:type="dxa"/>
            <w:tcMar>
              <w:top w:w="29" w:type="dxa"/>
              <w:left w:w="72" w:type="dxa"/>
              <w:bottom w:w="29" w:type="dxa"/>
              <w:right w:w="72" w:type="dxa"/>
            </w:tcMar>
          </w:tcPr>
          <w:p w:rsidR="00D7663E" w:rsidRPr="002D754C" w:rsidRDefault="00D7663E" w:rsidP="00047046">
            <w:pPr>
              <w:rPr>
                <w:sz w:val="22"/>
              </w:rPr>
            </w:pPr>
            <w:r w:rsidRPr="002D754C">
              <w:rPr>
                <w:sz w:val="22"/>
                <w:szCs w:val="22"/>
              </w:rPr>
              <w:t>Project Level and provincial level collection.</w:t>
            </w:r>
          </w:p>
        </w:tc>
        <w:tc>
          <w:tcPr>
            <w:tcW w:w="2768" w:type="dxa"/>
            <w:tcMar>
              <w:top w:w="29" w:type="dxa"/>
              <w:left w:w="72" w:type="dxa"/>
              <w:bottom w:w="29" w:type="dxa"/>
              <w:right w:w="72" w:type="dxa"/>
            </w:tcMar>
          </w:tcPr>
          <w:p w:rsidR="00D7663E" w:rsidRPr="002D754C" w:rsidRDefault="00D7663E" w:rsidP="00047046">
            <w:pPr>
              <w:rPr>
                <w:sz w:val="22"/>
              </w:rPr>
            </w:pPr>
            <w:r w:rsidRPr="002D754C">
              <w:rPr>
                <w:sz w:val="22"/>
                <w:szCs w:val="22"/>
                <w:u w:val="single"/>
              </w:rPr>
              <w:t>Risks</w:t>
            </w:r>
            <w:r w:rsidRPr="002D754C">
              <w:rPr>
                <w:sz w:val="22"/>
                <w:szCs w:val="22"/>
              </w:rPr>
              <w:t>:</w:t>
            </w:r>
          </w:p>
          <w:p w:rsidR="000635F7" w:rsidRPr="002D754C" w:rsidRDefault="000635F7" w:rsidP="00832F4D">
            <w:pPr>
              <w:pStyle w:val="ListParagraph"/>
              <w:numPr>
                <w:ilvl w:val="0"/>
                <w:numId w:val="20"/>
              </w:numPr>
              <w:rPr>
                <w:sz w:val="22"/>
              </w:rPr>
            </w:pPr>
            <w:r>
              <w:rPr>
                <w:sz w:val="22"/>
                <w:szCs w:val="22"/>
              </w:rPr>
              <w:t>It is determined that the EHI does not provide a measurement of health or threat.</w:t>
            </w:r>
          </w:p>
          <w:p w:rsidR="00D7663E" w:rsidRPr="002D754C" w:rsidRDefault="00D7663E" w:rsidP="00047046">
            <w:pPr>
              <w:rPr>
                <w:sz w:val="22"/>
              </w:rPr>
            </w:pPr>
            <w:r w:rsidRPr="002D754C">
              <w:rPr>
                <w:sz w:val="22"/>
                <w:szCs w:val="22"/>
                <w:u w:val="single"/>
              </w:rPr>
              <w:t>Assumption</w:t>
            </w:r>
            <w:r w:rsidRPr="002D754C">
              <w:rPr>
                <w:sz w:val="22"/>
                <w:szCs w:val="22"/>
              </w:rPr>
              <w:t>:</w:t>
            </w:r>
          </w:p>
          <w:p w:rsidR="00D7663E" w:rsidRPr="002D754C" w:rsidRDefault="00D7663E" w:rsidP="00832F4D">
            <w:pPr>
              <w:pStyle w:val="ListParagraph"/>
              <w:numPr>
                <w:ilvl w:val="0"/>
                <w:numId w:val="46"/>
              </w:numPr>
              <w:rPr>
                <w:sz w:val="22"/>
              </w:rPr>
            </w:pPr>
            <w:r w:rsidRPr="002D754C">
              <w:rPr>
                <w:sz w:val="22"/>
                <w:szCs w:val="22"/>
              </w:rPr>
              <w:t>Index properly reflects wetland health.</w:t>
            </w:r>
          </w:p>
          <w:p w:rsidR="00D7663E" w:rsidRPr="002D754C" w:rsidRDefault="00D7663E" w:rsidP="00832F4D">
            <w:pPr>
              <w:pStyle w:val="ListParagraph"/>
              <w:numPr>
                <w:ilvl w:val="0"/>
                <w:numId w:val="46"/>
              </w:numPr>
              <w:rPr>
                <w:sz w:val="22"/>
              </w:rPr>
            </w:pPr>
            <w:r w:rsidRPr="002D754C">
              <w:rPr>
                <w:sz w:val="22"/>
                <w:szCs w:val="22"/>
              </w:rPr>
              <w:t>Index properly reflects level of threat.</w:t>
            </w:r>
          </w:p>
        </w:tc>
      </w:tr>
      <w:tr w:rsidR="00EB6621" w:rsidRPr="002D754C" w:rsidTr="00711348">
        <w:trPr>
          <w:trHeight w:val="548"/>
        </w:trPr>
        <w:tc>
          <w:tcPr>
            <w:tcW w:w="1728" w:type="dxa"/>
            <w:vMerge w:val="restart"/>
            <w:tcMar>
              <w:top w:w="29" w:type="dxa"/>
              <w:left w:w="72" w:type="dxa"/>
              <w:bottom w:w="29" w:type="dxa"/>
              <w:right w:w="72" w:type="dxa"/>
            </w:tcMar>
          </w:tcPr>
          <w:p w:rsidR="00D7663E" w:rsidRPr="002D754C" w:rsidRDefault="00D7663E" w:rsidP="00525828">
            <w:pPr>
              <w:rPr>
                <w:sz w:val="22"/>
              </w:rPr>
            </w:pPr>
            <w:r w:rsidRPr="002D754C">
              <w:rPr>
                <w:sz w:val="22"/>
                <w:szCs w:val="22"/>
              </w:rPr>
              <w:t xml:space="preserve">Outcome 2 – External threats to Wetland PAs </w:t>
            </w:r>
            <w:r w:rsidRPr="002D754C">
              <w:rPr>
                <w:sz w:val="22"/>
                <w:szCs w:val="22"/>
              </w:rPr>
              <w:lastRenderedPageBreak/>
              <w:t>reduced through mainstreaming wetland PA considerations in sector planning</w:t>
            </w:r>
          </w:p>
          <w:p w:rsidR="00D7663E" w:rsidRPr="002D754C" w:rsidRDefault="00D7663E" w:rsidP="00525828">
            <w:pPr>
              <w:rPr>
                <w:sz w:val="22"/>
              </w:rPr>
            </w:pPr>
          </w:p>
        </w:tc>
        <w:tc>
          <w:tcPr>
            <w:tcW w:w="2585" w:type="dxa"/>
            <w:tcMar>
              <w:top w:w="29" w:type="dxa"/>
              <w:left w:w="72" w:type="dxa"/>
              <w:bottom w:w="29" w:type="dxa"/>
              <w:right w:w="72" w:type="dxa"/>
            </w:tcMar>
          </w:tcPr>
          <w:p w:rsidR="00D7663E" w:rsidRPr="003556D6" w:rsidRDefault="00C52638" w:rsidP="00832F4D">
            <w:pPr>
              <w:pStyle w:val="ListParagraph"/>
              <w:numPr>
                <w:ilvl w:val="1"/>
                <w:numId w:val="47"/>
              </w:numPr>
              <w:rPr>
                <w:sz w:val="22"/>
              </w:rPr>
            </w:pPr>
            <w:r>
              <w:rPr>
                <w:sz w:val="22"/>
                <w:szCs w:val="22"/>
              </w:rPr>
              <w:lastRenderedPageBreak/>
              <w:t xml:space="preserve">a. </w:t>
            </w:r>
            <w:r w:rsidR="00D7663E" w:rsidRPr="002D754C">
              <w:rPr>
                <w:sz w:val="22"/>
                <w:szCs w:val="22"/>
              </w:rPr>
              <w:t>Safeguards from sector practices</w:t>
            </w:r>
            <w:r w:rsidR="00153422">
              <w:rPr>
                <w:sz w:val="22"/>
                <w:szCs w:val="22"/>
              </w:rPr>
              <w:t xml:space="preserve"> for </w:t>
            </w:r>
            <w:r w:rsidR="00D7663E" w:rsidRPr="002D754C">
              <w:rPr>
                <w:sz w:val="22"/>
                <w:szCs w:val="22"/>
              </w:rPr>
              <w:t xml:space="preserve">MOA, MOWR, </w:t>
            </w:r>
            <w:r w:rsidR="00D7663E" w:rsidRPr="002D754C">
              <w:rPr>
                <w:sz w:val="22"/>
                <w:szCs w:val="22"/>
              </w:rPr>
              <w:lastRenderedPageBreak/>
              <w:t>MLWR, and M</w:t>
            </w:r>
            <w:r w:rsidR="00093F36">
              <w:rPr>
                <w:sz w:val="22"/>
                <w:szCs w:val="22"/>
              </w:rPr>
              <w:t>E</w:t>
            </w:r>
            <w:r w:rsidR="00D7663E" w:rsidRPr="002D754C">
              <w:rPr>
                <w:sz w:val="22"/>
                <w:szCs w:val="22"/>
              </w:rPr>
              <w:t xml:space="preserve">P in </w:t>
            </w:r>
            <w:r w:rsidR="000635F7">
              <w:rPr>
                <w:sz w:val="22"/>
                <w:szCs w:val="22"/>
              </w:rPr>
              <w:t>place and in use.</w:t>
            </w:r>
            <w:r w:rsidR="00D7663E" w:rsidRPr="003556D6">
              <w:rPr>
                <w:sz w:val="22"/>
                <w:szCs w:val="22"/>
              </w:rPr>
              <w:t xml:space="preserve"> </w:t>
            </w:r>
          </w:p>
        </w:tc>
        <w:tc>
          <w:tcPr>
            <w:tcW w:w="1967" w:type="dxa"/>
            <w:tcMar>
              <w:top w:w="29" w:type="dxa"/>
              <w:left w:w="72" w:type="dxa"/>
              <w:bottom w:w="29" w:type="dxa"/>
              <w:right w:w="72" w:type="dxa"/>
            </w:tcMar>
          </w:tcPr>
          <w:p w:rsidR="00D7663E" w:rsidRPr="002D754C" w:rsidRDefault="00D7663E" w:rsidP="00385F0C">
            <w:pPr>
              <w:pStyle w:val="FootnoteText"/>
              <w:ind w:right="-57"/>
              <w:jc w:val="left"/>
              <w:rPr>
                <w:sz w:val="22"/>
                <w:szCs w:val="22"/>
              </w:rPr>
            </w:pPr>
            <w:r w:rsidRPr="002D754C">
              <w:rPr>
                <w:sz w:val="22"/>
                <w:szCs w:val="22"/>
              </w:rPr>
              <w:lastRenderedPageBreak/>
              <w:t>No safeguards for wetland PAs.</w:t>
            </w: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rPr>
                <w:sz w:val="22"/>
                <w:highlight w:val="yellow"/>
              </w:rPr>
            </w:pPr>
          </w:p>
          <w:p w:rsidR="00D7663E" w:rsidRPr="002D754C" w:rsidRDefault="00D7663E" w:rsidP="00A57A4B">
            <w:pPr>
              <w:jc w:val="center"/>
              <w:rPr>
                <w:sz w:val="22"/>
                <w:highlight w:val="yellow"/>
              </w:rPr>
            </w:pPr>
          </w:p>
        </w:tc>
        <w:tc>
          <w:tcPr>
            <w:tcW w:w="2277" w:type="dxa"/>
            <w:tcMar>
              <w:top w:w="29" w:type="dxa"/>
              <w:left w:w="72" w:type="dxa"/>
              <w:bottom w:w="29" w:type="dxa"/>
              <w:right w:w="72" w:type="dxa"/>
            </w:tcMar>
          </w:tcPr>
          <w:p w:rsidR="00D7663E" w:rsidRPr="002D754C" w:rsidRDefault="00D7663E" w:rsidP="00C52638">
            <w:pPr>
              <w:rPr>
                <w:sz w:val="22"/>
                <w:highlight w:val="yellow"/>
              </w:rPr>
            </w:pPr>
            <w:r w:rsidRPr="00AE6760">
              <w:rPr>
                <w:sz w:val="22"/>
                <w:szCs w:val="22"/>
              </w:rPr>
              <w:lastRenderedPageBreak/>
              <w:t>Safeguards</w:t>
            </w:r>
            <w:r w:rsidR="00031A10" w:rsidRPr="001D7F07">
              <w:rPr>
                <w:sz w:val="22"/>
                <w:szCs w:val="22"/>
              </w:rPr>
              <w:t xml:space="preserve"> </w:t>
            </w:r>
            <w:r w:rsidR="00885F06" w:rsidRPr="00885F06">
              <w:rPr>
                <w:sz w:val="22"/>
                <w:szCs w:val="22"/>
              </w:rPr>
              <w:t>in the form of standards and procedures</w:t>
            </w:r>
            <w:r w:rsidRPr="00AE6760">
              <w:rPr>
                <w:sz w:val="22"/>
                <w:szCs w:val="22"/>
              </w:rPr>
              <w:t xml:space="preserve"> in place</w:t>
            </w:r>
            <w:r w:rsidR="00C52638">
              <w:rPr>
                <w:sz w:val="22"/>
                <w:szCs w:val="22"/>
              </w:rPr>
              <w:t xml:space="preserve"> </w:t>
            </w:r>
            <w:r w:rsidR="002806A5">
              <w:rPr>
                <w:sz w:val="22"/>
                <w:szCs w:val="22"/>
              </w:rPr>
              <w:t xml:space="preserve">for </w:t>
            </w:r>
            <w:r w:rsidR="002806A5">
              <w:rPr>
                <w:sz w:val="22"/>
                <w:szCs w:val="22"/>
              </w:rPr>
              <w:lastRenderedPageBreak/>
              <w:t xml:space="preserve">each sector, </w:t>
            </w:r>
            <w:r w:rsidR="00C52638">
              <w:rPr>
                <w:sz w:val="22"/>
                <w:szCs w:val="22"/>
              </w:rPr>
              <w:t>and</w:t>
            </w:r>
            <w:r w:rsidR="00153422">
              <w:rPr>
                <w:sz w:val="22"/>
                <w:szCs w:val="22"/>
              </w:rPr>
              <w:t xml:space="preserve"> used centrally by SFA to </w:t>
            </w:r>
            <w:r w:rsidR="00C52638">
              <w:rPr>
                <w:sz w:val="22"/>
                <w:szCs w:val="22"/>
              </w:rPr>
              <w:t xml:space="preserve">avoid </w:t>
            </w:r>
            <w:r w:rsidR="00153422">
              <w:rPr>
                <w:sz w:val="22"/>
                <w:szCs w:val="22"/>
              </w:rPr>
              <w:t>threats from external sectors.</w:t>
            </w:r>
          </w:p>
        </w:tc>
        <w:tc>
          <w:tcPr>
            <w:tcW w:w="1975" w:type="dxa"/>
            <w:tcMar>
              <w:top w:w="29" w:type="dxa"/>
              <w:left w:w="72" w:type="dxa"/>
              <w:bottom w:w="29" w:type="dxa"/>
              <w:right w:w="72" w:type="dxa"/>
            </w:tcMar>
          </w:tcPr>
          <w:p w:rsidR="00D7663E" w:rsidRPr="002D754C" w:rsidRDefault="00D7663E" w:rsidP="002C7365">
            <w:pPr>
              <w:rPr>
                <w:sz w:val="22"/>
              </w:rPr>
            </w:pPr>
            <w:r w:rsidRPr="002D754C">
              <w:rPr>
                <w:sz w:val="22"/>
                <w:szCs w:val="22"/>
              </w:rPr>
              <w:lastRenderedPageBreak/>
              <w:t>SFA, MOA, MOWR, MLWR, M</w:t>
            </w:r>
            <w:r w:rsidR="001979B2">
              <w:rPr>
                <w:sz w:val="22"/>
                <w:szCs w:val="22"/>
              </w:rPr>
              <w:t>E</w:t>
            </w:r>
            <w:r w:rsidRPr="002D754C">
              <w:rPr>
                <w:sz w:val="22"/>
                <w:szCs w:val="22"/>
              </w:rPr>
              <w:t xml:space="preserve">P, and </w:t>
            </w:r>
            <w:r w:rsidRPr="002D754C">
              <w:rPr>
                <w:sz w:val="22"/>
                <w:szCs w:val="22"/>
              </w:rPr>
              <w:lastRenderedPageBreak/>
              <w:t>environmental evaluation reports on major projects done by M</w:t>
            </w:r>
            <w:r w:rsidR="001979B2">
              <w:rPr>
                <w:sz w:val="22"/>
                <w:szCs w:val="22"/>
              </w:rPr>
              <w:t>E</w:t>
            </w:r>
            <w:r w:rsidRPr="002D754C">
              <w:rPr>
                <w:sz w:val="22"/>
                <w:szCs w:val="22"/>
              </w:rPr>
              <w:t>P.</w:t>
            </w:r>
          </w:p>
        </w:tc>
        <w:tc>
          <w:tcPr>
            <w:tcW w:w="2768" w:type="dxa"/>
            <w:tcMar>
              <w:top w:w="29" w:type="dxa"/>
              <w:left w:w="72" w:type="dxa"/>
              <w:bottom w:w="29" w:type="dxa"/>
              <w:right w:w="72" w:type="dxa"/>
            </w:tcMar>
          </w:tcPr>
          <w:p w:rsidR="00D7663E" w:rsidRPr="002D754C" w:rsidRDefault="00D7663E" w:rsidP="00710B4F">
            <w:pPr>
              <w:rPr>
                <w:sz w:val="22"/>
              </w:rPr>
            </w:pPr>
            <w:r w:rsidRPr="002D754C">
              <w:rPr>
                <w:sz w:val="22"/>
                <w:szCs w:val="22"/>
                <w:u w:val="single"/>
              </w:rPr>
              <w:lastRenderedPageBreak/>
              <w:t>Risks</w:t>
            </w:r>
            <w:r w:rsidRPr="002D754C">
              <w:rPr>
                <w:sz w:val="22"/>
                <w:szCs w:val="22"/>
              </w:rPr>
              <w:t>:</w:t>
            </w:r>
          </w:p>
          <w:p w:rsidR="00D7663E" w:rsidRPr="002D754C" w:rsidRDefault="00D7663E" w:rsidP="00832F4D">
            <w:pPr>
              <w:pStyle w:val="ListParagraph"/>
              <w:numPr>
                <w:ilvl w:val="0"/>
                <w:numId w:val="20"/>
              </w:numPr>
              <w:rPr>
                <w:sz w:val="22"/>
              </w:rPr>
            </w:pPr>
            <w:r w:rsidRPr="002D754C">
              <w:rPr>
                <w:sz w:val="22"/>
                <w:szCs w:val="22"/>
              </w:rPr>
              <w:t>No interest in mainstreaming</w:t>
            </w:r>
          </w:p>
          <w:p w:rsidR="00D7663E" w:rsidRPr="002D754C" w:rsidRDefault="00D7663E" w:rsidP="00832F4D">
            <w:pPr>
              <w:pStyle w:val="ListParagraph"/>
              <w:numPr>
                <w:ilvl w:val="0"/>
                <w:numId w:val="20"/>
              </w:numPr>
              <w:rPr>
                <w:sz w:val="22"/>
              </w:rPr>
            </w:pPr>
            <w:r w:rsidRPr="002D754C">
              <w:rPr>
                <w:sz w:val="22"/>
                <w:szCs w:val="22"/>
              </w:rPr>
              <w:lastRenderedPageBreak/>
              <w:t>Economic values to</w:t>
            </w:r>
            <w:r w:rsidR="00C52638">
              <w:rPr>
                <w:sz w:val="22"/>
                <w:szCs w:val="22"/>
              </w:rPr>
              <w:t>o</w:t>
            </w:r>
            <w:r w:rsidRPr="002D754C">
              <w:rPr>
                <w:sz w:val="22"/>
                <w:szCs w:val="22"/>
              </w:rPr>
              <w:t xml:space="preserve"> small in comparison with other values.</w:t>
            </w:r>
          </w:p>
          <w:p w:rsidR="00D7663E" w:rsidRPr="002D754C" w:rsidRDefault="00D7663E" w:rsidP="00710B4F">
            <w:pPr>
              <w:rPr>
                <w:sz w:val="22"/>
              </w:rPr>
            </w:pPr>
            <w:r w:rsidRPr="002D754C">
              <w:rPr>
                <w:sz w:val="22"/>
                <w:szCs w:val="22"/>
                <w:u w:val="single"/>
              </w:rPr>
              <w:t>Assumptions</w:t>
            </w:r>
            <w:r w:rsidRPr="002D754C">
              <w:rPr>
                <w:sz w:val="22"/>
                <w:szCs w:val="22"/>
              </w:rPr>
              <w:t>:</w:t>
            </w:r>
          </w:p>
          <w:p w:rsidR="00D7663E" w:rsidRPr="002D754C" w:rsidRDefault="00D7663E" w:rsidP="00832F4D">
            <w:pPr>
              <w:pStyle w:val="ListParagraph"/>
              <w:numPr>
                <w:ilvl w:val="0"/>
                <w:numId w:val="21"/>
              </w:numPr>
              <w:rPr>
                <w:sz w:val="22"/>
              </w:rPr>
            </w:pPr>
            <w:r w:rsidRPr="002D754C">
              <w:rPr>
                <w:sz w:val="22"/>
                <w:szCs w:val="22"/>
              </w:rPr>
              <w:t>Proper economic tools introduced.</w:t>
            </w:r>
          </w:p>
          <w:p w:rsidR="00D7663E" w:rsidRPr="002D754C" w:rsidRDefault="00D7663E" w:rsidP="00832F4D">
            <w:pPr>
              <w:pStyle w:val="ListParagraph"/>
              <w:numPr>
                <w:ilvl w:val="0"/>
                <w:numId w:val="21"/>
              </w:numPr>
              <w:rPr>
                <w:sz w:val="22"/>
              </w:rPr>
            </w:pPr>
            <w:r w:rsidRPr="002D754C">
              <w:rPr>
                <w:sz w:val="22"/>
                <w:szCs w:val="22"/>
              </w:rPr>
              <w:t>Receptive attitude by relevant authorities.</w:t>
            </w:r>
          </w:p>
        </w:tc>
      </w:tr>
      <w:tr w:rsidR="00EB6621" w:rsidRPr="002D754C" w:rsidTr="00711348">
        <w:trPr>
          <w:trHeight w:val="3818"/>
        </w:trPr>
        <w:tc>
          <w:tcPr>
            <w:tcW w:w="1728" w:type="dxa"/>
            <w:vMerge/>
            <w:tcMar>
              <w:top w:w="29" w:type="dxa"/>
              <w:left w:w="72" w:type="dxa"/>
              <w:bottom w:w="29" w:type="dxa"/>
              <w:right w:w="72" w:type="dxa"/>
            </w:tcMar>
          </w:tcPr>
          <w:p w:rsidR="00D7663E" w:rsidRPr="002D754C" w:rsidRDefault="00D7663E" w:rsidP="00525828">
            <w:pPr>
              <w:rPr>
                <w:sz w:val="22"/>
              </w:rPr>
            </w:pPr>
          </w:p>
        </w:tc>
        <w:tc>
          <w:tcPr>
            <w:tcW w:w="2585" w:type="dxa"/>
            <w:tcMar>
              <w:top w:w="29" w:type="dxa"/>
              <w:left w:w="72" w:type="dxa"/>
              <w:bottom w:w="29" w:type="dxa"/>
              <w:right w:w="72" w:type="dxa"/>
            </w:tcMar>
          </w:tcPr>
          <w:p w:rsidR="00D7663E" w:rsidRPr="002D754C" w:rsidRDefault="00D7663E" w:rsidP="00B11ABE">
            <w:pPr>
              <w:pStyle w:val="ListParagraph"/>
              <w:numPr>
                <w:ilvl w:val="1"/>
                <w:numId w:val="47"/>
              </w:numPr>
              <w:rPr>
                <w:sz w:val="22"/>
              </w:rPr>
            </w:pPr>
            <w:r w:rsidRPr="00410E91">
              <w:rPr>
                <w:sz w:val="22"/>
                <w:szCs w:val="22"/>
              </w:rPr>
              <w:t>Increased</w:t>
            </w:r>
            <w:r w:rsidR="00B11ABE" w:rsidRPr="00410E91">
              <w:rPr>
                <w:sz w:val="22"/>
                <w:szCs w:val="22"/>
              </w:rPr>
              <w:t xml:space="preserve"> </w:t>
            </w:r>
            <w:r w:rsidR="00885F06" w:rsidRPr="00885F06">
              <w:rPr>
                <w:sz w:val="22"/>
                <w:szCs w:val="22"/>
              </w:rPr>
              <w:t>national</w:t>
            </w:r>
            <w:r w:rsidRPr="00410E91">
              <w:rPr>
                <w:sz w:val="22"/>
                <w:szCs w:val="22"/>
              </w:rPr>
              <w:t xml:space="preserve"> financing for wetland PA management (funds and numb</w:t>
            </w:r>
            <w:r w:rsidRPr="00EC1E1B">
              <w:rPr>
                <w:sz w:val="22"/>
                <w:szCs w:val="22"/>
              </w:rPr>
              <w:t>er of mechanisms)</w:t>
            </w:r>
            <w:r w:rsidR="00B11ABE" w:rsidRPr="00D803FD">
              <w:rPr>
                <w:sz w:val="22"/>
                <w:szCs w:val="22"/>
              </w:rPr>
              <w:t xml:space="preserve"> </w:t>
            </w:r>
            <w:r w:rsidR="00885F06" w:rsidRPr="00885F06">
              <w:rPr>
                <w:sz w:val="22"/>
                <w:szCs w:val="22"/>
              </w:rPr>
              <w:t>as recorded in the financial sustainability scorecard</w:t>
            </w:r>
          </w:p>
        </w:tc>
        <w:tc>
          <w:tcPr>
            <w:tcW w:w="1967" w:type="dxa"/>
            <w:tcMar>
              <w:top w:w="29" w:type="dxa"/>
              <w:left w:w="72" w:type="dxa"/>
              <w:bottom w:w="29" w:type="dxa"/>
              <w:right w:w="72" w:type="dxa"/>
            </w:tcMar>
          </w:tcPr>
          <w:p w:rsidR="006D3060" w:rsidRPr="00410E91" w:rsidRDefault="00D7663E" w:rsidP="002C7365">
            <w:pPr>
              <w:pStyle w:val="FootnoteText"/>
              <w:ind w:right="-57"/>
              <w:jc w:val="left"/>
              <w:rPr>
                <w:sz w:val="22"/>
                <w:szCs w:val="22"/>
              </w:rPr>
            </w:pPr>
            <w:r w:rsidRPr="00410E91">
              <w:rPr>
                <w:sz w:val="22"/>
                <w:szCs w:val="22"/>
              </w:rPr>
              <w:t xml:space="preserve">Baseline amount </w:t>
            </w:r>
            <w:r w:rsidR="006D3060" w:rsidRPr="00410E91">
              <w:rPr>
                <w:sz w:val="22"/>
                <w:szCs w:val="22"/>
              </w:rPr>
              <w:t xml:space="preserve">is the national budget allocation </w:t>
            </w:r>
            <w:r w:rsidRPr="00410E91">
              <w:rPr>
                <w:sz w:val="22"/>
                <w:szCs w:val="22"/>
              </w:rPr>
              <w:t>of US$</w:t>
            </w:r>
            <w:r w:rsidR="00885F06" w:rsidRPr="00885F06">
              <w:rPr>
                <w:sz w:val="22"/>
                <w:szCs w:val="22"/>
              </w:rPr>
              <w:t>87.95</w:t>
            </w:r>
            <w:r w:rsidRPr="00410E91">
              <w:rPr>
                <w:sz w:val="22"/>
                <w:szCs w:val="22"/>
              </w:rPr>
              <w:t xml:space="preserve"> Million per year</w:t>
            </w:r>
            <w:r w:rsidR="006D3060" w:rsidRPr="00410E91">
              <w:rPr>
                <w:sz w:val="22"/>
                <w:szCs w:val="22"/>
              </w:rPr>
              <w:t xml:space="preserve"> </w:t>
            </w:r>
            <w:r w:rsidR="00885F06" w:rsidRPr="00885F06">
              <w:rPr>
                <w:sz w:val="22"/>
                <w:szCs w:val="22"/>
              </w:rPr>
              <w:t>for operation (US$ 35,170,000) and  infrastructure (US$ 52,780,000).</w:t>
            </w:r>
          </w:p>
          <w:p w:rsidR="00D7663E" w:rsidRPr="00410E91" w:rsidRDefault="00D7663E" w:rsidP="002C7365">
            <w:pPr>
              <w:pStyle w:val="FootnoteText"/>
              <w:ind w:right="-57"/>
              <w:jc w:val="left"/>
              <w:rPr>
                <w:sz w:val="22"/>
                <w:szCs w:val="22"/>
              </w:rPr>
            </w:pPr>
          </w:p>
          <w:p w:rsidR="006D3060" w:rsidRPr="002D754C" w:rsidRDefault="00885F06" w:rsidP="00410E91">
            <w:pPr>
              <w:pStyle w:val="FootnoteText"/>
              <w:ind w:right="-57"/>
              <w:jc w:val="left"/>
              <w:rPr>
                <w:sz w:val="22"/>
                <w:szCs w:val="22"/>
                <w:highlight w:val="yellow"/>
              </w:rPr>
            </w:pPr>
            <w:r w:rsidRPr="00885F06">
              <w:rPr>
                <w:sz w:val="22"/>
                <w:szCs w:val="22"/>
              </w:rPr>
              <w:t>Financing mechanisms are mainly budget allocation</w:t>
            </w:r>
            <w:r w:rsidR="00410E91">
              <w:rPr>
                <w:sz w:val="22"/>
                <w:szCs w:val="22"/>
              </w:rPr>
              <w:t>s</w:t>
            </w:r>
            <w:r w:rsidRPr="00885F06">
              <w:rPr>
                <w:sz w:val="22"/>
                <w:szCs w:val="22"/>
              </w:rPr>
              <w:t>. There is an eco-compensation program</w:t>
            </w:r>
            <w:r w:rsidR="00410E91">
              <w:rPr>
                <w:sz w:val="22"/>
                <w:szCs w:val="22"/>
              </w:rPr>
              <w:t>,</w:t>
            </w:r>
            <w:r w:rsidRPr="00885F06">
              <w:rPr>
                <w:sz w:val="22"/>
                <w:szCs w:val="22"/>
              </w:rPr>
              <w:t xml:space="preserve"> however the funding provincial governments receive is not linked to PA management.</w:t>
            </w:r>
          </w:p>
        </w:tc>
        <w:tc>
          <w:tcPr>
            <w:tcW w:w="2277" w:type="dxa"/>
            <w:tcMar>
              <w:top w:w="29" w:type="dxa"/>
              <w:left w:w="72" w:type="dxa"/>
              <w:bottom w:w="29" w:type="dxa"/>
              <w:right w:w="72" w:type="dxa"/>
            </w:tcMar>
          </w:tcPr>
          <w:p w:rsidR="00D7663E" w:rsidRPr="002D754C" w:rsidDel="004C2D0C" w:rsidRDefault="00D7663E" w:rsidP="006D3060">
            <w:pPr>
              <w:rPr>
                <w:sz w:val="22"/>
              </w:rPr>
            </w:pPr>
            <w:r w:rsidRPr="002D754C">
              <w:rPr>
                <w:sz w:val="22"/>
                <w:szCs w:val="22"/>
              </w:rPr>
              <w:t>Budget allocations for PA management operation increased by 50% over the baseline from national level sources</w:t>
            </w:r>
            <w:r w:rsidR="00C52638">
              <w:rPr>
                <w:sz w:val="22"/>
                <w:szCs w:val="22"/>
              </w:rPr>
              <w:t xml:space="preserve"> (any sources, to be developed during implementation)</w:t>
            </w:r>
            <w:r w:rsidRPr="002D754C">
              <w:rPr>
                <w:sz w:val="22"/>
                <w:szCs w:val="22"/>
              </w:rPr>
              <w:t xml:space="preserve">; and new sustainable financing mechanisms </w:t>
            </w:r>
            <w:r w:rsidRPr="00E762F2">
              <w:rPr>
                <w:sz w:val="22"/>
                <w:szCs w:val="22"/>
              </w:rPr>
              <w:t>for PAs</w:t>
            </w:r>
            <w:r w:rsidR="006D3060" w:rsidRPr="00766716">
              <w:rPr>
                <w:sz w:val="22"/>
                <w:szCs w:val="22"/>
              </w:rPr>
              <w:t xml:space="preserve"> </w:t>
            </w:r>
            <w:r w:rsidR="00885F06" w:rsidRPr="00885F06">
              <w:rPr>
                <w:sz w:val="22"/>
                <w:szCs w:val="22"/>
              </w:rPr>
              <w:t>established and operational including earmarking of eco-compensation program funding for wetland PA management.</w:t>
            </w:r>
          </w:p>
        </w:tc>
        <w:tc>
          <w:tcPr>
            <w:tcW w:w="1975" w:type="dxa"/>
            <w:tcMar>
              <w:top w:w="29" w:type="dxa"/>
              <w:left w:w="72" w:type="dxa"/>
              <w:bottom w:w="29" w:type="dxa"/>
              <w:right w:w="72" w:type="dxa"/>
            </w:tcMar>
          </w:tcPr>
          <w:p w:rsidR="00D7663E" w:rsidRPr="002D754C" w:rsidRDefault="00D7663E" w:rsidP="00760F72">
            <w:pPr>
              <w:pStyle w:val="FootnoteText"/>
              <w:ind w:right="-57"/>
              <w:jc w:val="left"/>
              <w:rPr>
                <w:sz w:val="22"/>
                <w:szCs w:val="22"/>
              </w:rPr>
            </w:pPr>
            <w:r w:rsidRPr="002D754C">
              <w:rPr>
                <w:sz w:val="22"/>
                <w:szCs w:val="22"/>
              </w:rPr>
              <w:t>Financial Sustainability Scorecard (Annex 8)</w:t>
            </w:r>
          </w:p>
          <w:p w:rsidR="00D7663E" w:rsidRPr="002D754C" w:rsidRDefault="00D7663E" w:rsidP="00760F72">
            <w:pPr>
              <w:pStyle w:val="FootnoteText"/>
              <w:ind w:right="-57"/>
              <w:jc w:val="left"/>
              <w:rPr>
                <w:sz w:val="22"/>
                <w:szCs w:val="22"/>
              </w:rPr>
            </w:pPr>
          </w:p>
          <w:p w:rsidR="00D7663E" w:rsidRPr="002D754C" w:rsidRDefault="00D7663E" w:rsidP="00760F72">
            <w:pPr>
              <w:pStyle w:val="FootnoteText"/>
              <w:ind w:right="-57"/>
              <w:jc w:val="left"/>
              <w:rPr>
                <w:sz w:val="22"/>
                <w:szCs w:val="22"/>
                <w:highlight w:val="yellow"/>
              </w:rPr>
            </w:pPr>
            <w:r w:rsidRPr="002D754C">
              <w:rPr>
                <w:sz w:val="22"/>
                <w:szCs w:val="22"/>
              </w:rPr>
              <w:t xml:space="preserve">SFA </w:t>
            </w:r>
            <w:r w:rsidR="00C52638">
              <w:rPr>
                <w:sz w:val="22"/>
                <w:szCs w:val="22"/>
              </w:rPr>
              <w:t xml:space="preserve">records </w:t>
            </w:r>
            <w:r w:rsidRPr="002D754C">
              <w:rPr>
                <w:sz w:val="22"/>
                <w:szCs w:val="22"/>
              </w:rPr>
              <w:t>and relevant departments</w:t>
            </w:r>
          </w:p>
        </w:tc>
        <w:tc>
          <w:tcPr>
            <w:tcW w:w="2768" w:type="dxa"/>
            <w:tcMar>
              <w:top w:w="29" w:type="dxa"/>
              <w:left w:w="72" w:type="dxa"/>
              <w:bottom w:w="29" w:type="dxa"/>
              <w:right w:w="72" w:type="dxa"/>
            </w:tcMar>
          </w:tcPr>
          <w:p w:rsidR="00D7663E" w:rsidRPr="002D754C" w:rsidRDefault="00D7663E" w:rsidP="00710B4F">
            <w:pPr>
              <w:rPr>
                <w:sz w:val="22"/>
                <w:u w:val="single"/>
              </w:rPr>
            </w:pPr>
            <w:r w:rsidRPr="002D754C">
              <w:rPr>
                <w:sz w:val="22"/>
                <w:szCs w:val="22"/>
                <w:u w:val="single"/>
              </w:rPr>
              <w:t>Risks:</w:t>
            </w:r>
          </w:p>
          <w:p w:rsidR="00D7663E" w:rsidRPr="002D754C" w:rsidRDefault="00D7663E" w:rsidP="00832F4D">
            <w:pPr>
              <w:pStyle w:val="ListParagraph"/>
              <w:numPr>
                <w:ilvl w:val="0"/>
                <w:numId w:val="25"/>
              </w:numPr>
              <w:rPr>
                <w:sz w:val="22"/>
              </w:rPr>
            </w:pPr>
            <w:r w:rsidRPr="002D754C">
              <w:rPr>
                <w:sz w:val="22"/>
                <w:szCs w:val="22"/>
              </w:rPr>
              <w:t>The government has no will to establish sustained wetland investment mechanism.</w:t>
            </w:r>
          </w:p>
          <w:p w:rsidR="00D7663E" w:rsidRPr="002D754C" w:rsidRDefault="00D7663E" w:rsidP="00710B4F">
            <w:pPr>
              <w:rPr>
                <w:sz w:val="22"/>
                <w:u w:val="single"/>
              </w:rPr>
            </w:pPr>
            <w:r w:rsidRPr="002D754C">
              <w:rPr>
                <w:sz w:val="22"/>
                <w:szCs w:val="22"/>
                <w:u w:val="single"/>
              </w:rPr>
              <w:t>Assumptions:</w:t>
            </w:r>
          </w:p>
          <w:p w:rsidR="00D7663E" w:rsidRPr="002D754C" w:rsidRDefault="00D7663E" w:rsidP="00832F4D">
            <w:pPr>
              <w:pStyle w:val="ListParagraph"/>
              <w:numPr>
                <w:ilvl w:val="0"/>
                <w:numId w:val="26"/>
              </w:numPr>
              <w:rPr>
                <w:sz w:val="22"/>
              </w:rPr>
            </w:pPr>
            <w:r w:rsidRPr="002D754C">
              <w:rPr>
                <w:sz w:val="22"/>
                <w:szCs w:val="22"/>
              </w:rPr>
              <w:t>In recent years, the state highly values wetland protection and continues to increase the investment.</w:t>
            </w:r>
          </w:p>
          <w:p w:rsidR="00D7663E" w:rsidRPr="002D754C" w:rsidRDefault="00D7663E" w:rsidP="00832F4D">
            <w:pPr>
              <w:pStyle w:val="ListParagraph"/>
              <w:numPr>
                <w:ilvl w:val="0"/>
                <w:numId w:val="26"/>
              </w:numPr>
              <w:rPr>
                <w:sz w:val="22"/>
              </w:rPr>
            </w:pPr>
            <w:r w:rsidRPr="002D754C">
              <w:rPr>
                <w:sz w:val="22"/>
                <w:szCs w:val="22"/>
              </w:rPr>
              <w:t>The establishment of stable and sustained ecological protection investment mechanism is the goal and responsibility of the government.</w:t>
            </w:r>
          </w:p>
        </w:tc>
      </w:tr>
      <w:tr w:rsidR="00EB6621" w:rsidRPr="002D754C" w:rsidTr="00711348">
        <w:trPr>
          <w:trHeight w:val="334"/>
        </w:trPr>
        <w:tc>
          <w:tcPr>
            <w:tcW w:w="1728" w:type="dxa"/>
            <w:vMerge w:val="restart"/>
            <w:tcMar>
              <w:top w:w="29" w:type="dxa"/>
              <w:left w:w="72" w:type="dxa"/>
              <w:bottom w:w="29" w:type="dxa"/>
              <w:right w:w="72" w:type="dxa"/>
            </w:tcMar>
          </w:tcPr>
          <w:p w:rsidR="00D7663E" w:rsidRPr="002D754C" w:rsidRDefault="00D7663E" w:rsidP="00402338">
            <w:pPr>
              <w:rPr>
                <w:sz w:val="22"/>
              </w:rPr>
            </w:pPr>
            <w:r w:rsidRPr="002D754C">
              <w:rPr>
                <w:sz w:val="22"/>
                <w:szCs w:val="22"/>
              </w:rPr>
              <w:t xml:space="preserve">Outcome 3 </w:t>
            </w:r>
            <w:r w:rsidRPr="002D754C">
              <w:rPr>
                <w:color w:val="000000"/>
                <w:sz w:val="22"/>
                <w:szCs w:val="22"/>
              </w:rPr>
              <w:t xml:space="preserve">– Increased knowledge management, </w:t>
            </w:r>
            <w:r w:rsidRPr="002D754C">
              <w:rPr>
                <w:color w:val="000000"/>
                <w:sz w:val="22"/>
                <w:szCs w:val="22"/>
              </w:rPr>
              <w:lastRenderedPageBreak/>
              <w:t>lessons sharing, and awareness for wetland PAs.</w:t>
            </w:r>
          </w:p>
        </w:tc>
        <w:tc>
          <w:tcPr>
            <w:tcW w:w="2585" w:type="dxa"/>
            <w:tcMar>
              <w:top w:w="29" w:type="dxa"/>
              <w:left w:w="72" w:type="dxa"/>
              <w:bottom w:w="29" w:type="dxa"/>
              <w:right w:w="72" w:type="dxa"/>
            </w:tcMar>
          </w:tcPr>
          <w:p w:rsidR="00D7663E" w:rsidRPr="002D754C" w:rsidRDefault="00D7663E" w:rsidP="00F93AA0">
            <w:pPr>
              <w:rPr>
                <w:sz w:val="22"/>
              </w:rPr>
            </w:pPr>
            <w:r w:rsidRPr="002D754C">
              <w:rPr>
                <w:sz w:val="22"/>
                <w:szCs w:val="22"/>
              </w:rPr>
              <w:lastRenderedPageBreak/>
              <w:t xml:space="preserve">3.1. Improved data sharing platform regularly updated, as indicated by use levels of data providers and data </w:t>
            </w:r>
            <w:r w:rsidRPr="002D754C">
              <w:rPr>
                <w:sz w:val="22"/>
                <w:szCs w:val="22"/>
              </w:rPr>
              <w:lastRenderedPageBreak/>
              <w:t>users including their usefulness.</w:t>
            </w:r>
          </w:p>
        </w:tc>
        <w:tc>
          <w:tcPr>
            <w:tcW w:w="1967" w:type="dxa"/>
            <w:tcMar>
              <w:top w:w="29" w:type="dxa"/>
              <w:left w:w="72" w:type="dxa"/>
              <w:bottom w:w="29" w:type="dxa"/>
              <w:right w:w="72" w:type="dxa"/>
            </w:tcMar>
          </w:tcPr>
          <w:p w:rsidR="00D7663E" w:rsidRPr="002D754C" w:rsidRDefault="00D7663E" w:rsidP="00031FE5">
            <w:pPr>
              <w:ind w:right="-57"/>
              <w:rPr>
                <w:sz w:val="22"/>
              </w:rPr>
            </w:pPr>
            <w:r w:rsidRPr="002D754C">
              <w:rPr>
                <w:sz w:val="22"/>
                <w:szCs w:val="22"/>
              </w:rPr>
              <w:lastRenderedPageBreak/>
              <w:t>No use.</w:t>
            </w:r>
            <w:r w:rsidR="009655A5">
              <w:rPr>
                <w:sz w:val="22"/>
                <w:szCs w:val="22"/>
              </w:rPr>
              <w:t xml:space="preserve"> </w:t>
            </w:r>
            <w:r w:rsidR="00C52638">
              <w:rPr>
                <w:sz w:val="22"/>
                <w:szCs w:val="22"/>
              </w:rPr>
              <w:t xml:space="preserve">Currently, the SFA lacks a comprehensive system to manage </w:t>
            </w:r>
            <w:r w:rsidR="00C52638">
              <w:rPr>
                <w:sz w:val="22"/>
                <w:szCs w:val="22"/>
              </w:rPr>
              <w:lastRenderedPageBreak/>
              <w:t>wetland data at the sub-system level.</w:t>
            </w:r>
          </w:p>
        </w:tc>
        <w:tc>
          <w:tcPr>
            <w:tcW w:w="2277" w:type="dxa"/>
            <w:tcMar>
              <w:top w:w="29" w:type="dxa"/>
              <w:left w:w="72" w:type="dxa"/>
              <w:bottom w:w="29" w:type="dxa"/>
              <w:right w:w="72" w:type="dxa"/>
            </w:tcMar>
          </w:tcPr>
          <w:p w:rsidR="00D7663E" w:rsidRPr="002D754C" w:rsidRDefault="00D7663E" w:rsidP="00031A10">
            <w:pPr>
              <w:rPr>
                <w:sz w:val="22"/>
              </w:rPr>
            </w:pPr>
            <w:r w:rsidRPr="00410E91">
              <w:rPr>
                <w:sz w:val="22"/>
                <w:szCs w:val="22"/>
              </w:rPr>
              <w:lastRenderedPageBreak/>
              <w:t xml:space="preserve">Data sharing platform in </w:t>
            </w:r>
            <w:r w:rsidR="00885F06" w:rsidRPr="00885F06">
              <w:rPr>
                <w:sz w:val="22"/>
                <w:szCs w:val="22"/>
              </w:rPr>
              <w:t xml:space="preserve">use in the form of a virtual database, containing basic </w:t>
            </w:r>
            <w:r w:rsidR="00885F06" w:rsidRPr="00885F06">
              <w:rPr>
                <w:sz w:val="22"/>
                <w:szCs w:val="22"/>
              </w:rPr>
              <w:lastRenderedPageBreak/>
              <w:t>wetland PA data from all the PA agencies providing necessary information for wetland PA managers for their management decision making</w:t>
            </w:r>
          </w:p>
        </w:tc>
        <w:tc>
          <w:tcPr>
            <w:tcW w:w="1975" w:type="dxa"/>
            <w:tcMar>
              <w:top w:w="29" w:type="dxa"/>
              <w:left w:w="72" w:type="dxa"/>
              <w:bottom w:w="29" w:type="dxa"/>
              <w:right w:w="72" w:type="dxa"/>
            </w:tcMar>
          </w:tcPr>
          <w:p w:rsidR="00D7663E" w:rsidRPr="002D754C" w:rsidRDefault="00D7663E" w:rsidP="00F8032D">
            <w:pPr>
              <w:rPr>
                <w:sz w:val="22"/>
              </w:rPr>
            </w:pPr>
            <w:r w:rsidRPr="002D754C">
              <w:rPr>
                <w:sz w:val="22"/>
                <w:szCs w:val="22"/>
              </w:rPr>
              <w:lastRenderedPageBreak/>
              <w:t>SFA</w:t>
            </w:r>
          </w:p>
        </w:tc>
        <w:tc>
          <w:tcPr>
            <w:tcW w:w="2768" w:type="dxa"/>
            <w:tcMar>
              <w:top w:w="29" w:type="dxa"/>
              <w:left w:w="72" w:type="dxa"/>
              <w:bottom w:w="29" w:type="dxa"/>
              <w:right w:w="72" w:type="dxa"/>
            </w:tcMar>
          </w:tcPr>
          <w:p w:rsidR="00D7663E" w:rsidRPr="002D754C" w:rsidRDefault="00D7663E" w:rsidP="00F6107F">
            <w:pPr>
              <w:rPr>
                <w:sz w:val="22"/>
                <w:u w:val="single"/>
              </w:rPr>
            </w:pPr>
            <w:r w:rsidRPr="002D754C">
              <w:rPr>
                <w:sz w:val="22"/>
                <w:szCs w:val="22"/>
                <w:u w:val="single"/>
              </w:rPr>
              <w:t>Risks:</w:t>
            </w:r>
          </w:p>
          <w:p w:rsidR="00D7663E" w:rsidRPr="00EB6621" w:rsidRDefault="00D7663E" w:rsidP="00832F4D">
            <w:pPr>
              <w:pStyle w:val="ListParagraph"/>
              <w:numPr>
                <w:ilvl w:val="0"/>
                <w:numId w:val="22"/>
              </w:numPr>
              <w:rPr>
                <w:sz w:val="22"/>
              </w:rPr>
            </w:pPr>
            <w:r w:rsidRPr="002D754C">
              <w:rPr>
                <w:sz w:val="22"/>
                <w:szCs w:val="22"/>
              </w:rPr>
              <w:t xml:space="preserve">Platform </w:t>
            </w:r>
            <w:r w:rsidR="00EB6621">
              <w:rPr>
                <w:sz w:val="22"/>
                <w:szCs w:val="22"/>
              </w:rPr>
              <w:t>fails to meet user needs</w:t>
            </w:r>
          </w:p>
          <w:p w:rsidR="00EB6621" w:rsidRPr="002D754C" w:rsidRDefault="00EB6621" w:rsidP="00832F4D">
            <w:pPr>
              <w:pStyle w:val="ListParagraph"/>
              <w:numPr>
                <w:ilvl w:val="0"/>
                <w:numId w:val="22"/>
              </w:numPr>
              <w:rPr>
                <w:sz w:val="22"/>
              </w:rPr>
            </w:pPr>
            <w:r>
              <w:rPr>
                <w:sz w:val="22"/>
                <w:szCs w:val="22"/>
              </w:rPr>
              <w:t xml:space="preserve">Insufficient government </w:t>
            </w:r>
            <w:r>
              <w:rPr>
                <w:sz w:val="22"/>
                <w:szCs w:val="22"/>
              </w:rPr>
              <w:lastRenderedPageBreak/>
              <w:t>investment in the upkeep of the platform</w:t>
            </w:r>
          </w:p>
          <w:p w:rsidR="00D7663E" w:rsidRPr="002D754C" w:rsidRDefault="00D7663E" w:rsidP="00F6107F">
            <w:pPr>
              <w:rPr>
                <w:sz w:val="22"/>
              </w:rPr>
            </w:pPr>
            <w:r w:rsidRPr="002D754C">
              <w:rPr>
                <w:sz w:val="22"/>
                <w:szCs w:val="22"/>
                <w:u w:val="single"/>
              </w:rPr>
              <w:t>Assumptions</w:t>
            </w:r>
            <w:r w:rsidRPr="002D754C">
              <w:rPr>
                <w:sz w:val="22"/>
                <w:szCs w:val="22"/>
              </w:rPr>
              <w:t>:</w:t>
            </w:r>
          </w:p>
          <w:p w:rsidR="00D7663E" w:rsidRPr="002D754C" w:rsidRDefault="00D7663E" w:rsidP="00832F4D">
            <w:pPr>
              <w:pStyle w:val="ListParagraph"/>
              <w:numPr>
                <w:ilvl w:val="0"/>
                <w:numId w:val="22"/>
              </w:numPr>
              <w:rPr>
                <w:sz w:val="22"/>
              </w:rPr>
            </w:pPr>
            <w:r w:rsidRPr="002D754C">
              <w:rPr>
                <w:sz w:val="22"/>
                <w:szCs w:val="22"/>
              </w:rPr>
              <w:t>There is a need to use the platform (demand).</w:t>
            </w:r>
          </w:p>
        </w:tc>
      </w:tr>
      <w:tr w:rsidR="00EB6621" w:rsidRPr="002D754C" w:rsidTr="00711348">
        <w:tc>
          <w:tcPr>
            <w:tcW w:w="1728" w:type="dxa"/>
            <w:vMerge/>
            <w:tcMar>
              <w:top w:w="29" w:type="dxa"/>
              <w:left w:w="72" w:type="dxa"/>
              <w:bottom w:w="29" w:type="dxa"/>
              <w:right w:w="72" w:type="dxa"/>
            </w:tcMar>
          </w:tcPr>
          <w:p w:rsidR="00D7663E" w:rsidRPr="002D754C" w:rsidRDefault="00D7663E" w:rsidP="00525828">
            <w:pPr>
              <w:rPr>
                <w:sz w:val="22"/>
              </w:rPr>
            </w:pPr>
          </w:p>
        </w:tc>
        <w:tc>
          <w:tcPr>
            <w:tcW w:w="2585" w:type="dxa"/>
            <w:tcMar>
              <w:top w:w="29" w:type="dxa"/>
              <w:left w:w="72" w:type="dxa"/>
              <w:bottom w:w="29" w:type="dxa"/>
              <w:right w:w="72" w:type="dxa"/>
            </w:tcMar>
          </w:tcPr>
          <w:p w:rsidR="00D7663E" w:rsidRPr="002D754C" w:rsidRDefault="00D7663E" w:rsidP="00DE03A5">
            <w:pPr>
              <w:rPr>
                <w:sz w:val="22"/>
              </w:rPr>
            </w:pPr>
            <w:r w:rsidRPr="002D754C">
              <w:rPr>
                <w:sz w:val="22"/>
                <w:szCs w:val="22"/>
              </w:rPr>
              <w:t>3.2. Public and government have better understanding and better access to information about wetland issues, indicated by results of the KAP surveys</w:t>
            </w:r>
            <w:r w:rsidR="00EB6621">
              <w:rPr>
                <w:sz w:val="22"/>
                <w:szCs w:val="22"/>
              </w:rPr>
              <w:t xml:space="preserve"> (Annex </w:t>
            </w:r>
            <w:r w:rsidR="009655A5">
              <w:rPr>
                <w:sz w:val="22"/>
                <w:szCs w:val="22"/>
              </w:rPr>
              <w:t>4</w:t>
            </w:r>
            <w:r w:rsidR="00EB6621">
              <w:rPr>
                <w:sz w:val="22"/>
                <w:szCs w:val="22"/>
              </w:rPr>
              <w:t>)</w:t>
            </w:r>
          </w:p>
        </w:tc>
        <w:tc>
          <w:tcPr>
            <w:tcW w:w="1967" w:type="dxa"/>
            <w:tcMar>
              <w:top w:w="29" w:type="dxa"/>
              <w:left w:w="72" w:type="dxa"/>
              <w:bottom w:w="29" w:type="dxa"/>
              <w:right w:w="72" w:type="dxa"/>
            </w:tcMar>
          </w:tcPr>
          <w:p w:rsidR="00D7663E" w:rsidRPr="002D754C" w:rsidRDefault="00EB6621" w:rsidP="005A4E00">
            <w:pPr>
              <w:ind w:right="-57"/>
              <w:rPr>
                <w:sz w:val="22"/>
              </w:rPr>
            </w:pPr>
            <w:r>
              <w:rPr>
                <w:sz w:val="22"/>
                <w:szCs w:val="22"/>
              </w:rPr>
              <w:t>KAP survey has been commissioned through the PPG</w:t>
            </w:r>
            <w:r w:rsidR="001E1352">
              <w:rPr>
                <w:sz w:val="22"/>
                <w:szCs w:val="22"/>
              </w:rPr>
              <w:t xml:space="preserve"> and a b</w:t>
            </w:r>
            <w:r>
              <w:rPr>
                <w:sz w:val="22"/>
                <w:szCs w:val="22"/>
              </w:rPr>
              <w:t xml:space="preserve">aseline </w:t>
            </w:r>
            <w:r w:rsidR="001E1352">
              <w:rPr>
                <w:sz w:val="22"/>
                <w:szCs w:val="22"/>
              </w:rPr>
              <w:t>has been measured</w:t>
            </w:r>
            <w:r w:rsidR="00031A10">
              <w:rPr>
                <w:sz w:val="22"/>
                <w:szCs w:val="22"/>
              </w:rPr>
              <w:t xml:space="preserve"> </w:t>
            </w:r>
            <w:r w:rsidR="001A68F0">
              <w:rPr>
                <w:sz w:val="22"/>
                <w:szCs w:val="22"/>
              </w:rPr>
              <w:t xml:space="preserve">for the national level project in Beijing and for some of the provincial projects. The baseline is a score of </w:t>
            </w:r>
            <w:r w:rsidR="001A68F0" w:rsidRPr="001A68F0">
              <w:rPr>
                <w:sz w:val="22"/>
                <w:szCs w:val="22"/>
              </w:rPr>
              <w:t>111.5 of 216 in Beijing (52%).</w:t>
            </w:r>
          </w:p>
        </w:tc>
        <w:tc>
          <w:tcPr>
            <w:tcW w:w="2277" w:type="dxa"/>
            <w:tcMar>
              <w:top w:w="29" w:type="dxa"/>
              <w:left w:w="72" w:type="dxa"/>
              <w:bottom w:w="29" w:type="dxa"/>
              <w:right w:w="72" w:type="dxa"/>
            </w:tcMar>
          </w:tcPr>
          <w:p w:rsidR="00D7663E" w:rsidRPr="002D754C" w:rsidRDefault="00EB6621" w:rsidP="00BA667C">
            <w:pPr>
              <w:rPr>
                <w:sz w:val="22"/>
              </w:rPr>
            </w:pPr>
            <w:r>
              <w:rPr>
                <w:sz w:val="22"/>
                <w:szCs w:val="22"/>
              </w:rPr>
              <w:t xml:space="preserve">30% improvement in KAP survey results </w:t>
            </w:r>
            <w:r w:rsidR="001A68F0">
              <w:rPr>
                <w:sz w:val="22"/>
                <w:szCs w:val="22"/>
              </w:rPr>
              <w:t>(i.e., a score of 173 or 82%).</w:t>
            </w:r>
          </w:p>
        </w:tc>
        <w:tc>
          <w:tcPr>
            <w:tcW w:w="1975" w:type="dxa"/>
            <w:tcMar>
              <w:top w:w="29" w:type="dxa"/>
              <w:left w:w="72" w:type="dxa"/>
              <w:bottom w:w="29" w:type="dxa"/>
              <w:right w:w="72" w:type="dxa"/>
            </w:tcMar>
          </w:tcPr>
          <w:p w:rsidR="00D7663E" w:rsidRPr="002D754C" w:rsidRDefault="00D7663E" w:rsidP="003556D6">
            <w:pPr>
              <w:rPr>
                <w:sz w:val="22"/>
              </w:rPr>
            </w:pPr>
            <w:r w:rsidRPr="002D754C">
              <w:rPr>
                <w:sz w:val="22"/>
                <w:szCs w:val="22"/>
              </w:rPr>
              <w:t xml:space="preserve">KAP Survey results (3 times: </w:t>
            </w:r>
            <w:r w:rsidR="001E1352">
              <w:rPr>
                <w:sz w:val="22"/>
                <w:szCs w:val="22"/>
              </w:rPr>
              <w:t>PPG</w:t>
            </w:r>
            <w:r w:rsidRPr="002D754C">
              <w:rPr>
                <w:sz w:val="22"/>
                <w:szCs w:val="22"/>
              </w:rPr>
              <w:t>, Mid-Term, and Closing)</w:t>
            </w:r>
          </w:p>
        </w:tc>
        <w:tc>
          <w:tcPr>
            <w:tcW w:w="2768" w:type="dxa"/>
            <w:tcMar>
              <w:top w:w="29" w:type="dxa"/>
              <w:left w:w="72" w:type="dxa"/>
              <w:bottom w:w="29" w:type="dxa"/>
              <w:right w:w="72" w:type="dxa"/>
            </w:tcMar>
          </w:tcPr>
          <w:p w:rsidR="00D7663E" w:rsidRPr="002D754C" w:rsidRDefault="00D7663E" w:rsidP="00F8032D">
            <w:pPr>
              <w:rPr>
                <w:sz w:val="22"/>
                <w:u w:val="single"/>
              </w:rPr>
            </w:pPr>
            <w:r w:rsidRPr="002D754C">
              <w:rPr>
                <w:sz w:val="22"/>
                <w:szCs w:val="22"/>
                <w:u w:val="single"/>
              </w:rPr>
              <w:t>Risks:</w:t>
            </w:r>
          </w:p>
          <w:p w:rsidR="00D7663E" w:rsidRPr="002D754C" w:rsidRDefault="00EB6621" w:rsidP="00832F4D">
            <w:pPr>
              <w:pStyle w:val="ListParagraph"/>
              <w:numPr>
                <w:ilvl w:val="0"/>
                <w:numId w:val="22"/>
              </w:numPr>
              <w:rPr>
                <w:sz w:val="22"/>
              </w:rPr>
            </w:pPr>
            <w:r>
              <w:rPr>
                <w:sz w:val="22"/>
                <w:szCs w:val="22"/>
              </w:rPr>
              <w:t>Weak</w:t>
            </w:r>
            <w:r w:rsidR="00D7663E" w:rsidRPr="002D754C">
              <w:rPr>
                <w:sz w:val="22"/>
                <w:szCs w:val="22"/>
              </w:rPr>
              <w:t xml:space="preserve"> statistical significance due to low response rate.</w:t>
            </w:r>
          </w:p>
          <w:p w:rsidR="00D7663E" w:rsidRPr="002D754C" w:rsidRDefault="00D7663E" w:rsidP="00F8032D">
            <w:pPr>
              <w:rPr>
                <w:sz w:val="22"/>
              </w:rPr>
            </w:pPr>
            <w:r w:rsidRPr="002D754C">
              <w:rPr>
                <w:sz w:val="22"/>
                <w:szCs w:val="22"/>
                <w:u w:val="single"/>
              </w:rPr>
              <w:t>Assumptions</w:t>
            </w:r>
            <w:r w:rsidRPr="002D754C">
              <w:rPr>
                <w:sz w:val="22"/>
                <w:szCs w:val="22"/>
              </w:rPr>
              <w:t>:</w:t>
            </w:r>
          </w:p>
          <w:p w:rsidR="00D7663E" w:rsidRPr="002D754C" w:rsidRDefault="00D7663E" w:rsidP="00832F4D">
            <w:pPr>
              <w:pStyle w:val="ListParagraph"/>
              <w:numPr>
                <w:ilvl w:val="0"/>
                <w:numId w:val="22"/>
              </w:numPr>
              <w:rPr>
                <w:sz w:val="22"/>
              </w:rPr>
            </w:pPr>
            <w:r w:rsidRPr="002D754C">
              <w:rPr>
                <w:sz w:val="22"/>
                <w:szCs w:val="22"/>
              </w:rPr>
              <w:t>KAP survey reflects attitude and intention.</w:t>
            </w:r>
          </w:p>
        </w:tc>
      </w:tr>
      <w:tr w:rsidR="00EB6621" w:rsidRPr="002D754C" w:rsidTr="00711348">
        <w:tc>
          <w:tcPr>
            <w:tcW w:w="1728" w:type="dxa"/>
            <w:vMerge/>
            <w:tcMar>
              <w:top w:w="29" w:type="dxa"/>
              <w:left w:w="72" w:type="dxa"/>
              <w:bottom w:w="29" w:type="dxa"/>
              <w:right w:w="72" w:type="dxa"/>
            </w:tcMar>
          </w:tcPr>
          <w:p w:rsidR="00D7663E" w:rsidRPr="002D754C" w:rsidRDefault="00D7663E" w:rsidP="00525828">
            <w:pPr>
              <w:rPr>
                <w:sz w:val="22"/>
              </w:rPr>
            </w:pPr>
          </w:p>
        </w:tc>
        <w:tc>
          <w:tcPr>
            <w:tcW w:w="2585" w:type="dxa"/>
            <w:tcMar>
              <w:top w:w="29" w:type="dxa"/>
              <w:left w:w="72" w:type="dxa"/>
              <w:bottom w:w="29" w:type="dxa"/>
              <w:right w:w="72" w:type="dxa"/>
            </w:tcMar>
          </w:tcPr>
          <w:p w:rsidR="00D7663E" w:rsidRPr="002D754C" w:rsidRDefault="00D7663E" w:rsidP="00DB0061">
            <w:pPr>
              <w:rPr>
                <w:sz w:val="22"/>
              </w:rPr>
            </w:pPr>
            <w:r w:rsidRPr="002D754C">
              <w:rPr>
                <w:sz w:val="22"/>
                <w:szCs w:val="22"/>
              </w:rPr>
              <w:t xml:space="preserve">3.3. </w:t>
            </w:r>
            <w:r w:rsidR="001531B1">
              <w:rPr>
                <w:sz w:val="22"/>
                <w:szCs w:val="22"/>
              </w:rPr>
              <w:t>Magnitude and coverage of lessons disseminated</w:t>
            </w:r>
            <w:r w:rsidR="00DE03A5">
              <w:rPr>
                <w:sz w:val="22"/>
                <w:szCs w:val="22"/>
              </w:rPr>
              <w:t>.</w:t>
            </w:r>
          </w:p>
        </w:tc>
        <w:tc>
          <w:tcPr>
            <w:tcW w:w="1967" w:type="dxa"/>
            <w:tcMar>
              <w:top w:w="29" w:type="dxa"/>
              <w:left w:w="72" w:type="dxa"/>
              <w:bottom w:w="29" w:type="dxa"/>
              <w:right w:w="72" w:type="dxa"/>
            </w:tcMar>
          </w:tcPr>
          <w:p w:rsidR="00D7663E" w:rsidRPr="002D754C" w:rsidRDefault="00EB6621" w:rsidP="00893220">
            <w:pPr>
              <w:ind w:right="-57"/>
              <w:rPr>
                <w:sz w:val="22"/>
              </w:rPr>
            </w:pPr>
            <w:r>
              <w:rPr>
                <w:sz w:val="22"/>
                <w:szCs w:val="22"/>
              </w:rPr>
              <w:t>No program</w:t>
            </w:r>
            <w:r w:rsidR="00DE03A5">
              <w:rPr>
                <w:sz w:val="22"/>
                <w:szCs w:val="22"/>
              </w:rPr>
              <w:t xml:space="preserve"> </w:t>
            </w:r>
            <w:r>
              <w:rPr>
                <w:sz w:val="22"/>
                <w:szCs w:val="22"/>
              </w:rPr>
              <w:t xml:space="preserve">level system </w:t>
            </w:r>
            <w:r w:rsidR="00DE03A5">
              <w:rPr>
                <w:sz w:val="22"/>
                <w:szCs w:val="22"/>
              </w:rPr>
              <w:t>to track or disseminate lessons.</w:t>
            </w:r>
          </w:p>
        </w:tc>
        <w:tc>
          <w:tcPr>
            <w:tcW w:w="2277" w:type="dxa"/>
            <w:tcMar>
              <w:top w:w="29" w:type="dxa"/>
              <w:left w:w="72" w:type="dxa"/>
              <w:bottom w:w="29" w:type="dxa"/>
              <w:right w:w="72" w:type="dxa"/>
            </w:tcMar>
          </w:tcPr>
          <w:p w:rsidR="00D7663E" w:rsidRPr="002D754C" w:rsidRDefault="00EB6621" w:rsidP="0017014E">
            <w:pPr>
              <w:rPr>
                <w:sz w:val="22"/>
              </w:rPr>
            </w:pPr>
            <w:r>
              <w:rPr>
                <w:sz w:val="22"/>
                <w:szCs w:val="22"/>
              </w:rPr>
              <w:t xml:space="preserve">Programmatic monitoring </w:t>
            </w:r>
            <w:r w:rsidR="00DE03A5">
              <w:rPr>
                <w:sz w:val="22"/>
                <w:szCs w:val="22"/>
              </w:rPr>
              <w:t>system in</w:t>
            </w:r>
            <w:r>
              <w:rPr>
                <w:sz w:val="22"/>
                <w:szCs w:val="22"/>
              </w:rPr>
              <w:t xml:space="preserve"> place as per the Program Framework and program level reporting is in place. </w:t>
            </w:r>
            <w:r w:rsidR="003C706C">
              <w:rPr>
                <w:sz w:val="22"/>
                <w:szCs w:val="22"/>
              </w:rPr>
              <w:t xml:space="preserve">  Lessons documented and shared widely.</w:t>
            </w:r>
            <w:r w:rsidR="001531B1">
              <w:rPr>
                <w:sz w:val="22"/>
                <w:szCs w:val="22"/>
              </w:rPr>
              <w:t xml:space="preserve"> </w:t>
            </w:r>
            <w:r w:rsidR="001531B1" w:rsidRPr="001531B1">
              <w:rPr>
                <w:sz w:val="22"/>
                <w:szCs w:val="22"/>
              </w:rPr>
              <w:t>Wetland PA Program S</w:t>
            </w:r>
            <w:r w:rsidR="001531B1">
              <w:rPr>
                <w:sz w:val="22"/>
                <w:szCs w:val="22"/>
              </w:rPr>
              <w:t xml:space="preserve">teering and Coordination Forum </w:t>
            </w:r>
            <w:r w:rsidR="001531B1" w:rsidRPr="001531B1">
              <w:rPr>
                <w:sz w:val="22"/>
                <w:szCs w:val="22"/>
              </w:rPr>
              <w:t>established</w:t>
            </w:r>
          </w:p>
        </w:tc>
        <w:tc>
          <w:tcPr>
            <w:tcW w:w="1975" w:type="dxa"/>
            <w:tcMar>
              <w:top w:w="29" w:type="dxa"/>
              <w:left w:w="72" w:type="dxa"/>
              <w:bottom w:w="29" w:type="dxa"/>
              <w:right w:w="72" w:type="dxa"/>
            </w:tcMar>
          </w:tcPr>
          <w:p w:rsidR="00D7663E" w:rsidRPr="002D754C" w:rsidRDefault="00EB6621" w:rsidP="00EB6621">
            <w:pPr>
              <w:rPr>
                <w:sz w:val="22"/>
              </w:rPr>
            </w:pPr>
            <w:r>
              <w:rPr>
                <w:sz w:val="22"/>
                <w:szCs w:val="22"/>
              </w:rPr>
              <w:t xml:space="preserve">Program reports at mid-term and end of the project by the </w:t>
            </w:r>
            <w:r w:rsidR="00D7663E" w:rsidRPr="002D754C">
              <w:rPr>
                <w:sz w:val="22"/>
                <w:szCs w:val="22"/>
              </w:rPr>
              <w:t xml:space="preserve">SFA </w:t>
            </w:r>
          </w:p>
        </w:tc>
        <w:tc>
          <w:tcPr>
            <w:tcW w:w="2768" w:type="dxa"/>
            <w:tcMar>
              <w:top w:w="29" w:type="dxa"/>
              <w:left w:w="72" w:type="dxa"/>
              <w:bottom w:w="29" w:type="dxa"/>
              <w:right w:w="72" w:type="dxa"/>
            </w:tcMar>
          </w:tcPr>
          <w:p w:rsidR="00D7663E" w:rsidRPr="002D754C" w:rsidRDefault="00D7663E" w:rsidP="0017014E">
            <w:pPr>
              <w:rPr>
                <w:sz w:val="22"/>
                <w:u w:val="single"/>
              </w:rPr>
            </w:pPr>
            <w:r w:rsidRPr="002D754C">
              <w:rPr>
                <w:sz w:val="22"/>
                <w:szCs w:val="22"/>
                <w:u w:val="single"/>
              </w:rPr>
              <w:t>Risks:</w:t>
            </w:r>
          </w:p>
          <w:p w:rsidR="00D7663E" w:rsidRPr="002D754C" w:rsidRDefault="004C0DED" w:rsidP="00832F4D">
            <w:pPr>
              <w:pStyle w:val="ListParagraph"/>
              <w:numPr>
                <w:ilvl w:val="0"/>
                <w:numId w:val="22"/>
              </w:numPr>
              <w:rPr>
                <w:sz w:val="22"/>
              </w:rPr>
            </w:pPr>
            <w:r>
              <w:rPr>
                <w:sz w:val="22"/>
                <w:szCs w:val="22"/>
              </w:rPr>
              <w:t>Individual sub-projects’ implementation timing differs significantly</w:t>
            </w:r>
          </w:p>
          <w:p w:rsidR="00D7663E" w:rsidRPr="002D754C" w:rsidRDefault="00D7663E" w:rsidP="0017014E">
            <w:pPr>
              <w:rPr>
                <w:sz w:val="22"/>
              </w:rPr>
            </w:pPr>
            <w:r w:rsidRPr="002D754C">
              <w:rPr>
                <w:sz w:val="22"/>
                <w:szCs w:val="22"/>
                <w:u w:val="single"/>
              </w:rPr>
              <w:t>Assumptions</w:t>
            </w:r>
            <w:r w:rsidRPr="002D754C">
              <w:rPr>
                <w:sz w:val="22"/>
                <w:szCs w:val="22"/>
              </w:rPr>
              <w:t>:</w:t>
            </w:r>
          </w:p>
          <w:p w:rsidR="00D7663E" w:rsidRPr="002D754C" w:rsidRDefault="00D7663E" w:rsidP="00832F4D">
            <w:pPr>
              <w:pStyle w:val="ListParagraph"/>
              <w:numPr>
                <w:ilvl w:val="0"/>
                <w:numId w:val="22"/>
              </w:numPr>
              <w:rPr>
                <w:sz w:val="22"/>
              </w:rPr>
            </w:pPr>
            <w:r w:rsidRPr="002D754C">
              <w:rPr>
                <w:sz w:val="22"/>
                <w:szCs w:val="22"/>
              </w:rPr>
              <w:t xml:space="preserve">Lessons from all projects can be </w:t>
            </w:r>
            <w:r w:rsidR="008A794A" w:rsidRPr="002D754C">
              <w:rPr>
                <w:sz w:val="22"/>
                <w:szCs w:val="22"/>
              </w:rPr>
              <w:t>synthesized</w:t>
            </w:r>
            <w:r w:rsidRPr="002D754C">
              <w:rPr>
                <w:sz w:val="22"/>
                <w:szCs w:val="22"/>
              </w:rPr>
              <w:t>.</w:t>
            </w:r>
          </w:p>
        </w:tc>
      </w:tr>
    </w:tbl>
    <w:p w:rsidR="00D7663E" w:rsidRDefault="00D7663E" w:rsidP="00E55CD8">
      <w:pPr>
        <w:rPr>
          <w:sz w:val="22"/>
          <w:szCs w:val="22"/>
        </w:rPr>
      </w:pPr>
    </w:p>
    <w:p w:rsidR="00D7663E" w:rsidRPr="002D754C" w:rsidRDefault="00412E7B" w:rsidP="00E55CD8">
      <w:pPr>
        <w:rPr>
          <w:sz w:val="22"/>
          <w:szCs w:val="22"/>
        </w:rPr>
      </w:pPr>
      <w:r>
        <w:rPr>
          <w:sz w:val="22"/>
          <w:szCs w:val="22"/>
        </w:rPr>
        <w:t xml:space="preserve"> </w:t>
      </w:r>
    </w:p>
    <w:p w:rsidR="00D7663E" w:rsidRPr="00460F83" w:rsidRDefault="00711348" w:rsidP="00460F83">
      <w:pPr>
        <w:rPr>
          <w:b/>
        </w:rPr>
      </w:pPr>
      <w:bookmarkStart w:id="104" w:name="_Toc238737130"/>
      <w:r>
        <w:br w:type="page"/>
      </w:r>
      <w:bookmarkStart w:id="105" w:name="_Toc345505166"/>
      <w:r w:rsidR="00D7663E" w:rsidRPr="00460F83">
        <w:rPr>
          <w:b/>
        </w:rPr>
        <w:lastRenderedPageBreak/>
        <w:t xml:space="preserve">List </w:t>
      </w:r>
      <w:r w:rsidR="00661407">
        <w:rPr>
          <w:b/>
        </w:rPr>
        <w:t>o</w:t>
      </w:r>
      <w:r w:rsidR="00D7663E" w:rsidRPr="00460F83">
        <w:rPr>
          <w:b/>
        </w:rPr>
        <w:t xml:space="preserve">f Outputs </w:t>
      </w:r>
      <w:r w:rsidR="00412E7B">
        <w:rPr>
          <w:b/>
        </w:rPr>
        <w:t>P</w:t>
      </w:r>
      <w:r w:rsidR="00D7663E" w:rsidRPr="00460F83">
        <w:rPr>
          <w:b/>
        </w:rPr>
        <w:t xml:space="preserve">er Outcome </w:t>
      </w:r>
      <w:r w:rsidR="00412E7B">
        <w:rPr>
          <w:b/>
        </w:rPr>
        <w:t>a</w:t>
      </w:r>
      <w:r w:rsidR="00D7663E" w:rsidRPr="00460F83">
        <w:rPr>
          <w:b/>
        </w:rPr>
        <w:t xml:space="preserve">s Part </w:t>
      </w:r>
      <w:r w:rsidR="00412E7B">
        <w:rPr>
          <w:b/>
        </w:rPr>
        <w:t>o</w:t>
      </w:r>
      <w:r w:rsidR="00D7663E" w:rsidRPr="00460F83">
        <w:rPr>
          <w:b/>
        </w:rPr>
        <w:t xml:space="preserve">f </w:t>
      </w:r>
      <w:r w:rsidR="00412E7B">
        <w:rPr>
          <w:b/>
        </w:rPr>
        <w:t>t</w:t>
      </w:r>
      <w:r w:rsidR="00D7663E" w:rsidRPr="00460F83">
        <w:rPr>
          <w:b/>
        </w:rPr>
        <w:t>he SRF</w:t>
      </w:r>
      <w:bookmarkEnd w:id="104"/>
      <w:bookmarkEnd w:id="105"/>
    </w:p>
    <w:p w:rsidR="00D7663E" w:rsidRPr="002D754C" w:rsidRDefault="00D7663E" w:rsidP="00A70342">
      <w:pPr>
        <w:rPr>
          <w:sz w:val="22"/>
          <w:szCs w:val="22"/>
        </w:rPr>
      </w:pPr>
    </w:p>
    <w:tbl>
      <w:tblPr>
        <w:tblW w:w="135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90"/>
      </w:tblGrid>
      <w:tr w:rsidR="00D7663E" w:rsidRPr="002D754C">
        <w:tc>
          <w:tcPr>
            <w:tcW w:w="13590" w:type="dxa"/>
            <w:shd w:val="clear" w:color="auto" w:fill="FBD4B4"/>
          </w:tcPr>
          <w:p w:rsidR="00D7663E" w:rsidRPr="002D754C" w:rsidRDefault="00D7663E" w:rsidP="00550A19">
            <w:pPr>
              <w:rPr>
                <w:b/>
                <w:bCs/>
                <w:sz w:val="22"/>
              </w:rPr>
            </w:pPr>
          </w:p>
          <w:p w:rsidR="00D7663E" w:rsidRPr="002D754C" w:rsidRDefault="00D7663E" w:rsidP="00550A19">
            <w:pPr>
              <w:rPr>
                <w:b/>
                <w:bCs/>
                <w:sz w:val="22"/>
              </w:rPr>
            </w:pPr>
            <w:r w:rsidRPr="002D754C">
              <w:rPr>
                <w:b/>
                <w:bCs/>
                <w:sz w:val="22"/>
                <w:szCs w:val="22"/>
              </w:rPr>
              <w:t xml:space="preserve">Project’s Development Goal: To </w:t>
            </w:r>
            <w:r w:rsidRPr="002D754C">
              <w:rPr>
                <w:b/>
                <w:bCs/>
                <w:sz w:val="22"/>
                <w:szCs w:val="22"/>
                <w:lang w:eastAsia="zh-CN"/>
              </w:rPr>
              <w:t>Deliver Global Biodiversity Benefits by Conserving China’s Wetlands through the Strengthening of the Sub-System of Wetland PAs, thus Enhancing Conservation and Management of these Globally Significant Ecosystems</w:t>
            </w:r>
            <w:r w:rsidRPr="002D754C">
              <w:rPr>
                <w:b/>
                <w:bCs/>
                <w:sz w:val="22"/>
                <w:szCs w:val="22"/>
              </w:rPr>
              <w:t>.</w:t>
            </w:r>
          </w:p>
          <w:p w:rsidR="00D7663E" w:rsidRPr="002D754C" w:rsidRDefault="00D7663E" w:rsidP="00550A19">
            <w:pPr>
              <w:rPr>
                <w:b/>
                <w:bCs/>
              </w:rPr>
            </w:pPr>
          </w:p>
        </w:tc>
      </w:tr>
    </w:tbl>
    <w:p w:rsidR="00D7663E" w:rsidRPr="002D754C" w:rsidRDefault="00D7663E" w:rsidP="00A70342">
      <w:pPr>
        <w:rPr>
          <w:sz w:val="22"/>
          <w:szCs w:val="22"/>
        </w:rPr>
      </w:pPr>
    </w:p>
    <w:tbl>
      <w:tblPr>
        <w:tblW w:w="5185"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5"/>
        <w:gridCol w:w="10474"/>
      </w:tblGrid>
      <w:tr w:rsidR="00D7663E" w:rsidRPr="002D754C">
        <w:trPr>
          <w:tblHeader/>
        </w:trPr>
        <w:tc>
          <w:tcPr>
            <w:tcW w:w="5000" w:type="pct"/>
            <w:gridSpan w:val="2"/>
            <w:shd w:val="clear" w:color="auto" w:fill="FDE9D9"/>
            <w:tcMar>
              <w:top w:w="29" w:type="dxa"/>
              <w:left w:w="72" w:type="dxa"/>
              <w:bottom w:w="29" w:type="dxa"/>
              <w:right w:w="72" w:type="dxa"/>
            </w:tcMar>
          </w:tcPr>
          <w:p w:rsidR="00D7663E" w:rsidRPr="002D754C" w:rsidRDefault="00D7663E" w:rsidP="00FD61E0">
            <w:pPr>
              <w:rPr>
                <w:b/>
                <w:bCs/>
                <w:sz w:val="22"/>
              </w:rPr>
            </w:pPr>
          </w:p>
          <w:p w:rsidR="00D7663E" w:rsidRPr="002D754C" w:rsidRDefault="00D7663E" w:rsidP="00FD61E0">
            <w:pPr>
              <w:rPr>
                <w:b/>
                <w:bCs/>
                <w:sz w:val="22"/>
              </w:rPr>
            </w:pPr>
            <w:r w:rsidRPr="002D754C">
              <w:rPr>
                <w:b/>
                <w:bCs/>
                <w:sz w:val="22"/>
                <w:szCs w:val="22"/>
              </w:rPr>
              <w:t>Project Objective:</w:t>
            </w:r>
            <w:r w:rsidRPr="002D754C">
              <w:t xml:space="preserve"> S</w:t>
            </w:r>
            <w:r w:rsidRPr="002D754C">
              <w:rPr>
                <w:b/>
                <w:bCs/>
                <w:sz w:val="22"/>
                <w:szCs w:val="22"/>
              </w:rPr>
              <w:t>trengthen the sub-system of wetland protected areas to respond to existing and emerging threats to their globally significant biodiversity</w:t>
            </w:r>
          </w:p>
          <w:p w:rsidR="00D7663E" w:rsidRPr="002D754C" w:rsidRDefault="00D7663E" w:rsidP="00FD61E0"/>
        </w:tc>
      </w:tr>
      <w:tr w:rsidR="00D7663E" w:rsidRPr="002D754C">
        <w:trPr>
          <w:tblHeader/>
        </w:trPr>
        <w:tc>
          <w:tcPr>
            <w:tcW w:w="1224" w:type="pct"/>
            <w:shd w:val="clear" w:color="auto" w:fill="EAF1DD"/>
            <w:tcMar>
              <w:top w:w="29" w:type="dxa"/>
              <w:left w:w="72" w:type="dxa"/>
              <w:bottom w:w="29" w:type="dxa"/>
              <w:right w:w="72" w:type="dxa"/>
            </w:tcMar>
          </w:tcPr>
          <w:p w:rsidR="00D7663E" w:rsidRPr="002D754C" w:rsidRDefault="00D7663E" w:rsidP="00020AC2">
            <w:pPr>
              <w:tabs>
                <w:tab w:val="left" w:pos="73"/>
                <w:tab w:val="left" w:pos="253"/>
              </w:tabs>
              <w:rPr>
                <w:b/>
                <w:bCs/>
              </w:rPr>
            </w:pPr>
            <w:r w:rsidRPr="002D754C">
              <w:rPr>
                <w:b/>
                <w:bCs/>
                <w:sz w:val="22"/>
                <w:szCs w:val="22"/>
              </w:rPr>
              <w:t>Outcomes</w:t>
            </w:r>
          </w:p>
        </w:tc>
        <w:tc>
          <w:tcPr>
            <w:tcW w:w="3776" w:type="pct"/>
            <w:shd w:val="clear" w:color="auto" w:fill="EAF1DD"/>
            <w:tcMar>
              <w:top w:w="29" w:type="dxa"/>
              <w:left w:w="72" w:type="dxa"/>
              <w:bottom w:w="29" w:type="dxa"/>
              <w:right w:w="72" w:type="dxa"/>
            </w:tcMar>
          </w:tcPr>
          <w:p w:rsidR="00D7663E" w:rsidRPr="002D754C" w:rsidRDefault="00D7663E" w:rsidP="00020AC2">
            <w:pPr>
              <w:rPr>
                <w:b/>
                <w:bCs/>
              </w:rPr>
            </w:pPr>
            <w:r w:rsidRPr="002D754C">
              <w:rPr>
                <w:b/>
                <w:bCs/>
                <w:sz w:val="22"/>
                <w:szCs w:val="22"/>
              </w:rPr>
              <w:t>Outputs</w:t>
            </w:r>
          </w:p>
        </w:tc>
      </w:tr>
      <w:tr w:rsidR="00D7663E" w:rsidRPr="002D754C">
        <w:tc>
          <w:tcPr>
            <w:tcW w:w="1224" w:type="pct"/>
            <w:tcMar>
              <w:top w:w="29" w:type="dxa"/>
              <w:left w:w="72" w:type="dxa"/>
              <w:bottom w:w="29" w:type="dxa"/>
              <w:right w:w="72" w:type="dxa"/>
            </w:tcMar>
          </w:tcPr>
          <w:p w:rsidR="00D7663E" w:rsidRPr="002D754C" w:rsidRDefault="00D7663E" w:rsidP="009C2421">
            <w:r w:rsidRPr="002D754C">
              <w:rPr>
                <w:sz w:val="22"/>
                <w:szCs w:val="22"/>
              </w:rPr>
              <w:t xml:space="preserve">Outcome 1: </w:t>
            </w:r>
            <w:r w:rsidR="00823AC8">
              <w:t xml:space="preserve"> </w:t>
            </w:r>
            <w:r w:rsidR="00823AC8" w:rsidRPr="00823AC8">
              <w:rPr>
                <w:sz w:val="22"/>
                <w:szCs w:val="22"/>
              </w:rPr>
              <w:t>Wetland PA Sub-System Strengthened through Better Ecological Representation and Enhanced Management Capacity</w:t>
            </w:r>
            <w:r w:rsidR="00823AC8">
              <w:rPr>
                <w:sz w:val="22"/>
                <w:szCs w:val="22"/>
              </w:rPr>
              <w:t>.</w:t>
            </w:r>
          </w:p>
        </w:tc>
        <w:tc>
          <w:tcPr>
            <w:tcW w:w="3776" w:type="pct"/>
            <w:tcMar>
              <w:top w:w="29" w:type="dxa"/>
              <w:left w:w="72" w:type="dxa"/>
              <w:bottom w:w="29" w:type="dxa"/>
              <w:right w:w="72" w:type="dxa"/>
            </w:tcMar>
          </w:tcPr>
          <w:p w:rsidR="00D7663E" w:rsidRPr="00DB0061" w:rsidRDefault="00D7663E" w:rsidP="00832F4D">
            <w:pPr>
              <w:pStyle w:val="NumberedParas"/>
              <w:numPr>
                <w:ilvl w:val="0"/>
                <w:numId w:val="24"/>
              </w:numPr>
            </w:pPr>
            <w:r w:rsidRPr="002D754C">
              <w:rPr>
                <w:lang w:eastAsia="zh-CN"/>
              </w:rPr>
              <w:t xml:space="preserve">Output 1.1. </w:t>
            </w:r>
            <w:r w:rsidR="00E0643B" w:rsidRPr="003556D6">
              <w:rPr>
                <w:lang w:val="en-US"/>
              </w:rPr>
              <w:t>Detailed proposals to amend regulations related to national wetland PA management in order to enhance conservation and management of the sub-system.</w:t>
            </w:r>
          </w:p>
          <w:p w:rsidR="00E0643B" w:rsidRPr="00DB0061" w:rsidRDefault="00E0643B" w:rsidP="00832F4D">
            <w:pPr>
              <w:pStyle w:val="NumberedParas"/>
              <w:numPr>
                <w:ilvl w:val="0"/>
                <w:numId w:val="24"/>
              </w:numPr>
            </w:pPr>
            <w:r>
              <w:rPr>
                <w:lang w:val="en-US"/>
              </w:rPr>
              <w:t xml:space="preserve">Output 1.2. </w:t>
            </w:r>
            <w:r w:rsidRPr="00E0643B">
              <w:rPr>
                <w:lang w:val="en-US"/>
              </w:rPr>
              <w:t>National guidelines for management and zoning of different types of wetland PAs developed, including regulations for conservation of wetland ecosystems and wildlife, especially for waterbirds, providing tailored approach to address specific threats and protect unique wetland dynamics and biodiversity.</w:t>
            </w:r>
          </w:p>
          <w:p w:rsidR="00E0643B" w:rsidRPr="00DB0061" w:rsidRDefault="00E0643B" w:rsidP="00832F4D">
            <w:pPr>
              <w:pStyle w:val="NumberedParas"/>
              <w:numPr>
                <w:ilvl w:val="0"/>
                <w:numId w:val="24"/>
              </w:numPr>
            </w:pPr>
            <w:r>
              <w:rPr>
                <w:lang w:val="en-US"/>
              </w:rPr>
              <w:t xml:space="preserve">Output 1.3. </w:t>
            </w:r>
            <w:r w:rsidRPr="00E0643B">
              <w:rPr>
                <w:lang w:val="en-US"/>
              </w:rPr>
              <w:t>New wetlands added to the PA system to contribute towards the 55% target and to improve resilience through all forms of protection areas.</w:t>
            </w:r>
          </w:p>
          <w:p w:rsidR="00E0643B" w:rsidRPr="00DB0061" w:rsidRDefault="00E0643B" w:rsidP="00832F4D">
            <w:pPr>
              <w:pStyle w:val="NumberedParas"/>
              <w:numPr>
                <w:ilvl w:val="0"/>
                <w:numId w:val="24"/>
              </w:numPr>
            </w:pPr>
            <w:r>
              <w:rPr>
                <w:lang w:val="en-US"/>
              </w:rPr>
              <w:t xml:space="preserve">Output 1.4. </w:t>
            </w:r>
            <w:r w:rsidRPr="00E0643B">
              <w:rPr>
                <w:lang w:val="en-US"/>
              </w:rPr>
              <w:t>Protection status of wetland PAs strengthened through “upgrading” of at least 20 sites from the Provincial NRs level to the National NRs level</w:t>
            </w:r>
            <w:r>
              <w:rPr>
                <w:lang w:val="en-US"/>
              </w:rPr>
              <w:t>.</w:t>
            </w:r>
          </w:p>
          <w:p w:rsidR="00E0643B" w:rsidRDefault="00E0643B" w:rsidP="00832F4D">
            <w:pPr>
              <w:pStyle w:val="NumberedParas"/>
              <w:numPr>
                <w:ilvl w:val="0"/>
                <w:numId w:val="24"/>
              </w:numPr>
            </w:pPr>
            <w:r>
              <w:t xml:space="preserve">Output 1.5. </w:t>
            </w:r>
            <w:r w:rsidRPr="00E0643B">
              <w:t>Supervisory capacity of the SFA at the national level for planning and monitoring of wetlands PAs and Ramsar Sites strengthened through strategic training activities</w:t>
            </w:r>
            <w:r>
              <w:t>.</w:t>
            </w:r>
          </w:p>
          <w:p w:rsidR="00E0643B" w:rsidRPr="002D754C" w:rsidRDefault="00E0643B" w:rsidP="00832F4D">
            <w:pPr>
              <w:pStyle w:val="NumberedParas"/>
              <w:numPr>
                <w:ilvl w:val="0"/>
                <w:numId w:val="24"/>
              </w:numPr>
            </w:pPr>
            <w:r>
              <w:t xml:space="preserve">Output 1.6. </w:t>
            </w:r>
            <w:r w:rsidRPr="00E0643B">
              <w:t>The Ecosystem Health Index (EHI) tested, fine-tuned, and adopted as a management tool to monitor wetland biodiversity health.</w:t>
            </w:r>
          </w:p>
        </w:tc>
      </w:tr>
      <w:tr w:rsidR="00D7663E" w:rsidRPr="002D754C">
        <w:trPr>
          <w:trHeight w:val="31"/>
        </w:trPr>
        <w:tc>
          <w:tcPr>
            <w:tcW w:w="1224" w:type="pct"/>
            <w:tcMar>
              <w:top w:w="29" w:type="dxa"/>
              <w:left w:w="72" w:type="dxa"/>
              <w:bottom w:w="29" w:type="dxa"/>
              <w:right w:w="72" w:type="dxa"/>
            </w:tcMar>
          </w:tcPr>
          <w:p w:rsidR="00D7663E" w:rsidRPr="002D754C" w:rsidRDefault="00D7663E" w:rsidP="00020AC2">
            <w:r w:rsidRPr="002D754C">
              <w:rPr>
                <w:sz w:val="22"/>
                <w:szCs w:val="22"/>
              </w:rPr>
              <w:t>Outcome 2: External threats to Wetland PAs reduced through mainstreaming wetland PA considerations in sector planning.</w:t>
            </w:r>
          </w:p>
        </w:tc>
        <w:tc>
          <w:tcPr>
            <w:tcW w:w="3776" w:type="pct"/>
            <w:tcMar>
              <w:top w:w="29" w:type="dxa"/>
              <w:left w:w="72" w:type="dxa"/>
              <w:bottom w:w="29" w:type="dxa"/>
              <w:right w:w="72" w:type="dxa"/>
            </w:tcMar>
          </w:tcPr>
          <w:p w:rsidR="00E0643B" w:rsidRDefault="00D7663E" w:rsidP="00832F4D">
            <w:pPr>
              <w:pStyle w:val="NumberedParas"/>
              <w:numPr>
                <w:ilvl w:val="0"/>
                <w:numId w:val="24"/>
              </w:numPr>
            </w:pPr>
            <w:r w:rsidRPr="002D754C">
              <w:rPr>
                <w:lang w:val="en-US"/>
              </w:rPr>
              <w:t xml:space="preserve">Output 2.1. </w:t>
            </w:r>
            <w:r w:rsidR="00E0643B" w:rsidRPr="002D754C" w:rsidDel="00E0643B">
              <w:rPr>
                <w:lang w:val="en-US"/>
              </w:rPr>
              <w:t xml:space="preserve"> </w:t>
            </w:r>
            <w:r w:rsidR="00E0643B" w:rsidRPr="00E0643B">
              <w:rPr>
                <w:lang w:val="en-US"/>
              </w:rPr>
              <w:t>Establishment of a cross-sectoral body to improve coordination with sectors impacting wetland management including agriculture, environmental protection, mining, and land and water resources (including water diversion schemes and the post Three-Gorges Dam Pla</w:t>
            </w:r>
            <w:r w:rsidR="00E0643B">
              <w:rPr>
                <w:lang w:val="en-US"/>
              </w:rPr>
              <w:t>n).</w:t>
            </w:r>
          </w:p>
          <w:p w:rsidR="00E0643B" w:rsidRDefault="00E0643B" w:rsidP="00832F4D">
            <w:pPr>
              <w:pStyle w:val="NumberedParas"/>
              <w:numPr>
                <w:ilvl w:val="0"/>
                <w:numId w:val="24"/>
              </w:numPr>
            </w:pPr>
            <w:r>
              <w:rPr>
                <w:lang w:val="en-US"/>
              </w:rPr>
              <w:t xml:space="preserve">Output 2.2. </w:t>
            </w:r>
            <w:r w:rsidRPr="00E0643B">
              <w:rPr>
                <w:lang w:val="en-US"/>
              </w:rPr>
              <w:t>Adoption and application of a system for safeguarding wetland PAs from sector practices developed, covering the SFA, MEP, SOA, MOA, and MWR, and including setting up of standards for infrastructure development and operation, and the issuance of official guidelines for fisheries, aquaculture and agriculture in and around wetland PAs.</w:t>
            </w:r>
          </w:p>
          <w:p w:rsidR="00E0643B" w:rsidRDefault="00E0643B" w:rsidP="00832F4D">
            <w:pPr>
              <w:pStyle w:val="NumberedParas"/>
              <w:numPr>
                <w:ilvl w:val="0"/>
                <w:numId w:val="24"/>
              </w:numPr>
            </w:pPr>
            <w:r>
              <w:rPr>
                <w:lang w:val="en-US"/>
              </w:rPr>
              <w:t xml:space="preserve">Output 2.3. </w:t>
            </w:r>
            <w:r w:rsidRPr="00E0643B">
              <w:rPr>
                <w:lang w:val="en-US"/>
              </w:rPr>
              <w:t>Value of wetland ecosystem services established and fully recognized by policy makers, in the 13th Five-Year Plan and subsidiary sector plans covering the SFA, MEP, SOA, MOA,</w:t>
            </w:r>
            <w:r>
              <w:rPr>
                <w:lang w:val="en-US"/>
              </w:rPr>
              <w:t xml:space="preserve"> and MWR (Annex 3).</w:t>
            </w:r>
          </w:p>
          <w:p w:rsidR="00D7663E" w:rsidRPr="002D754C" w:rsidRDefault="00E0643B" w:rsidP="00832F4D">
            <w:pPr>
              <w:pStyle w:val="NumberedParas"/>
              <w:numPr>
                <w:ilvl w:val="0"/>
                <w:numId w:val="24"/>
              </w:numPr>
            </w:pPr>
            <w:r>
              <w:rPr>
                <w:lang w:val="en-US"/>
              </w:rPr>
              <w:lastRenderedPageBreak/>
              <w:t xml:space="preserve">Output 2.4. </w:t>
            </w:r>
            <w:r w:rsidRPr="00E0643B">
              <w:rPr>
                <w:lang w:val="en-US"/>
              </w:rPr>
              <w:t>A wetland PA system financing plan developed, defining management needs of wetland PAs, identifying current funding level and optimal level of financing, financing options and the steps required to achieve financial sustainability.</w:t>
            </w:r>
          </w:p>
        </w:tc>
      </w:tr>
      <w:tr w:rsidR="00D7663E" w:rsidRPr="002D754C">
        <w:tc>
          <w:tcPr>
            <w:tcW w:w="1224" w:type="pct"/>
            <w:tcMar>
              <w:top w:w="29" w:type="dxa"/>
              <w:left w:w="72" w:type="dxa"/>
              <w:bottom w:w="29" w:type="dxa"/>
              <w:right w:w="72" w:type="dxa"/>
            </w:tcMar>
          </w:tcPr>
          <w:p w:rsidR="00D7663E" w:rsidRPr="002D754C" w:rsidRDefault="00D7663E" w:rsidP="00020AC2">
            <w:r w:rsidRPr="002D754C">
              <w:rPr>
                <w:sz w:val="22"/>
                <w:szCs w:val="22"/>
              </w:rPr>
              <w:lastRenderedPageBreak/>
              <w:t>Outcome 3: Increased knowledge management, lessons sharing, and awareness for wetland PAs.</w:t>
            </w:r>
          </w:p>
        </w:tc>
        <w:tc>
          <w:tcPr>
            <w:tcW w:w="3776" w:type="pct"/>
            <w:tcMar>
              <w:top w:w="29" w:type="dxa"/>
              <w:left w:w="72" w:type="dxa"/>
              <w:bottom w:w="29" w:type="dxa"/>
              <w:right w:w="72" w:type="dxa"/>
            </w:tcMar>
          </w:tcPr>
          <w:p w:rsidR="00D7663E" w:rsidRDefault="00D7663E" w:rsidP="00832F4D">
            <w:pPr>
              <w:pStyle w:val="NumberedParas"/>
              <w:numPr>
                <w:ilvl w:val="0"/>
                <w:numId w:val="24"/>
              </w:numPr>
            </w:pPr>
            <w:r w:rsidRPr="002D754C">
              <w:rPr>
                <w:color w:val="000000"/>
              </w:rPr>
              <w:t xml:space="preserve">Output 3.1. </w:t>
            </w:r>
            <w:r w:rsidR="00E0643B" w:rsidRPr="003556D6">
              <w:rPr>
                <w:lang w:val="en-US"/>
              </w:rPr>
              <w:t>A virtual database in place, containing basic wetland PA data) from all the PA agencies, developed and adapted for web access, providing necessary information for wetland PA mangers for their management decision making (annex 4).</w:t>
            </w:r>
          </w:p>
          <w:p w:rsidR="00E0643B" w:rsidRDefault="00E0643B" w:rsidP="00832F4D">
            <w:pPr>
              <w:pStyle w:val="NumberedParas"/>
              <w:numPr>
                <w:ilvl w:val="0"/>
                <w:numId w:val="24"/>
              </w:numPr>
            </w:pPr>
            <w:r>
              <w:rPr>
                <w:lang w:val="en-US"/>
              </w:rPr>
              <w:t xml:space="preserve">Output 3.2. </w:t>
            </w:r>
            <w:r w:rsidRPr="00E0643B">
              <w:rPr>
                <w:lang w:val="en-US"/>
              </w:rPr>
              <w:t>Wetland PA awareness campaigns conducted and enhanced, with clear linkages between wetland conservation issues and the national water security issue, at national and local level including the preparation of a handbook for decision makers, publications, media coverage, blogs and outdoor events.</w:t>
            </w:r>
          </w:p>
          <w:p w:rsidR="00E0643B" w:rsidRPr="002D754C" w:rsidRDefault="00E0643B" w:rsidP="00832F4D">
            <w:pPr>
              <w:pStyle w:val="NumberedParas"/>
              <w:numPr>
                <w:ilvl w:val="0"/>
                <w:numId w:val="24"/>
              </w:numPr>
            </w:pPr>
            <w:r>
              <w:rPr>
                <w:lang w:val="en-US"/>
              </w:rPr>
              <w:t xml:space="preserve">Output 3.3. </w:t>
            </w:r>
            <w:r w:rsidRPr="00E0643B">
              <w:rPr>
                <w:lang w:val="en-US"/>
              </w:rPr>
              <w:t>A “Wetland PA Program Steering and Coordination Forum” established, including a mechanism of coordination and reporting mechanisms to the CBPF Steering Committee.</w:t>
            </w:r>
          </w:p>
        </w:tc>
      </w:tr>
    </w:tbl>
    <w:p w:rsidR="00D7663E" w:rsidRPr="002D754C" w:rsidRDefault="00D7663E" w:rsidP="00043C14">
      <w:pPr>
        <w:rPr>
          <w:sz w:val="22"/>
          <w:szCs w:val="22"/>
        </w:rPr>
      </w:pPr>
    </w:p>
    <w:p w:rsidR="00D7663E" w:rsidRPr="002D754C" w:rsidRDefault="00D7663E">
      <w:pPr>
        <w:rPr>
          <w:b/>
          <w:bCs/>
          <w:sz w:val="28"/>
          <w:szCs w:val="28"/>
        </w:rPr>
      </w:pPr>
      <w:r w:rsidRPr="002D754C">
        <w:br w:type="page"/>
      </w:r>
    </w:p>
    <w:p w:rsidR="00D7663E" w:rsidRPr="002D754C" w:rsidRDefault="00D7663E" w:rsidP="003928EE">
      <w:pPr>
        <w:pStyle w:val="Heading2"/>
        <w:sectPr w:rsidR="00D7663E" w:rsidRPr="002D754C" w:rsidSect="00711348">
          <w:pgSz w:w="15840" w:h="12240" w:orient="landscape" w:code="1"/>
          <w:pgMar w:top="1440" w:right="1170" w:bottom="1440" w:left="1440" w:header="720" w:footer="720" w:gutter="0"/>
          <w:cols w:space="720"/>
          <w:rtlGutter/>
          <w:docGrid w:linePitch="360"/>
        </w:sectPr>
      </w:pPr>
    </w:p>
    <w:p w:rsidR="00D7663E" w:rsidRPr="002D754C" w:rsidRDefault="00D7663E" w:rsidP="003928EE">
      <w:pPr>
        <w:pStyle w:val="Heading2"/>
      </w:pPr>
      <w:bookmarkStart w:id="106" w:name="_Toc345505167"/>
      <w:bookmarkStart w:id="107" w:name="_Toc347737129"/>
      <w:r w:rsidRPr="002D754C">
        <w:lastRenderedPageBreak/>
        <w:t>PART II: INCREMENTAL COST ANALYSIS</w:t>
      </w:r>
      <w:bookmarkEnd w:id="106"/>
      <w:bookmarkEnd w:id="107"/>
    </w:p>
    <w:p w:rsidR="00D7663E" w:rsidRPr="002D754C" w:rsidRDefault="00D7663E" w:rsidP="00580000">
      <w:pPr>
        <w:rPr>
          <w:sz w:val="22"/>
          <w:szCs w:val="22"/>
        </w:rPr>
      </w:pPr>
    </w:p>
    <w:p w:rsidR="0002325D" w:rsidRDefault="0002325D" w:rsidP="00580000">
      <w:pPr>
        <w:rPr>
          <w:b/>
          <w:bCs/>
          <w:sz w:val="22"/>
          <w:szCs w:val="22"/>
        </w:rPr>
      </w:pPr>
      <w:r>
        <w:rPr>
          <w:b/>
          <w:bCs/>
          <w:sz w:val="22"/>
          <w:szCs w:val="22"/>
        </w:rPr>
        <w:t>Baseline</w:t>
      </w:r>
    </w:p>
    <w:p w:rsidR="0002325D" w:rsidRPr="003556D6" w:rsidRDefault="0002325D" w:rsidP="003556D6">
      <w:pPr>
        <w:pStyle w:val="ListParagraph"/>
        <w:widowControl w:val="0"/>
        <w:tabs>
          <w:tab w:val="left" w:pos="900"/>
        </w:tabs>
        <w:autoSpaceDE w:val="0"/>
        <w:autoSpaceDN w:val="0"/>
        <w:adjustRightInd w:val="0"/>
        <w:spacing w:after="120"/>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The Government has clearly identified water security and wetland conservation as a top priority. The country is planning to attract a target in investment of about US$130 Billion in water management, including a large number of dam construction plans and the south-north water diversion scheme to alleviate severe water shortage in the northern part of China, as announced officially by the Central Government.</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At the same time, the Government is increasingly recognizing the importance of dealing with environmental issues in water resources management, and has adopted integrated water resource management (IWRM) and integrated river basin management (IRBM) concepts and embedded them into various programs estimated at US$39 Billion. The main water resources management objectives in the 12th Five-Year Plan include flood management system improvement, water supply security, water infrastructure and facility construction, water resources utilization efficiency and water environment and ecology. Although these works will improve water flow rates, they do not sufficiently take into account safeguarding wetland biodiversity. The Government is also investing in ecosystem rehabilitation to combat their degradation and loss of their services. It recently launched a number of ecological restoration projects that are among the largest in the world at a cost of US$109 Billion in sectors such as forestry, agriculture, and water resources.</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Although the Government recognizes the PA system as a cornerstone of biodiversity conservation, there have been no systematic actions to concretely identify and remove barriers to improving the PA system, and the wetland PA sub-system is no exception. Specifically and regarding wetlands, it will also invest US$30 Million allocated as special funds to enhance wetlands PA and Ramsar site management. The 12th Five-Year Plan also empowers the SFA to invest US$185 Million annually in managing the 550 wetland PAs under its direct jurisdiction, and the 145 national Wetland Parks and Ramsar sites in coordination with wetland management and provision of technical support for wetland survey and monitoring.</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The Government is also investing US$25 Million during 2006-2014 to support capacity building and innovations to promote green developments, with US$7.6 million in co-financing from UNDP. This Project aims to integrate poverty reduction and rural green economy development with improved environment and capacity to adapt to climate change impacts. Within this program, community capacity building for conservation and PA compatible land use and resource use practices is targeted. GIZ is investing US$4 million through its new China Wetlands Program (2011-2015) with the SFA, aiming to demonstrate wetland protection and replicable models of sound wetland management in Heilongjiang, Shandong and Zhejiang Provinces. WWF is developing a biodiversity strategy for the Middle and Lower Yangtze and Yangtze Estuary also take account of the Yangtze River Basin as a whole.</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Although the sum of these investments seems substantial at first glance, they dwarf when the vast size and number of wetland PAs is considered. China is the 4th largest country in the world; the combined area of the national and provincial wetland PAs alone would make the sub-system the 59th largest country in the world, ranging in size between the land areas of Iraq (437,072 km²) and Paraguay (406,750 km²). Furthermore, and while these investments aim to improve site level wetland management, none takes the approach of improving the wetland PA sub-system as a whole at the national level.</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lastRenderedPageBreak/>
        <w:t>Furthermore in the baseline situation, suboptimal coordination with other PA management agencies and other economic sectors will remain the bottleneck for engendering systemic improvement in wetland PA management effectiveness. Inadequate legal and regulatory provisions will continue to hamper any fundamental improvement. The insufficient technical and coordination capacity and knowledge management capacity of the SFA will remain a critical bottleneck.</w:t>
      </w:r>
    </w:p>
    <w:p w:rsidR="00A23543" w:rsidRDefault="00A23543">
      <w:pPr>
        <w:pStyle w:val="ListParagraph"/>
        <w:ind w:left="0"/>
        <w:rPr>
          <w:sz w:val="22"/>
          <w:szCs w:val="22"/>
          <w:lang w:eastAsia="zh-CN"/>
        </w:rPr>
      </w:pPr>
    </w:p>
    <w:p w:rsidR="00A23543" w:rsidRDefault="002C42B2">
      <w:pPr>
        <w:pStyle w:val="ListParagraph"/>
        <w:numPr>
          <w:ilvl w:val="0"/>
          <w:numId w:val="9"/>
        </w:numPr>
        <w:ind w:left="0" w:firstLine="0"/>
        <w:rPr>
          <w:sz w:val="22"/>
          <w:szCs w:val="22"/>
          <w:lang w:eastAsia="zh-CN"/>
        </w:rPr>
      </w:pPr>
      <w:r w:rsidRPr="003556D6">
        <w:rPr>
          <w:sz w:val="22"/>
          <w:szCs w:val="22"/>
          <w:lang w:eastAsia="zh-CN"/>
        </w:rPr>
        <w:t>Finally, in the baseline situation, the management of PA data and information is weak. Although some research work has been performed on using database and 3’S’ techniques for managing information for regional PAs, few PA databases are online with continuous updating, which is also the case for data from national-level surveys. It is still hard for decision maker to easily obtain visual information on distribution of wetlands, animals, plants, etc. Data is also sparse from a temporal point of view: only two national-level surveys have been conducted, limited by costs because of the wide area that needs to be covered, unequal economic situations, and various technical challenges across the great variety of local conditions across China.</w:t>
      </w:r>
    </w:p>
    <w:p w:rsidR="00A23543" w:rsidRDefault="00A23543">
      <w:pPr>
        <w:pStyle w:val="ListParagraph"/>
        <w:ind w:left="0"/>
        <w:rPr>
          <w:sz w:val="22"/>
          <w:szCs w:val="22"/>
          <w:lang w:eastAsia="zh-CN"/>
        </w:rPr>
      </w:pPr>
    </w:p>
    <w:p w:rsidR="00D7663E" w:rsidRPr="002D754C" w:rsidRDefault="00D7663E" w:rsidP="00580000">
      <w:pPr>
        <w:rPr>
          <w:b/>
          <w:bCs/>
          <w:sz w:val="22"/>
          <w:szCs w:val="22"/>
        </w:rPr>
      </w:pPr>
      <w:r w:rsidRPr="002D754C">
        <w:rPr>
          <w:b/>
          <w:bCs/>
          <w:sz w:val="22"/>
          <w:szCs w:val="22"/>
        </w:rPr>
        <w:t>Global Environmental Objective</w:t>
      </w:r>
    </w:p>
    <w:p w:rsidR="00A23543" w:rsidRDefault="00A23543">
      <w:pPr>
        <w:pStyle w:val="ListParagraph"/>
        <w:ind w:left="0"/>
        <w:rPr>
          <w:lang w:eastAsia="zh-CN"/>
        </w:rPr>
      </w:pPr>
    </w:p>
    <w:p w:rsidR="00A23543" w:rsidRDefault="00D7663E">
      <w:pPr>
        <w:pStyle w:val="ListParagraph"/>
        <w:numPr>
          <w:ilvl w:val="0"/>
          <w:numId w:val="9"/>
        </w:numPr>
        <w:ind w:left="0" w:firstLine="0"/>
        <w:rPr>
          <w:sz w:val="22"/>
          <w:szCs w:val="22"/>
          <w:lang w:eastAsia="zh-CN"/>
        </w:rPr>
      </w:pPr>
      <w:r w:rsidRPr="002D754C">
        <w:rPr>
          <w:sz w:val="22"/>
          <w:szCs w:val="22"/>
          <w:lang w:eastAsia="zh-CN"/>
        </w:rPr>
        <w:t>The global environmental objective of this project is to deliver global biodiversity benefits by conserving China’s wetlands through the strengthening of the sub-system of wetland PAs, thus enhancing conservation and management of these globally significant ecosystems. This objective will be achieved by strengthening the sub-system of wetland protected areas to respond to existing and emerging threats to their globally significant biodiversity.</w:t>
      </w:r>
    </w:p>
    <w:p w:rsidR="00D7663E" w:rsidRPr="002D754C" w:rsidRDefault="00D7663E" w:rsidP="00580000">
      <w:pPr>
        <w:rPr>
          <w:sz w:val="22"/>
          <w:szCs w:val="22"/>
        </w:rPr>
      </w:pPr>
    </w:p>
    <w:p w:rsidR="00D7663E" w:rsidRPr="002D754C" w:rsidRDefault="00D7663E" w:rsidP="00580000">
      <w:pPr>
        <w:rPr>
          <w:b/>
          <w:bCs/>
          <w:sz w:val="22"/>
          <w:szCs w:val="22"/>
        </w:rPr>
      </w:pPr>
      <w:r w:rsidRPr="002D754C">
        <w:rPr>
          <w:b/>
          <w:bCs/>
          <w:sz w:val="22"/>
          <w:szCs w:val="22"/>
        </w:rPr>
        <w:t>GEF Alternative</w:t>
      </w:r>
    </w:p>
    <w:p w:rsidR="00A23543" w:rsidRDefault="00A23543">
      <w:pPr>
        <w:pStyle w:val="ListParagraph"/>
        <w:ind w:left="0"/>
        <w:rPr>
          <w:lang w:eastAsia="zh-CN"/>
        </w:rPr>
      </w:pPr>
    </w:p>
    <w:p w:rsidR="00A23543" w:rsidRDefault="00D7663E">
      <w:pPr>
        <w:pStyle w:val="ListParagraph"/>
        <w:numPr>
          <w:ilvl w:val="0"/>
          <w:numId w:val="9"/>
        </w:numPr>
        <w:ind w:left="0" w:firstLine="0"/>
        <w:rPr>
          <w:sz w:val="22"/>
          <w:szCs w:val="22"/>
          <w:lang w:eastAsia="zh-CN"/>
        </w:rPr>
      </w:pPr>
      <w:r w:rsidRPr="002D754C">
        <w:rPr>
          <w:sz w:val="22"/>
          <w:szCs w:val="22"/>
          <w:lang w:eastAsia="zh-CN"/>
        </w:rPr>
        <w:t>GEF funding will secure critically important biodiversity and deliver global benefits through the strengthening of the sub-network of wetland PAs, therefore enhancing conservation and management of the habitats of endangered species and many hundreds of endemic mammal, bird, reptile, amphibians, and plant species. In particular, the lake, marshland, riverine, coastal and forest habitats that these species occupy will be secured by bringing effective protection. Because of the synergies of this “national-level” project with the other seven projects of the MSL Program, a total of 36 of the 58 WWF terrestrial ecoregions that are recognized in China, including 5 WWF Global 200 Ecoregions will be addressed. There are many flagship endangered and wetland dependent species which both this project and the Program will conserve including beaver, moose, finless porpoises, white-naped crane and red-crowned crane.</w:t>
      </w:r>
    </w:p>
    <w:p w:rsidR="00A23543" w:rsidRDefault="00A23543">
      <w:pPr>
        <w:pStyle w:val="ListParagraph"/>
        <w:ind w:left="0"/>
        <w:rPr>
          <w:sz w:val="22"/>
          <w:szCs w:val="22"/>
          <w:lang w:eastAsia="zh-CN"/>
        </w:rPr>
      </w:pPr>
    </w:p>
    <w:p w:rsidR="00A23543" w:rsidRDefault="00D7663E">
      <w:pPr>
        <w:pStyle w:val="ListParagraph"/>
        <w:numPr>
          <w:ilvl w:val="0"/>
          <w:numId w:val="9"/>
        </w:numPr>
        <w:ind w:left="0" w:firstLine="0"/>
        <w:rPr>
          <w:sz w:val="22"/>
          <w:szCs w:val="22"/>
          <w:lang w:eastAsia="zh-CN"/>
        </w:rPr>
      </w:pPr>
      <w:r w:rsidRPr="00B963A1">
        <w:rPr>
          <w:sz w:val="22"/>
          <w:szCs w:val="22"/>
          <w:lang w:eastAsia="zh-CN"/>
        </w:rPr>
        <w:t xml:space="preserve">The actual additional hectares of habitats and ecosystems that are brought under the wetland PA sub-system enhances the coverage of natural wetlands in the national PA network, increasing from the baseline of </w:t>
      </w:r>
      <w:r w:rsidR="00885F06" w:rsidRPr="00885F06">
        <w:rPr>
          <w:sz w:val="22"/>
          <w:szCs w:val="22"/>
          <w:lang w:eastAsia="zh-CN"/>
        </w:rPr>
        <w:t>50.3</w:t>
      </w:r>
      <w:r w:rsidRPr="00B963A1">
        <w:rPr>
          <w:sz w:val="22"/>
          <w:szCs w:val="22"/>
          <w:lang w:eastAsia="zh-CN"/>
        </w:rPr>
        <w:t xml:space="preserve">% to 52% by adding an extra </w:t>
      </w:r>
      <w:r w:rsidR="00885F06" w:rsidRPr="00885F06">
        <w:rPr>
          <w:sz w:val="22"/>
          <w:szCs w:val="22"/>
          <w:lang w:eastAsia="zh-CN"/>
        </w:rPr>
        <w:t>615,400</w:t>
      </w:r>
      <w:r w:rsidRPr="00B963A1">
        <w:rPr>
          <w:sz w:val="22"/>
          <w:szCs w:val="22"/>
          <w:lang w:eastAsia="zh-CN"/>
        </w:rPr>
        <w:t xml:space="preserve"> hectares under protection, and contributing towards the collective programmatic expansion target of 55%.</w:t>
      </w:r>
    </w:p>
    <w:p w:rsidR="00D7663E" w:rsidRPr="002D754C" w:rsidRDefault="00D7663E" w:rsidP="00AB05C1">
      <w:pPr>
        <w:pStyle w:val="ListParagraph"/>
        <w:ind w:left="0"/>
        <w:rPr>
          <w:sz w:val="22"/>
          <w:szCs w:val="22"/>
          <w:lang w:eastAsia="zh-CN"/>
        </w:rPr>
      </w:pPr>
    </w:p>
    <w:p w:rsidR="00A23543" w:rsidRDefault="00D7663E">
      <w:pPr>
        <w:pStyle w:val="ListParagraph"/>
        <w:numPr>
          <w:ilvl w:val="0"/>
          <w:numId w:val="9"/>
        </w:numPr>
        <w:ind w:left="0" w:firstLine="0"/>
        <w:rPr>
          <w:sz w:val="22"/>
          <w:szCs w:val="22"/>
          <w:lang w:eastAsia="zh-CN"/>
        </w:rPr>
      </w:pPr>
      <w:r w:rsidRPr="002D754C">
        <w:rPr>
          <w:sz w:val="22"/>
          <w:szCs w:val="22"/>
          <w:lang w:eastAsia="zh-CN"/>
        </w:rPr>
        <w:t>Finally, and by virtue of acting as the “hub” to the MSL Program, this national-level project also enhances the effectiveness of the provincial projects under the Program, thus unleashing the full-potential of the Program through the additional global benefits delivered by all seven projects, including the incorporation of lessons and the adoption of new tools.</w:t>
      </w:r>
    </w:p>
    <w:p w:rsidR="00D7663E" w:rsidRPr="002D754C" w:rsidRDefault="00D7663E" w:rsidP="00580000">
      <w:pPr>
        <w:pStyle w:val="NumberedParas"/>
        <w:rPr>
          <w:lang w:val="en-US"/>
        </w:rPr>
      </w:pPr>
    </w:p>
    <w:p w:rsidR="00D7663E" w:rsidRPr="002D754C" w:rsidRDefault="00D7663E" w:rsidP="00580000">
      <w:pPr>
        <w:rPr>
          <w:b/>
          <w:bCs/>
          <w:sz w:val="22"/>
          <w:szCs w:val="22"/>
        </w:rPr>
      </w:pPr>
      <w:r w:rsidRPr="002D754C">
        <w:rPr>
          <w:b/>
          <w:bCs/>
          <w:sz w:val="22"/>
          <w:szCs w:val="22"/>
        </w:rPr>
        <w:t>System Boundary</w:t>
      </w:r>
    </w:p>
    <w:p w:rsidR="00D7663E" w:rsidRPr="002D754C" w:rsidRDefault="00D7663E" w:rsidP="00580000">
      <w:pPr>
        <w:pStyle w:val="NumberedParas"/>
        <w:rPr>
          <w:lang w:val="en-US"/>
        </w:rPr>
      </w:pPr>
    </w:p>
    <w:p w:rsidR="00A23543" w:rsidRPr="00D54054" w:rsidRDefault="00D7663E">
      <w:pPr>
        <w:pStyle w:val="ListParagraph"/>
        <w:numPr>
          <w:ilvl w:val="0"/>
          <w:numId w:val="9"/>
        </w:numPr>
        <w:ind w:left="0" w:firstLine="0"/>
        <w:rPr>
          <w:sz w:val="22"/>
          <w:szCs w:val="22"/>
          <w:lang w:eastAsia="zh-CN"/>
        </w:rPr>
      </w:pPr>
      <w:r w:rsidRPr="00D54054">
        <w:rPr>
          <w:sz w:val="22"/>
          <w:szCs w:val="22"/>
          <w:lang w:eastAsia="zh-CN"/>
        </w:rPr>
        <w:t xml:space="preserve">The project aims at strengthening the entire sub-system of wetland PAs and therefore the system’s boundaries include </w:t>
      </w:r>
      <w:r w:rsidR="00885F06" w:rsidRPr="00D54054">
        <w:rPr>
          <w:sz w:val="22"/>
          <w:szCs w:val="22"/>
          <w:lang w:eastAsia="zh-CN"/>
        </w:rPr>
        <w:t>the entire sub-system of wetland PAs in China covering 49.364,208 hectares.</w:t>
      </w:r>
      <w:r w:rsidR="00DC4F90" w:rsidRPr="00D54054">
        <w:rPr>
          <w:sz w:val="22"/>
          <w:szCs w:val="22"/>
          <w:lang w:eastAsia="zh-CN"/>
        </w:rPr>
        <w:t xml:space="preserve">  The project address issues at the national government level.  While designation of ne</w:t>
      </w:r>
      <w:r w:rsidR="004253AA" w:rsidRPr="00D54054">
        <w:rPr>
          <w:sz w:val="22"/>
          <w:szCs w:val="22"/>
          <w:lang w:eastAsia="zh-CN"/>
        </w:rPr>
        <w:t xml:space="preserve">w PAs and Ramsar </w:t>
      </w:r>
      <w:r w:rsidR="004253AA" w:rsidRPr="00D54054">
        <w:rPr>
          <w:sz w:val="22"/>
          <w:szCs w:val="22"/>
          <w:lang w:eastAsia="zh-CN"/>
        </w:rPr>
        <w:lastRenderedPageBreak/>
        <w:t xml:space="preserve">sites as well as </w:t>
      </w:r>
      <w:r w:rsidR="00DC4F90" w:rsidRPr="00D54054">
        <w:rPr>
          <w:sz w:val="22"/>
          <w:szCs w:val="22"/>
          <w:lang w:eastAsia="zh-CN"/>
        </w:rPr>
        <w:t xml:space="preserve"> upgrading protection category of PAs </w:t>
      </w:r>
      <w:r w:rsidR="004253AA" w:rsidRPr="00D54054">
        <w:rPr>
          <w:sz w:val="22"/>
          <w:szCs w:val="22"/>
          <w:lang w:eastAsia="zh-CN"/>
        </w:rPr>
        <w:t xml:space="preserve">will be supported, the sites will be confined within  the mainland China and Hainan </w:t>
      </w:r>
      <w:r w:rsidR="00FD088B">
        <w:rPr>
          <w:sz w:val="22"/>
          <w:szCs w:val="22"/>
          <w:lang w:eastAsia="zh-CN"/>
        </w:rPr>
        <w:t>Island</w:t>
      </w:r>
      <w:r w:rsidR="004253AA" w:rsidRPr="00D54054">
        <w:rPr>
          <w:sz w:val="22"/>
          <w:szCs w:val="22"/>
          <w:lang w:eastAsia="zh-CN"/>
        </w:rPr>
        <w:t xml:space="preserve">. </w:t>
      </w:r>
    </w:p>
    <w:p w:rsidR="00D7663E" w:rsidRPr="00D54054" w:rsidRDefault="00D7663E" w:rsidP="00AB05C1">
      <w:pPr>
        <w:pStyle w:val="ListParagraph"/>
        <w:ind w:left="0"/>
        <w:rPr>
          <w:sz w:val="22"/>
          <w:szCs w:val="22"/>
          <w:lang w:eastAsia="zh-CN"/>
        </w:rPr>
      </w:pPr>
    </w:p>
    <w:p w:rsidR="00A23543" w:rsidRDefault="00D7663E">
      <w:pPr>
        <w:pStyle w:val="ListParagraph"/>
        <w:numPr>
          <w:ilvl w:val="0"/>
          <w:numId w:val="9"/>
        </w:numPr>
        <w:ind w:left="0" w:firstLine="0"/>
        <w:rPr>
          <w:b/>
          <w:bCs/>
          <w:sz w:val="22"/>
          <w:szCs w:val="22"/>
        </w:rPr>
      </w:pPr>
      <w:r w:rsidRPr="00D54054">
        <w:rPr>
          <w:sz w:val="22"/>
          <w:szCs w:val="22"/>
          <w:lang w:eastAsia="zh-CN"/>
        </w:rPr>
        <w:t>In addition, the project acts the central hub</w:t>
      </w:r>
      <w:r w:rsidRPr="00AB05C1">
        <w:rPr>
          <w:sz w:val="22"/>
          <w:szCs w:val="22"/>
          <w:lang w:eastAsia="zh-CN"/>
        </w:rPr>
        <w:t xml:space="preserve"> of the MSL Program. Therefore, the project’s boundaries also include specifically each of the</w:t>
      </w:r>
      <w:r w:rsidRPr="00E762F2">
        <w:rPr>
          <w:sz w:val="22"/>
          <w:szCs w:val="22"/>
          <w:lang w:eastAsia="zh-CN"/>
        </w:rPr>
        <w:t xml:space="preserve"> seven provincial-level projects of the Program.</w:t>
      </w:r>
    </w:p>
    <w:p w:rsidR="00031A10" w:rsidRDefault="00031A10" w:rsidP="00580000">
      <w:pPr>
        <w:rPr>
          <w:b/>
          <w:bCs/>
          <w:sz w:val="22"/>
          <w:szCs w:val="22"/>
        </w:rPr>
      </w:pPr>
    </w:p>
    <w:p w:rsidR="00D7663E" w:rsidRPr="002D754C" w:rsidRDefault="00D7663E" w:rsidP="00580000">
      <w:pPr>
        <w:rPr>
          <w:b/>
          <w:bCs/>
          <w:sz w:val="22"/>
          <w:szCs w:val="22"/>
        </w:rPr>
      </w:pPr>
      <w:r w:rsidRPr="002D754C">
        <w:rPr>
          <w:b/>
          <w:bCs/>
          <w:sz w:val="22"/>
          <w:szCs w:val="22"/>
        </w:rPr>
        <w:t>Summary of Costs</w:t>
      </w:r>
    </w:p>
    <w:p w:rsidR="00D7663E" w:rsidRDefault="00D7663E" w:rsidP="00580000">
      <w:pPr>
        <w:pStyle w:val="NumberedParas"/>
        <w:rPr>
          <w:lang w:val="en-US"/>
        </w:rPr>
      </w:pPr>
    </w:p>
    <w:p w:rsidR="00A23543" w:rsidRDefault="00435E30">
      <w:pPr>
        <w:pStyle w:val="ListParagraph"/>
        <w:numPr>
          <w:ilvl w:val="0"/>
          <w:numId w:val="9"/>
        </w:numPr>
        <w:ind w:left="0" w:firstLine="0"/>
        <w:rPr>
          <w:sz w:val="22"/>
          <w:szCs w:val="22"/>
          <w:lang w:eastAsia="zh-CN"/>
        </w:rPr>
      </w:pPr>
      <w:r w:rsidRPr="00DC4F90">
        <w:rPr>
          <w:sz w:val="22"/>
          <w:szCs w:val="22"/>
          <w:lang w:eastAsia="zh-CN"/>
        </w:rPr>
        <w:t>The GEF financing for the project totals US$</w:t>
      </w:r>
      <w:r w:rsidR="00893220" w:rsidRPr="00DC4F90">
        <w:rPr>
          <w:sz w:val="22"/>
          <w:szCs w:val="22"/>
          <w:lang w:eastAsia="zh-CN"/>
        </w:rPr>
        <w:t>2,654,771</w:t>
      </w:r>
      <w:r w:rsidR="00D20157" w:rsidRPr="00DC4F90">
        <w:rPr>
          <w:sz w:val="22"/>
          <w:szCs w:val="22"/>
          <w:lang w:eastAsia="zh-CN"/>
        </w:rPr>
        <w:t xml:space="preserve">.  </w:t>
      </w:r>
      <w:r w:rsidRPr="00DC4F90">
        <w:rPr>
          <w:sz w:val="22"/>
          <w:szCs w:val="22"/>
          <w:lang w:eastAsia="zh-CN"/>
        </w:rPr>
        <w:t>Total co-financing for the project is US$</w:t>
      </w:r>
      <w:r w:rsidR="00893220" w:rsidRPr="00DC4F90">
        <w:rPr>
          <w:sz w:val="22"/>
          <w:szCs w:val="22"/>
          <w:lang w:eastAsia="zh-CN"/>
        </w:rPr>
        <w:t>1</w:t>
      </w:r>
      <w:r w:rsidR="00B963A1" w:rsidRPr="00DC4F90">
        <w:rPr>
          <w:sz w:val="22"/>
          <w:szCs w:val="22"/>
          <w:lang w:eastAsia="zh-CN"/>
        </w:rPr>
        <w:t>6,8</w:t>
      </w:r>
      <w:r w:rsidR="00893220" w:rsidRPr="00DC4F90">
        <w:rPr>
          <w:sz w:val="22"/>
          <w:szCs w:val="22"/>
          <w:lang w:eastAsia="zh-CN"/>
        </w:rPr>
        <w:t>00,000</w:t>
      </w:r>
      <w:r w:rsidRPr="00DC4F90">
        <w:rPr>
          <w:sz w:val="22"/>
          <w:szCs w:val="22"/>
          <w:lang w:eastAsia="zh-CN"/>
        </w:rPr>
        <w:t xml:space="preserve">. The total </w:t>
      </w:r>
      <w:r w:rsidR="00162431" w:rsidRPr="00DC4F90">
        <w:rPr>
          <w:sz w:val="22"/>
          <w:szCs w:val="22"/>
          <w:lang w:eastAsia="zh-CN"/>
        </w:rPr>
        <w:t xml:space="preserve">co-financing </w:t>
      </w:r>
      <w:r w:rsidRPr="00DC4F90">
        <w:rPr>
          <w:sz w:val="22"/>
          <w:szCs w:val="22"/>
          <w:lang w:eastAsia="zh-CN"/>
        </w:rPr>
        <w:t>is broken down as follows: a) US$</w:t>
      </w:r>
      <w:r w:rsidR="003E370E" w:rsidRPr="00DC4F90">
        <w:rPr>
          <w:sz w:val="22"/>
          <w:szCs w:val="22"/>
          <w:lang w:eastAsia="zh-CN"/>
        </w:rPr>
        <w:t>5</w:t>
      </w:r>
      <w:r w:rsidR="00E9345D" w:rsidRPr="00DC4F90">
        <w:rPr>
          <w:sz w:val="22"/>
          <w:szCs w:val="22"/>
          <w:lang w:eastAsia="zh-CN"/>
        </w:rPr>
        <w:t>,390,295</w:t>
      </w:r>
      <w:r w:rsidRPr="00DC4F90">
        <w:rPr>
          <w:sz w:val="22"/>
          <w:szCs w:val="22"/>
          <w:lang w:eastAsia="zh-CN"/>
        </w:rPr>
        <w:t xml:space="preserve"> for Component 1; b) US$</w:t>
      </w:r>
      <w:r w:rsidR="003E370E" w:rsidRPr="00DC4F90">
        <w:rPr>
          <w:sz w:val="22"/>
          <w:szCs w:val="22"/>
          <w:lang w:eastAsia="zh-CN"/>
        </w:rPr>
        <w:t>7</w:t>
      </w:r>
      <w:r w:rsidR="00E9345D" w:rsidRPr="00DC4F90">
        <w:rPr>
          <w:sz w:val="22"/>
          <w:szCs w:val="22"/>
          <w:lang w:eastAsia="zh-CN"/>
        </w:rPr>
        <w:t>,</w:t>
      </w:r>
      <w:r w:rsidR="003E370E" w:rsidRPr="00DC4F90">
        <w:rPr>
          <w:sz w:val="22"/>
          <w:szCs w:val="22"/>
          <w:lang w:eastAsia="zh-CN"/>
        </w:rPr>
        <w:t>388</w:t>
      </w:r>
      <w:r w:rsidR="00E9345D" w:rsidRPr="00DC4F90">
        <w:rPr>
          <w:sz w:val="22"/>
          <w:szCs w:val="22"/>
          <w:lang w:eastAsia="zh-CN"/>
        </w:rPr>
        <w:t>,139</w:t>
      </w:r>
      <w:r w:rsidRPr="00DC4F90">
        <w:rPr>
          <w:sz w:val="22"/>
          <w:szCs w:val="22"/>
          <w:lang w:eastAsia="zh-CN"/>
        </w:rPr>
        <w:t xml:space="preserve"> for Component 2; c) US$</w:t>
      </w:r>
      <w:r w:rsidR="00E9345D" w:rsidRPr="00DC4F90">
        <w:rPr>
          <w:sz w:val="22"/>
          <w:szCs w:val="22"/>
          <w:lang w:eastAsia="zh-CN"/>
        </w:rPr>
        <w:t>3,1</w:t>
      </w:r>
      <w:r w:rsidR="003E370E" w:rsidRPr="00DC4F90">
        <w:rPr>
          <w:sz w:val="22"/>
          <w:szCs w:val="22"/>
          <w:lang w:eastAsia="zh-CN"/>
        </w:rPr>
        <w:t>86</w:t>
      </w:r>
      <w:r w:rsidR="00E9345D" w:rsidRPr="00DC4F90">
        <w:rPr>
          <w:sz w:val="22"/>
          <w:szCs w:val="22"/>
          <w:lang w:eastAsia="zh-CN"/>
        </w:rPr>
        <w:t>,</w:t>
      </w:r>
      <w:r w:rsidR="003E370E" w:rsidRPr="00DC4F90">
        <w:rPr>
          <w:sz w:val="22"/>
          <w:szCs w:val="22"/>
          <w:lang w:eastAsia="zh-CN"/>
        </w:rPr>
        <w:t>204</w:t>
      </w:r>
      <w:r w:rsidR="00E9345D" w:rsidRPr="00DC4F90">
        <w:rPr>
          <w:sz w:val="22"/>
          <w:szCs w:val="22"/>
          <w:lang w:eastAsia="zh-CN"/>
        </w:rPr>
        <w:t xml:space="preserve"> f</w:t>
      </w:r>
      <w:r w:rsidRPr="00DC4F90">
        <w:rPr>
          <w:sz w:val="22"/>
          <w:szCs w:val="22"/>
          <w:lang w:eastAsia="zh-CN"/>
        </w:rPr>
        <w:t>or Component 3; and d) US$</w:t>
      </w:r>
      <w:r w:rsidR="003E370E" w:rsidRPr="00DC4F90">
        <w:rPr>
          <w:sz w:val="22"/>
          <w:szCs w:val="22"/>
          <w:lang w:eastAsia="zh-CN"/>
        </w:rPr>
        <w:t>835,362</w:t>
      </w:r>
      <w:r w:rsidR="00D20157" w:rsidRPr="00DC4F90">
        <w:rPr>
          <w:sz w:val="22"/>
          <w:szCs w:val="22"/>
          <w:lang w:eastAsia="zh-CN"/>
        </w:rPr>
        <w:t xml:space="preserve"> </w:t>
      </w:r>
      <w:r w:rsidRPr="00DC4F90">
        <w:rPr>
          <w:sz w:val="22"/>
          <w:szCs w:val="22"/>
          <w:lang w:eastAsia="zh-CN"/>
        </w:rPr>
        <w:t>for project management. Co-financing is provided by the Government in cash</w:t>
      </w:r>
      <w:r w:rsidRPr="003556D6">
        <w:rPr>
          <w:sz w:val="22"/>
          <w:szCs w:val="22"/>
          <w:lang w:eastAsia="zh-CN"/>
        </w:rPr>
        <w:t xml:space="preserve">, in kind, </w:t>
      </w:r>
      <w:r w:rsidR="00162431">
        <w:rPr>
          <w:sz w:val="22"/>
          <w:szCs w:val="22"/>
          <w:lang w:eastAsia="zh-CN"/>
        </w:rPr>
        <w:t>and UNDP</w:t>
      </w:r>
      <w:r w:rsidRPr="003556D6">
        <w:rPr>
          <w:sz w:val="22"/>
          <w:szCs w:val="22"/>
          <w:lang w:eastAsia="zh-CN"/>
        </w:rPr>
        <w:t>. The two tables below detail the co-financing commitment to the project</w:t>
      </w:r>
      <w:r w:rsidR="00D20157" w:rsidRPr="00D20157">
        <w:rPr>
          <w:sz w:val="22"/>
          <w:szCs w:val="22"/>
          <w:lang w:eastAsia="zh-CN"/>
        </w:rPr>
        <w:t xml:space="preserve">. </w:t>
      </w:r>
    </w:p>
    <w:p w:rsidR="00D20157" w:rsidRDefault="00D20157" w:rsidP="00580000">
      <w:pPr>
        <w:pStyle w:val="NumberedParas"/>
        <w:rPr>
          <w:lang w:val="en-US"/>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4773"/>
        <w:gridCol w:w="1437"/>
        <w:gridCol w:w="1240"/>
        <w:gridCol w:w="1565"/>
        <w:gridCol w:w="766"/>
      </w:tblGrid>
      <w:tr w:rsidR="00D20157" w:rsidRPr="006230E0" w:rsidTr="00E36A07">
        <w:trPr>
          <w:cantSplit/>
          <w:trHeight w:val="359"/>
        </w:trPr>
        <w:tc>
          <w:tcPr>
            <w:tcW w:w="4779" w:type="dxa"/>
            <w:shd w:val="clear" w:color="auto" w:fill="EEECE1"/>
            <w:vAlign w:val="center"/>
          </w:tcPr>
          <w:p w:rsidR="00D20157" w:rsidRPr="006230E0" w:rsidRDefault="00D20157" w:rsidP="00E36A07">
            <w:pPr>
              <w:jc w:val="center"/>
              <w:rPr>
                <w:b/>
                <w:i/>
                <w:sz w:val="20"/>
                <w:szCs w:val="20"/>
              </w:rPr>
            </w:pPr>
            <w:r w:rsidRPr="006230E0">
              <w:rPr>
                <w:b/>
                <w:i/>
                <w:sz w:val="20"/>
                <w:szCs w:val="20"/>
              </w:rPr>
              <w:t>Name of Co-financier (source)</w:t>
            </w:r>
          </w:p>
        </w:tc>
        <w:tc>
          <w:tcPr>
            <w:tcW w:w="1437" w:type="dxa"/>
            <w:shd w:val="clear" w:color="auto" w:fill="EEECE1"/>
            <w:vAlign w:val="center"/>
          </w:tcPr>
          <w:p w:rsidR="00D20157" w:rsidRPr="006230E0" w:rsidRDefault="00D20157" w:rsidP="00E36A07">
            <w:pPr>
              <w:jc w:val="center"/>
              <w:rPr>
                <w:b/>
                <w:i/>
                <w:sz w:val="20"/>
                <w:szCs w:val="20"/>
              </w:rPr>
            </w:pPr>
            <w:r w:rsidRPr="006230E0">
              <w:rPr>
                <w:b/>
                <w:i/>
                <w:sz w:val="20"/>
                <w:szCs w:val="20"/>
              </w:rPr>
              <w:t>Classification</w:t>
            </w:r>
          </w:p>
        </w:tc>
        <w:tc>
          <w:tcPr>
            <w:tcW w:w="1241" w:type="dxa"/>
            <w:shd w:val="clear" w:color="auto" w:fill="EEECE1"/>
            <w:vAlign w:val="center"/>
          </w:tcPr>
          <w:p w:rsidR="00D20157" w:rsidRPr="006230E0" w:rsidRDefault="00D20157" w:rsidP="00E36A07">
            <w:pPr>
              <w:jc w:val="center"/>
              <w:rPr>
                <w:b/>
                <w:i/>
                <w:sz w:val="20"/>
                <w:szCs w:val="20"/>
              </w:rPr>
            </w:pPr>
            <w:r w:rsidRPr="006230E0">
              <w:rPr>
                <w:b/>
                <w:i/>
                <w:sz w:val="20"/>
                <w:szCs w:val="20"/>
              </w:rPr>
              <w:t>Type</w:t>
            </w:r>
          </w:p>
        </w:tc>
        <w:tc>
          <w:tcPr>
            <w:tcW w:w="1566" w:type="dxa"/>
            <w:shd w:val="clear" w:color="auto" w:fill="EEECE1"/>
            <w:vAlign w:val="center"/>
          </w:tcPr>
          <w:p w:rsidR="00D20157" w:rsidRPr="006230E0" w:rsidRDefault="00D20157" w:rsidP="00E36A07">
            <w:pPr>
              <w:jc w:val="center"/>
              <w:rPr>
                <w:b/>
                <w:i/>
                <w:sz w:val="20"/>
                <w:szCs w:val="20"/>
              </w:rPr>
            </w:pPr>
            <w:r w:rsidRPr="006230E0">
              <w:rPr>
                <w:b/>
                <w:i/>
                <w:sz w:val="20"/>
                <w:szCs w:val="20"/>
              </w:rPr>
              <w:t xml:space="preserve">Project </w:t>
            </w:r>
          </w:p>
        </w:tc>
        <w:tc>
          <w:tcPr>
            <w:tcW w:w="758" w:type="dxa"/>
            <w:shd w:val="clear" w:color="auto" w:fill="EEECE1"/>
            <w:vAlign w:val="center"/>
          </w:tcPr>
          <w:p w:rsidR="00497C86" w:rsidRDefault="00D20157">
            <w:pPr>
              <w:jc w:val="center"/>
              <w:rPr>
                <w:sz w:val="20"/>
                <w:szCs w:val="20"/>
              </w:rPr>
            </w:pPr>
            <w:r w:rsidRPr="006230E0">
              <w:rPr>
                <w:b/>
                <w:i/>
                <w:sz w:val="20"/>
                <w:szCs w:val="20"/>
              </w:rPr>
              <w:t>%</w:t>
            </w:r>
          </w:p>
        </w:tc>
      </w:tr>
      <w:tr w:rsidR="00D20157" w:rsidRPr="006230E0" w:rsidTr="00E36A07">
        <w:trPr>
          <w:cantSplit/>
        </w:trPr>
        <w:tc>
          <w:tcPr>
            <w:tcW w:w="4779" w:type="dxa"/>
            <w:shd w:val="clear" w:color="auto" w:fill="FFFFFF"/>
          </w:tcPr>
          <w:p w:rsidR="00D20157" w:rsidRPr="006230E0" w:rsidRDefault="00D20157" w:rsidP="00E36A07">
            <w:pPr>
              <w:rPr>
                <w:sz w:val="20"/>
                <w:szCs w:val="20"/>
              </w:rPr>
            </w:pPr>
            <w:r>
              <w:rPr>
                <w:sz w:val="20"/>
                <w:szCs w:val="20"/>
              </w:rPr>
              <w:t>State Forestry Administration</w:t>
            </w:r>
          </w:p>
        </w:tc>
        <w:tc>
          <w:tcPr>
            <w:tcW w:w="1437" w:type="dxa"/>
            <w:shd w:val="clear" w:color="auto" w:fill="FFFFFF"/>
          </w:tcPr>
          <w:p w:rsidR="00D20157" w:rsidRPr="006230E0" w:rsidRDefault="00D20157" w:rsidP="00E36A07">
            <w:pPr>
              <w:rPr>
                <w:sz w:val="20"/>
                <w:szCs w:val="20"/>
              </w:rPr>
            </w:pPr>
            <w:r w:rsidRPr="006230E0">
              <w:rPr>
                <w:sz w:val="20"/>
                <w:szCs w:val="20"/>
              </w:rPr>
              <w:t>Government</w:t>
            </w:r>
          </w:p>
        </w:tc>
        <w:tc>
          <w:tcPr>
            <w:tcW w:w="1241" w:type="dxa"/>
            <w:shd w:val="clear" w:color="auto" w:fill="FFFFFF"/>
          </w:tcPr>
          <w:p w:rsidR="00D20157" w:rsidRPr="006230E0" w:rsidRDefault="00D20157" w:rsidP="00E36A07">
            <w:pPr>
              <w:rPr>
                <w:sz w:val="20"/>
                <w:szCs w:val="20"/>
              </w:rPr>
            </w:pPr>
            <w:r>
              <w:rPr>
                <w:sz w:val="20"/>
                <w:szCs w:val="20"/>
              </w:rPr>
              <w:t>Grant</w:t>
            </w:r>
          </w:p>
        </w:tc>
        <w:tc>
          <w:tcPr>
            <w:tcW w:w="1566" w:type="dxa"/>
            <w:shd w:val="clear" w:color="auto" w:fill="FFFFFF"/>
          </w:tcPr>
          <w:p w:rsidR="00D20157" w:rsidRPr="003556D6" w:rsidRDefault="00435E30" w:rsidP="00E36A07">
            <w:pPr>
              <w:jc w:val="right"/>
              <w:rPr>
                <w:sz w:val="20"/>
                <w:szCs w:val="20"/>
              </w:rPr>
            </w:pPr>
            <w:r w:rsidRPr="003556D6">
              <w:rPr>
                <w:sz w:val="21"/>
                <w:szCs w:val="21"/>
                <w:lang w:eastAsia="zh-CN"/>
              </w:rPr>
              <w:t>11,920,000</w:t>
            </w:r>
          </w:p>
        </w:tc>
        <w:tc>
          <w:tcPr>
            <w:tcW w:w="758" w:type="dxa"/>
            <w:shd w:val="clear" w:color="auto" w:fill="FFFFFF"/>
            <w:vAlign w:val="center"/>
          </w:tcPr>
          <w:p w:rsidR="00D20157" w:rsidRPr="003556D6" w:rsidRDefault="00D461E5" w:rsidP="00E36A07">
            <w:pPr>
              <w:jc w:val="right"/>
              <w:rPr>
                <w:sz w:val="20"/>
                <w:szCs w:val="20"/>
              </w:rPr>
            </w:pPr>
            <w:r w:rsidRPr="003556D6">
              <w:rPr>
                <w:sz w:val="20"/>
                <w:szCs w:val="20"/>
              </w:rPr>
              <w:t>7</w:t>
            </w:r>
            <w:r w:rsidR="00162431">
              <w:rPr>
                <w:sz w:val="20"/>
                <w:szCs w:val="20"/>
              </w:rPr>
              <w:t>0.95</w:t>
            </w:r>
          </w:p>
        </w:tc>
      </w:tr>
      <w:tr w:rsidR="00D20157" w:rsidRPr="006230E0" w:rsidTr="00E36A07">
        <w:trPr>
          <w:cantSplit/>
        </w:trPr>
        <w:tc>
          <w:tcPr>
            <w:tcW w:w="4779" w:type="dxa"/>
            <w:shd w:val="clear" w:color="auto" w:fill="FFFFFF"/>
          </w:tcPr>
          <w:p w:rsidR="00D20157" w:rsidRPr="006230E0" w:rsidRDefault="00D20157" w:rsidP="00E36A07">
            <w:pPr>
              <w:rPr>
                <w:sz w:val="20"/>
                <w:szCs w:val="20"/>
              </w:rPr>
            </w:pPr>
            <w:r>
              <w:rPr>
                <w:sz w:val="20"/>
                <w:szCs w:val="20"/>
              </w:rPr>
              <w:t xml:space="preserve">State Forestry </w:t>
            </w:r>
            <w:r w:rsidR="000D0487">
              <w:rPr>
                <w:sz w:val="20"/>
                <w:szCs w:val="20"/>
              </w:rPr>
              <w:t>Administration</w:t>
            </w:r>
          </w:p>
        </w:tc>
        <w:tc>
          <w:tcPr>
            <w:tcW w:w="1437" w:type="dxa"/>
            <w:shd w:val="clear" w:color="auto" w:fill="FFFFFF"/>
          </w:tcPr>
          <w:p w:rsidR="00D20157" w:rsidRPr="006230E0" w:rsidRDefault="00D20157" w:rsidP="00E36A07">
            <w:pPr>
              <w:rPr>
                <w:sz w:val="20"/>
                <w:szCs w:val="20"/>
              </w:rPr>
            </w:pPr>
            <w:r w:rsidRPr="006230E0">
              <w:rPr>
                <w:sz w:val="20"/>
                <w:szCs w:val="20"/>
              </w:rPr>
              <w:t>Government</w:t>
            </w:r>
          </w:p>
        </w:tc>
        <w:tc>
          <w:tcPr>
            <w:tcW w:w="1241" w:type="dxa"/>
            <w:shd w:val="clear" w:color="auto" w:fill="FFFFFF"/>
          </w:tcPr>
          <w:p w:rsidR="00D20157" w:rsidRPr="006230E0" w:rsidRDefault="00D20157" w:rsidP="00E36A07">
            <w:pPr>
              <w:rPr>
                <w:sz w:val="20"/>
                <w:szCs w:val="20"/>
              </w:rPr>
            </w:pPr>
            <w:r w:rsidRPr="006230E0">
              <w:rPr>
                <w:sz w:val="20"/>
                <w:szCs w:val="20"/>
              </w:rPr>
              <w:t xml:space="preserve">In </w:t>
            </w:r>
            <w:r>
              <w:rPr>
                <w:sz w:val="20"/>
                <w:szCs w:val="20"/>
              </w:rPr>
              <w:t>kind</w:t>
            </w:r>
          </w:p>
        </w:tc>
        <w:tc>
          <w:tcPr>
            <w:tcW w:w="1566" w:type="dxa"/>
            <w:shd w:val="clear" w:color="auto" w:fill="FFFFFF"/>
          </w:tcPr>
          <w:p w:rsidR="00D20157" w:rsidRPr="003556D6" w:rsidRDefault="00435E30" w:rsidP="00E36A07">
            <w:pPr>
              <w:jc w:val="right"/>
              <w:rPr>
                <w:sz w:val="20"/>
                <w:szCs w:val="20"/>
              </w:rPr>
            </w:pPr>
            <w:r w:rsidRPr="003556D6">
              <w:rPr>
                <w:sz w:val="21"/>
                <w:szCs w:val="21"/>
                <w:lang w:eastAsia="zh-CN"/>
              </w:rPr>
              <w:t>3,980,000</w:t>
            </w:r>
          </w:p>
        </w:tc>
        <w:tc>
          <w:tcPr>
            <w:tcW w:w="758" w:type="dxa"/>
            <w:shd w:val="clear" w:color="auto" w:fill="FFFFFF"/>
            <w:vAlign w:val="center"/>
          </w:tcPr>
          <w:p w:rsidR="00D20157" w:rsidRPr="003556D6" w:rsidRDefault="00D461E5" w:rsidP="00162431">
            <w:pPr>
              <w:jc w:val="right"/>
              <w:rPr>
                <w:sz w:val="20"/>
                <w:szCs w:val="20"/>
              </w:rPr>
            </w:pPr>
            <w:r w:rsidRPr="003556D6">
              <w:rPr>
                <w:sz w:val="20"/>
                <w:szCs w:val="20"/>
              </w:rPr>
              <w:t>2</w:t>
            </w:r>
            <w:r w:rsidR="00162431">
              <w:rPr>
                <w:sz w:val="20"/>
                <w:szCs w:val="20"/>
              </w:rPr>
              <w:t>3</w:t>
            </w:r>
            <w:r w:rsidRPr="003556D6">
              <w:rPr>
                <w:sz w:val="20"/>
                <w:szCs w:val="20"/>
              </w:rPr>
              <w:t>.</w:t>
            </w:r>
            <w:r w:rsidR="00162431">
              <w:rPr>
                <w:sz w:val="20"/>
                <w:szCs w:val="20"/>
              </w:rPr>
              <w:t>69</w:t>
            </w:r>
          </w:p>
        </w:tc>
      </w:tr>
      <w:tr w:rsidR="00162431" w:rsidRPr="006230E0" w:rsidTr="00E36A07">
        <w:trPr>
          <w:cantSplit/>
        </w:trPr>
        <w:tc>
          <w:tcPr>
            <w:tcW w:w="4779" w:type="dxa"/>
            <w:shd w:val="clear" w:color="auto" w:fill="FFFFFF"/>
          </w:tcPr>
          <w:p w:rsidR="00162431" w:rsidRDefault="00162431" w:rsidP="00E36A07">
            <w:pPr>
              <w:rPr>
                <w:sz w:val="20"/>
                <w:szCs w:val="20"/>
              </w:rPr>
            </w:pPr>
            <w:r>
              <w:rPr>
                <w:sz w:val="20"/>
                <w:szCs w:val="20"/>
              </w:rPr>
              <w:t>UNDP</w:t>
            </w:r>
          </w:p>
        </w:tc>
        <w:tc>
          <w:tcPr>
            <w:tcW w:w="1437" w:type="dxa"/>
            <w:shd w:val="clear" w:color="auto" w:fill="FFFFFF"/>
          </w:tcPr>
          <w:p w:rsidR="00162431" w:rsidRPr="006230E0" w:rsidRDefault="006A278E" w:rsidP="00E36A07">
            <w:pPr>
              <w:rPr>
                <w:sz w:val="20"/>
                <w:szCs w:val="20"/>
              </w:rPr>
            </w:pPr>
            <w:r>
              <w:rPr>
                <w:sz w:val="20"/>
                <w:szCs w:val="20"/>
              </w:rPr>
              <w:t>GEF Agency</w:t>
            </w:r>
          </w:p>
        </w:tc>
        <w:tc>
          <w:tcPr>
            <w:tcW w:w="1241" w:type="dxa"/>
            <w:shd w:val="clear" w:color="auto" w:fill="FFFFFF"/>
          </w:tcPr>
          <w:p w:rsidR="00162431" w:rsidRPr="006230E0" w:rsidRDefault="00A23543" w:rsidP="00E36A07">
            <w:pPr>
              <w:rPr>
                <w:sz w:val="20"/>
                <w:szCs w:val="20"/>
              </w:rPr>
            </w:pPr>
            <w:r>
              <w:rPr>
                <w:sz w:val="20"/>
                <w:szCs w:val="20"/>
              </w:rPr>
              <w:t>Grant</w:t>
            </w:r>
          </w:p>
        </w:tc>
        <w:tc>
          <w:tcPr>
            <w:tcW w:w="1566" w:type="dxa"/>
            <w:shd w:val="clear" w:color="auto" w:fill="FFFFFF"/>
          </w:tcPr>
          <w:p w:rsidR="00162431" w:rsidRPr="003556D6" w:rsidRDefault="00162431" w:rsidP="00E36A07">
            <w:pPr>
              <w:jc w:val="right"/>
              <w:rPr>
                <w:szCs w:val="21"/>
                <w:lang w:eastAsia="zh-CN"/>
              </w:rPr>
            </w:pPr>
            <w:r>
              <w:rPr>
                <w:sz w:val="21"/>
                <w:szCs w:val="21"/>
                <w:lang w:eastAsia="zh-CN"/>
              </w:rPr>
              <w:t>900,000</w:t>
            </w:r>
          </w:p>
        </w:tc>
        <w:tc>
          <w:tcPr>
            <w:tcW w:w="758" w:type="dxa"/>
            <w:shd w:val="clear" w:color="auto" w:fill="FFFFFF"/>
            <w:vAlign w:val="center"/>
          </w:tcPr>
          <w:p w:rsidR="00162431" w:rsidRPr="003556D6" w:rsidRDefault="00162431" w:rsidP="00E36A07">
            <w:pPr>
              <w:jc w:val="right"/>
              <w:rPr>
                <w:sz w:val="20"/>
                <w:szCs w:val="20"/>
              </w:rPr>
            </w:pPr>
            <w:r>
              <w:rPr>
                <w:sz w:val="20"/>
                <w:szCs w:val="20"/>
              </w:rPr>
              <w:t>5.35</w:t>
            </w:r>
          </w:p>
        </w:tc>
      </w:tr>
      <w:tr w:rsidR="00D20157" w:rsidRPr="006230E0" w:rsidTr="00E36A07">
        <w:trPr>
          <w:cantSplit/>
        </w:trPr>
        <w:tc>
          <w:tcPr>
            <w:tcW w:w="7457" w:type="dxa"/>
            <w:gridSpan w:val="3"/>
            <w:tcBorders>
              <w:top w:val="double" w:sz="4" w:space="0" w:color="auto"/>
            </w:tcBorders>
            <w:shd w:val="clear" w:color="auto" w:fill="FFFFFF"/>
            <w:vAlign w:val="center"/>
          </w:tcPr>
          <w:p w:rsidR="00D20157" w:rsidRPr="006230E0" w:rsidRDefault="00D20157" w:rsidP="00E36A07">
            <w:pPr>
              <w:rPr>
                <w:b/>
                <w:sz w:val="20"/>
                <w:szCs w:val="20"/>
              </w:rPr>
            </w:pPr>
            <w:r w:rsidRPr="006230E0">
              <w:rPr>
                <w:b/>
                <w:sz w:val="20"/>
                <w:szCs w:val="20"/>
              </w:rPr>
              <w:t>Total Co-financing</w:t>
            </w:r>
          </w:p>
        </w:tc>
        <w:tc>
          <w:tcPr>
            <w:tcW w:w="1566" w:type="dxa"/>
            <w:tcBorders>
              <w:top w:val="double" w:sz="4" w:space="0" w:color="auto"/>
            </w:tcBorders>
            <w:shd w:val="clear" w:color="auto" w:fill="FFFFFF"/>
            <w:vAlign w:val="center"/>
          </w:tcPr>
          <w:p w:rsidR="00D20157" w:rsidRPr="00D20157" w:rsidRDefault="00435E30" w:rsidP="00162431">
            <w:pPr>
              <w:jc w:val="right"/>
              <w:rPr>
                <w:sz w:val="20"/>
                <w:szCs w:val="20"/>
              </w:rPr>
            </w:pPr>
            <w:r w:rsidRPr="003556D6">
              <w:rPr>
                <w:sz w:val="21"/>
                <w:szCs w:val="21"/>
                <w:lang w:eastAsia="zh-CN"/>
              </w:rPr>
              <w:t>1</w:t>
            </w:r>
            <w:r w:rsidR="00162431">
              <w:rPr>
                <w:sz w:val="21"/>
                <w:szCs w:val="21"/>
                <w:lang w:eastAsia="zh-CN"/>
              </w:rPr>
              <w:t>6</w:t>
            </w:r>
            <w:r w:rsidRPr="003556D6">
              <w:rPr>
                <w:sz w:val="21"/>
                <w:szCs w:val="21"/>
                <w:lang w:eastAsia="zh-CN"/>
              </w:rPr>
              <w:t>,</w:t>
            </w:r>
            <w:r w:rsidR="00162431">
              <w:rPr>
                <w:sz w:val="21"/>
                <w:szCs w:val="21"/>
                <w:lang w:eastAsia="zh-CN"/>
              </w:rPr>
              <w:t>8</w:t>
            </w:r>
            <w:r w:rsidRPr="003556D6">
              <w:rPr>
                <w:sz w:val="21"/>
                <w:szCs w:val="21"/>
                <w:lang w:eastAsia="zh-CN"/>
              </w:rPr>
              <w:t>00,000</w:t>
            </w:r>
          </w:p>
        </w:tc>
        <w:tc>
          <w:tcPr>
            <w:tcW w:w="758" w:type="dxa"/>
            <w:tcBorders>
              <w:top w:val="double" w:sz="4" w:space="0" w:color="auto"/>
            </w:tcBorders>
            <w:shd w:val="clear" w:color="auto" w:fill="FFFFFF"/>
            <w:vAlign w:val="center"/>
          </w:tcPr>
          <w:p w:rsidR="00D20157" w:rsidRPr="00D461E5" w:rsidRDefault="00D461E5" w:rsidP="00E36A07">
            <w:pPr>
              <w:jc w:val="right"/>
              <w:rPr>
                <w:sz w:val="20"/>
                <w:szCs w:val="20"/>
              </w:rPr>
            </w:pPr>
            <w:r w:rsidRPr="003556D6">
              <w:rPr>
                <w:sz w:val="20"/>
                <w:szCs w:val="20"/>
              </w:rPr>
              <w:t>100.00</w:t>
            </w:r>
          </w:p>
        </w:tc>
      </w:tr>
    </w:tbl>
    <w:p w:rsidR="00D20157" w:rsidRDefault="00D20157" w:rsidP="00580000">
      <w:pPr>
        <w:pStyle w:val="NumberedParas"/>
        <w:rPr>
          <w:lang w:val="en-US"/>
        </w:rPr>
      </w:pPr>
    </w:p>
    <w:p w:rsidR="00031A10" w:rsidRDefault="00031A10" w:rsidP="00203BEE">
      <w:pPr>
        <w:pStyle w:val="NumberedParas"/>
        <w:rPr>
          <w:b/>
          <w:bCs/>
          <w:lang w:val="en-US"/>
        </w:rPr>
      </w:pPr>
    </w:p>
    <w:p w:rsidR="00D7663E" w:rsidRPr="002D754C" w:rsidRDefault="00D7663E" w:rsidP="00203BEE">
      <w:pPr>
        <w:pStyle w:val="NumberedParas"/>
        <w:rPr>
          <w:b/>
          <w:bCs/>
          <w:lang w:val="en-US"/>
        </w:rPr>
      </w:pPr>
      <w:r w:rsidRPr="002D754C">
        <w:rPr>
          <w:b/>
          <w:bCs/>
          <w:lang w:val="en-US"/>
        </w:rPr>
        <w:t>Baseline analysis</w:t>
      </w:r>
    </w:p>
    <w:p w:rsidR="00D7663E" w:rsidRPr="002D754C" w:rsidRDefault="00D7663E" w:rsidP="00203BEE">
      <w:pPr>
        <w:pStyle w:val="NumberedParas"/>
        <w:rPr>
          <w:lang w:val="en-US"/>
        </w:rPr>
      </w:pPr>
    </w:p>
    <w:tbl>
      <w:tblPr>
        <w:tblW w:w="1009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4696"/>
        <w:gridCol w:w="2700"/>
      </w:tblGrid>
      <w:tr w:rsidR="00D7663E" w:rsidRPr="002D754C" w:rsidTr="00031A10">
        <w:tc>
          <w:tcPr>
            <w:tcW w:w="2700" w:type="dxa"/>
          </w:tcPr>
          <w:p w:rsidR="00D7663E" w:rsidRPr="003B60F9" w:rsidRDefault="00D7663E" w:rsidP="00203BEE">
            <w:pPr>
              <w:pStyle w:val="NumberedParas"/>
              <w:rPr>
                <w:b/>
                <w:bCs/>
                <w:sz w:val="21"/>
                <w:szCs w:val="21"/>
                <w:lang w:val="en-US"/>
              </w:rPr>
            </w:pPr>
            <w:r w:rsidRPr="003B60F9">
              <w:rPr>
                <w:b/>
                <w:bCs/>
                <w:sz w:val="21"/>
                <w:szCs w:val="21"/>
                <w:lang w:val="en-US"/>
              </w:rPr>
              <w:t>Major Performance Area</w:t>
            </w:r>
          </w:p>
        </w:tc>
        <w:tc>
          <w:tcPr>
            <w:tcW w:w="4696" w:type="dxa"/>
          </w:tcPr>
          <w:p w:rsidR="00D7663E" w:rsidRPr="003B60F9" w:rsidRDefault="00D7663E" w:rsidP="00203BEE">
            <w:pPr>
              <w:pStyle w:val="NumberedParas"/>
              <w:rPr>
                <w:b/>
                <w:bCs/>
                <w:sz w:val="21"/>
                <w:szCs w:val="21"/>
                <w:lang w:val="en-US"/>
              </w:rPr>
            </w:pPr>
            <w:r w:rsidRPr="003B60F9">
              <w:rPr>
                <w:b/>
                <w:bCs/>
                <w:sz w:val="21"/>
                <w:szCs w:val="21"/>
                <w:lang w:val="en-US"/>
              </w:rPr>
              <w:t>Current Status</w:t>
            </w:r>
          </w:p>
        </w:tc>
        <w:tc>
          <w:tcPr>
            <w:tcW w:w="2700" w:type="dxa"/>
          </w:tcPr>
          <w:p w:rsidR="00D7663E" w:rsidRPr="003B60F9" w:rsidRDefault="00D7663E" w:rsidP="00203BEE">
            <w:pPr>
              <w:pStyle w:val="NumberedParas"/>
              <w:rPr>
                <w:b/>
                <w:bCs/>
                <w:sz w:val="21"/>
                <w:szCs w:val="21"/>
                <w:lang w:val="en-US"/>
              </w:rPr>
            </w:pPr>
            <w:r w:rsidRPr="003B60F9">
              <w:rPr>
                <w:b/>
                <w:bCs/>
                <w:sz w:val="21"/>
                <w:szCs w:val="21"/>
                <w:lang w:val="en-US"/>
              </w:rPr>
              <w:t>Remarks</w:t>
            </w:r>
          </w:p>
        </w:tc>
      </w:tr>
      <w:tr w:rsidR="00D7663E" w:rsidRPr="002D754C" w:rsidTr="00031A10">
        <w:tc>
          <w:tcPr>
            <w:tcW w:w="2700" w:type="dxa"/>
          </w:tcPr>
          <w:p w:rsidR="00D7663E" w:rsidRPr="003B60F9" w:rsidRDefault="00D7663E" w:rsidP="00832F4D">
            <w:pPr>
              <w:pStyle w:val="NumberedParas"/>
              <w:numPr>
                <w:ilvl w:val="0"/>
                <w:numId w:val="48"/>
              </w:numPr>
              <w:rPr>
                <w:sz w:val="21"/>
                <w:szCs w:val="21"/>
                <w:lang w:val="en-US"/>
              </w:rPr>
            </w:pPr>
            <w:r w:rsidRPr="003B60F9">
              <w:rPr>
                <w:sz w:val="21"/>
                <w:szCs w:val="21"/>
                <w:lang w:val="en-US"/>
              </w:rPr>
              <w:t>Institutional Capacity for the Management of the Wetland Protected Area Sub-System</w:t>
            </w:r>
          </w:p>
        </w:tc>
        <w:tc>
          <w:tcPr>
            <w:tcW w:w="4696" w:type="dxa"/>
          </w:tcPr>
          <w:p w:rsidR="00D7663E" w:rsidRPr="003B60F9" w:rsidRDefault="00D7663E" w:rsidP="00832F4D">
            <w:pPr>
              <w:pStyle w:val="NumberedParas"/>
              <w:numPr>
                <w:ilvl w:val="0"/>
                <w:numId w:val="49"/>
              </w:numPr>
              <w:rPr>
                <w:sz w:val="21"/>
                <w:szCs w:val="21"/>
                <w:lang w:val="en-US"/>
              </w:rPr>
            </w:pPr>
            <w:r w:rsidRPr="003B60F9">
              <w:rPr>
                <w:sz w:val="21"/>
                <w:szCs w:val="21"/>
                <w:lang w:val="en-US"/>
              </w:rPr>
              <w:t>Coordination:</w:t>
            </w:r>
          </w:p>
          <w:p w:rsidR="00D7663E" w:rsidRPr="003B60F9" w:rsidRDefault="00D7663E" w:rsidP="0068226B">
            <w:pPr>
              <w:pStyle w:val="NumberedParas"/>
              <w:ind w:left="360"/>
              <w:rPr>
                <w:sz w:val="21"/>
                <w:szCs w:val="21"/>
                <w:lang w:val="en-US"/>
              </w:rPr>
            </w:pPr>
            <w:r w:rsidRPr="003B60F9">
              <w:rPr>
                <w:sz w:val="21"/>
                <w:szCs w:val="21"/>
                <w:lang w:val="en-US"/>
              </w:rPr>
              <w:t>- National Ramsar Committee effectiveness: uncertain.</w:t>
            </w:r>
          </w:p>
          <w:p w:rsidR="00D7663E" w:rsidRPr="003B60F9" w:rsidRDefault="00D7663E" w:rsidP="0068226B">
            <w:pPr>
              <w:pStyle w:val="NumberedParas"/>
              <w:ind w:left="360"/>
              <w:rPr>
                <w:sz w:val="21"/>
                <w:szCs w:val="21"/>
                <w:lang w:val="en-US"/>
              </w:rPr>
            </w:pPr>
            <w:r w:rsidRPr="003B60F9">
              <w:rPr>
                <w:sz w:val="21"/>
                <w:szCs w:val="21"/>
                <w:lang w:val="en-US"/>
              </w:rPr>
              <w:t>- Coordination with NGOs, specialized groups: not effective.</w:t>
            </w:r>
          </w:p>
          <w:p w:rsidR="00D7663E" w:rsidRPr="003B60F9" w:rsidRDefault="00D7663E" w:rsidP="0068226B">
            <w:pPr>
              <w:pStyle w:val="NumberedParas"/>
              <w:ind w:left="360"/>
              <w:rPr>
                <w:sz w:val="21"/>
                <w:szCs w:val="21"/>
                <w:lang w:val="en-US"/>
              </w:rPr>
            </w:pPr>
            <w:r w:rsidRPr="003B60F9">
              <w:rPr>
                <w:sz w:val="21"/>
                <w:szCs w:val="21"/>
                <w:lang w:val="en-US"/>
              </w:rPr>
              <w:t>- Coordination with media: effective.</w:t>
            </w:r>
          </w:p>
          <w:p w:rsidR="00D7663E" w:rsidRPr="003B60F9" w:rsidRDefault="00D7663E" w:rsidP="0068226B">
            <w:pPr>
              <w:pStyle w:val="NumberedParas"/>
              <w:ind w:left="360"/>
              <w:rPr>
                <w:sz w:val="21"/>
                <w:szCs w:val="21"/>
                <w:lang w:val="en-US"/>
              </w:rPr>
            </w:pPr>
            <w:r w:rsidRPr="003B60F9">
              <w:rPr>
                <w:sz w:val="21"/>
                <w:szCs w:val="21"/>
                <w:lang w:val="en-US"/>
              </w:rPr>
              <w:t>- International cooperation: passive, not proactive.</w:t>
            </w:r>
          </w:p>
          <w:p w:rsidR="00D7663E" w:rsidRPr="003B60F9" w:rsidRDefault="00D7663E" w:rsidP="0068226B">
            <w:pPr>
              <w:pStyle w:val="NumberedParas"/>
              <w:ind w:left="360"/>
              <w:rPr>
                <w:sz w:val="21"/>
                <w:szCs w:val="21"/>
                <w:lang w:val="en-US"/>
              </w:rPr>
            </w:pPr>
            <w:r w:rsidRPr="003B60F9">
              <w:rPr>
                <w:sz w:val="21"/>
                <w:szCs w:val="21"/>
                <w:lang w:val="en-US"/>
              </w:rPr>
              <w:t>- Contribute to Ramsar Convention, East Asia-Australasia Flyway Partnership, CBD, and CMS: only active in Ramsar.</w:t>
            </w:r>
          </w:p>
          <w:p w:rsidR="00D7663E" w:rsidRPr="003B60F9" w:rsidRDefault="00D7663E" w:rsidP="00203BEE">
            <w:pPr>
              <w:pStyle w:val="NumberedParas"/>
              <w:rPr>
                <w:sz w:val="21"/>
                <w:szCs w:val="21"/>
                <w:lang w:val="en-US"/>
              </w:rPr>
            </w:pPr>
          </w:p>
          <w:p w:rsidR="00D7663E" w:rsidRPr="003B60F9" w:rsidRDefault="00D7663E" w:rsidP="00832F4D">
            <w:pPr>
              <w:pStyle w:val="NumberedParas"/>
              <w:numPr>
                <w:ilvl w:val="0"/>
                <w:numId w:val="49"/>
              </w:numPr>
              <w:rPr>
                <w:sz w:val="21"/>
                <w:szCs w:val="21"/>
                <w:lang w:val="en-US"/>
              </w:rPr>
            </w:pPr>
            <w:r w:rsidRPr="003B60F9">
              <w:rPr>
                <w:sz w:val="21"/>
                <w:szCs w:val="21"/>
                <w:lang w:val="en-US"/>
              </w:rPr>
              <w:t>Implementation:</w:t>
            </w:r>
          </w:p>
          <w:p w:rsidR="00D7663E" w:rsidRPr="003B60F9" w:rsidRDefault="00D7663E" w:rsidP="0068226B">
            <w:pPr>
              <w:pStyle w:val="NumberedParas"/>
              <w:ind w:left="360"/>
              <w:rPr>
                <w:sz w:val="21"/>
                <w:szCs w:val="21"/>
                <w:lang w:val="en-US"/>
              </w:rPr>
            </w:pPr>
            <w:r w:rsidRPr="003B60F9">
              <w:rPr>
                <w:sz w:val="21"/>
                <w:szCs w:val="21"/>
                <w:lang w:val="en-US"/>
              </w:rPr>
              <w:t xml:space="preserve"> - Legislation: national regulation on wetlands, in particular, the content on wetland protected areas (reserves and parks) relevant to wetlands: under consultation.</w:t>
            </w:r>
          </w:p>
          <w:p w:rsidR="00D7663E" w:rsidRPr="003B60F9" w:rsidRDefault="00D7663E" w:rsidP="0068226B">
            <w:pPr>
              <w:pStyle w:val="NumberedParas"/>
              <w:ind w:left="360"/>
              <w:rPr>
                <w:sz w:val="21"/>
                <w:szCs w:val="21"/>
                <w:lang w:val="en-US"/>
              </w:rPr>
            </w:pPr>
            <w:r w:rsidRPr="003B60F9">
              <w:rPr>
                <w:sz w:val="21"/>
                <w:szCs w:val="21"/>
                <w:lang w:val="en-US"/>
              </w:rPr>
              <w:t>- Management instrument, such as eco-compensation, national laws that relevant to wetlands: not yet developed</w:t>
            </w:r>
          </w:p>
          <w:p w:rsidR="00D7663E" w:rsidRPr="003B60F9" w:rsidRDefault="00D7663E" w:rsidP="0068226B">
            <w:pPr>
              <w:pStyle w:val="NumberedParas"/>
              <w:ind w:left="360"/>
              <w:rPr>
                <w:sz w:val="21"/>
                <w:szCs w:val="21"/>
                <w:lang w:val="en-US"/>
              </w:rPr>
            </w:pPr>
            <w:r w:rsidRPr="003B60F9">
              <w:rPr>
                <w:sz w:val="21"/>
                <w:szCs w:val="21"/>
                <w:lang w:val="en-US"/>
              </w:rPr>
              <w:t>- Manage a comprehensive system of wetland protected area system coverage: 50.5%</w:t>
            </w:r>
          </w:p>
          <w:p w:rsidR="00D7663E" w:rsidRPr="003B60F9" w:rsidRDefault="00D7663E" w:rsidP="00203BEE">
            <w:pPr>
              <w:pStyle w:val="NumberedParas"/>
              <w:rPr>
                <w:sz w:val="21"/>
                <w:szCs w:val="21"/>
                <w:lang w:val="en-US"/>
              </w:rPr>
            </w:pPr>
          </w:p>
          <w:p w:rsidR="00D7663E" w:rsidRPr="003B60F9" w:rsidRDefault="00D7663E" w:rsidP="00832F4D">
            <w:pPr>
              <w:pStyle w:val="NumberedParas"/>
              <w:numPr>
                <w:ilvl w:val="0"/>
                <w:numId w:val="49"/>
              </w:numPr>
              <w:rPr>
                <w:sz w:val="21"/>
                <w:szCs w:val="21"/>
                <w:lang w:val="en-US"/>
              </w:rPr>
            </w:pPr>
            <w:r w:rsidRPr="003B60F9">
              <w:rPr>
                <w:sz w:val="21"/>
                <w:szCs w:val="21"/>
                <w:lang w:val="en-US"/>
              </w:rPr>
              <w:t>Monitoring and Assessment:</w:t>
            </w:r>
          </w:p>
          <w:p w:rsidR="00D7663E" w:rsidRPr="003B60F9" w:rsidRDefault="00D7663E" w:rsidP="0068226B">
            <w:pPr>
              <w:pStyle w:val="NumberedParas"/>
              <w:ind w:left="360"/>
              <w:rPr>
                <w:sz w:val="21"/>
                <w:szCs w:val="21"/>
                <w:lang w:val="en-US"/>
              </w:rPr>
            </w:pPr>
            <w:r w:rsidRPr="003B60F9">
              <w:rPr>
                <w:sz w:val="21"/>
                <w:szCs w:val="21"/>
                <w:lang w:val="en-US"/>
              </w:rPr>
              <w:t>- Monitoring guidelines: under development</w:t>
            </w:r>
          </w:p>
          <w:p w:rsidR="00D7663E" w:rsidRPr="003B60F9" w:rsidRDefault="00D7663E" w:rsidP="0068226B">
            <w:pPr>
              <w:pStyle w:val="NumberedParas"/>
              <w:ind w:left="360"/>
              <w:rPr>
                <w:sz w:val="21"/>
                <w:szCs w:val="21"/>
                <w:lang w:val="en-US"/>
              </w:rPr>
            </w:pPr>
            <w:r w:rsidRPr="003B60F9">
              <w:rPr>
                <w:sz w:val="21"/>
                <w:szCs w:val="21"/>
                <w:lang w:val="en-US"/>
              </w:rPr>
              <w:t>- Third party assessment mechanism: not yet in place</w:t>
            </w:r>
          </w:p>
          <w:p w:rsidR="00D7663E" w:rsidRPr="003B60F9" w:rsidRDefault="00D7663E" w:rsidP="00203BEE">
            <w:pPr>
              <w:pStyle w:val="NumberedParas"/>
              <w:rPr>
                <w:sz w:val="21"/>
                <w:szCs w:val="21"/>
                <w:lang w:val="en-US"/>
              </w:rPr>
            </w:pPr>
          </w:p>
        </w:tc>
        <w:tc>
          <w:tcPr>
            <w:tcW w:w="2700" w:type="dxa"/>
          </w:tcPr>
          <w:p w:rsidR="00D7663E" w:rsidRPr="003B60F9" w:rsidRDefault="00D7663E" w:rsidP="00203BEE">
            <w:pPr>
              <w:pStyle w:val="NumberedParas"/>
              <w:rPr>
                <w:sz w:val="21"/>
                <w:szCs w:val="21"/>
                <w:lang w:val="en-US"/>
              </w:rPr>
            </w:pPr>
            <w:r w:rsidRPr="003B60F9">
              <w:rPr>
                <w:sz w:val="21"/>
                <w:szCs w:val="21"/>
                <w:lang w:val="en-US"/>
              </w:rPr>
              <w:lastRenderedPageBreak/>
              <w:t>SFA:</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Responsibilities assigned by the State Council:</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Organizing and  coordinating national wetland conservation and management</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Implementation of Ramsar Convention</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Supervise the implementation of national wetland conservation</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Setup wetland parks, and conservation plots</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Inspection and enforce wetland conservation and management</w:t>
            </w:r>
          </w:p>
          <w:p w:rsidR="00D7663E" w:rsidRPr="003B60F9" w:rsidRDefault="00D7663E" w:rsidP="00203BEE">
            <w:pPr>
              <w:pStyle w:val="NumberedParas"/>
              <w:rPr>
                <w:sz w:val="21"/>
                <w:szCs w:val="21"/>
                <w:lang w:val="en-US"/>
              </w:rPr>
            </w:pPr>
          </w:p>
          <w:p w:rsidR="00D7663E" w:rsidRPr="003B60F9" w:rsidRDefault="00D7663E" w:rsidP="00203BEE">
            <w:pPr>
              <w:pStyle w:val="NumberedParas"/>
              <w:rPr>
                <w:sz w:val="21"/>
                <w:szCs w:val="21"/>
                <w:lang w:val="en-US"/>
              </w:rPr>
            </w:pPr>
            <w:r w:rsidRPr="003B60F9">
              <w:rPr>
                <w:sz w:val="21"/>
                <w:szCs w:val="21"/>
                <w:lang w:val="en-US"/>
              </w:rPr>
              <w:t>Develop guidelines</w:t>
            </w:r>
          </w:p>
        </w:tc>
      </w:tr>
      <w:tr w:rsidR="00D7663E" w:rsidRPr="002D754C" w:rsidTr="00031A10">
        <w:tc>
          <w:tcPr>
            <w:tcW w:w="2700" w:type="dxa"/>
          </w:tcPr>
          <w:p w:rsidR="00D7663E" w:rsidRPr="003B60F9" w:rsidRDefault="00D7663E" w:rsidP="00832F4D">
            <w:pPr>
              <w:pStyle w:val="NumberedParas"/>
              <w:numPr>
                <w:ilvl w:val="0"/>
                <w:numId w:val="19"/>
              </w:numPr>
              <w:rPr>
                <w:sz w:val="21"/>
                <w:szCs w:val="21"/>
                <w:lang w:val="en-US"/>
              </w:rPr>
            </w:pPr>
            <w:r w:rsidRPr="003B60F9">
              <w:rPr>
                <w:sz w:val="21"/>
                <w:szCs w:val="21"/>
                <w:lang w:val="en-US"/>
              </w:rPr>
              <w:lastRenderedPageBreak/>
              <w:t>Mainstream wetland conservation and management into government decision</w:t>
            </w:r>
          </w:p>
        </w:tc>
        <w:tc>
          <w:tcPr>
            <w:tcW w:w="4696" w:type="dxa"/>
          </w:tcPr>
          <w:p w:rsidR="00D7663E" w:rsidRPr="003B60F9" w:rsidRDefault="00D7663E" w:rsidP="00832F4D">
            <w:pPr>
              <w:pStyle w:val="NumberedParas"/>
              <w:numPr>
                <w:ilvl w:val="0"/>
                <w:numId w:val="50"/>
              </w:numPr>
              <w:rPr>
                <w:sz w:val="21"/>
                <w:szCs w:val="21"/>
                <w:lang w:val="en-US"/>
              </w:rPr>
            </w:pPr>
            <w:r w:rsidRPr="003B60F9">
              <w:rPr>
                <w:sz w:val="21"/>
                <w:szCs w:val="21"/>
                <w:lang w:val="en-US"/>
              </w:rPr>
              <w:t>Mainstream wetland conservation into legislations: not yet at national level</w:t>
            </w:r>
          </w:p>
          <w:p w:rsidR="00D7663E" w:rsidRPr="003B60F9" w:rsidRDefault="00D7663E" w:rsidP="00203BEE">
            <w:pPr>
              <w:pStyle w:val="NumberedParas"/>
              <w:rPr>
                <w:sz w:val="21"/>
                <w:szCs w:val="21"/>
                <w:lang w:val="en-US"/>
              </w:rPr>
            </w:pPr>
          </w:p>
          <w:p w:rsidR="00D7663E" w:rsidRPr="003B60F9" w:rsidRDefault="00D7663E" w:rsidP="00832F4D">
            <w:pPr>
              <w:pStyle w:val="NumberedParas"/>
              <w:numPr>
                <w:ilvl w:val="0"/>
                <w:numId w:val="50"/>
              </w:numPr>
              <w:rPr>
                <w:sz w:val="21"/>
                <w:szCs w:val="21"/>
                <w:lang w:val="en-US"/>
              </w:rPr>
            </w:pPr>
            <w:r w:rsidRPr="003B60F9">
              <w:rPr>
                <w:sz w:val="21"/>
                <w:szCs w:val="21"/>
                <w:lang w:val="en-US"/>
              </w:rPr>
              <w:t>Mainstream wetland conservation into national policy and social economic development plans: yes but partial</w:t>
            </w:r>
          </w:p>
          <w:p w:rsidR="00D7663E" w:rsidRPr="003B60F9" w:rsidRDefault="00D7663E" w:rsidP="0068226B">
            <w:pPr>
              <w:pStyle w:val="ListParagraph"/>
              <w:rPr>
                <w:szCs w:val="21"/>
              </w:rPr>
            </w:pPr>
          </w:p>
          <w:p w:rsidR="00D7663E" w:rsidRPr="003B60F9" w:rsidRDefault="00D7663E" w:rsidP="00832F4D">
            <w:pPr>
              <w:pStyle w:val="NumberedParas"/>
              <w:numPr>
                <w:ilvl w:val="0"/>
                <w:numId w:val="50"/>
              </w:numPr>
              <w:rPr>
                <w:sz w:val="21"/>
                <w:szCs w:val="21"/>
                <w:lang w:val="en-US"/>
              </w:rPr>
            </w:pPr>
            <w:r w:rsidRPr="003B60F9">
              <w:rPr>
                <w:sz w:val="21"/>
                <w:szCs w:val="21"/>
                <w:lang w:val="en-US"/>
              </w:rPr>
              <w:t>Mainstream wetland conservation in sector development plans: only specifically in forestry sector, not consistent with water, agriculture, and environment sectors.</w:t>
            </w:r>
          </w:p>
          <w:p w:rsidR="00D7663E" w:rsidRPr="003B60F9" w:rsidRDefault="00D7663E" w:rsidP="00203BEE">
            <w:pPr>
              <w:pStyle w:val="NumberedParas"/>
              <w:rPr>
                <w:sz w:val="21"/>
                <w:szCs w:val="21"/>
                <w:lang w:val="en-US"/>
              </w:rPr>
            </w:pPr>
          </w:p>
        </w:tc>
        <w:tc>
          <w:tcPr>
            <w:tcW w:w="2700" w:type="dxa"/>
          </w:tcPr>
          <w:p w:rsidR="00D7663E" w:rsidRPr="003B60F9" w:rsidRDefault="00D7663E" w:rsidP="00203BEE">
            <w:pPr>
              <w:pStyle w:val="NumberedParas"/>
              <w:rPr>
                <w:sz w:val="21"/>
                <w:szCs w:val="21"/>
                <w:lang w:val="en-US"/>
              </w:rPr>
            </w:pPr>
            <w:r w:rsidRPr="003B60F9">
              <w:rPr>
                <w:sz w:val="21"/>
                <w:szCs w:val="21"/>
                <w:lang w:val="en-US"/>
              </w:rPr>
              <w:t>Draft national and regional wetland conservation plans</w:t>
            </w:r>
          </w:p>
        </w:tc>
      </w:tr>
      <w:tr w:rsidR="00D7663E" w:rsidRPr="002D754C" w:rsidTr="00031A10">
        <w:tc>
          <w:tcPr>
            <w:tcW w:w="2700" w:type="dxa"/>
          </w:tcPr>
          <w:p w:rsidR="00D7663E" w:rsidRPr="003B60F9" w:rsidRDefault="00D7663E" w:rsidP="00832F4D">
            <w:pPr>
              <w:pStyle w:val="NumberedParas"/>
              <w:numPr>
                <w:ilvl w:val="0"/>
                <w:numId w:val="47"/>
              </w:numPr>
              <w:rPr>
                <w:sz w:val="21"/>
                <w:szCs w:val="21"/>
                <w:lang w:val="en-US"/>
              </w:rPr>
            </w:pPr>
            <w:r w:rsidRPr="003B60F9">
              <w:rPr>
                <w:sz w:val="21"/>
                <w:szCs w:val="21"/>
                <w:lang w:val="en-US"/>
              </w:rPr>
              <w:t>Knowledge Management, Lessons Sharing and Awareness</w:t>
            </w:r>
          </w:p>
          <w:p w:rsidR="00D7663E" w:rsidRPr="003B60F9" w:rsidRDefault="00D7663E" w:rsidP="00203BEE">
            <w:pPr>
              <w:pStyle w:val="NumberedParas"/>
              <w:rPr>
                <w:sz w:val="21"/>
                <w:szCs w:val="21"/>
                <w:lang w:val="en-US"/>
              </w:rPr>
            </w:pPr>
          </w:p>
        </w:tc>
        <w:tc>
          <w:tcPr>
            <w:tcW w:w="4696" w:type="dxa"/>
          </w:tcPr>
          <w:p w:rsidR="00D7663E" w:rsidRPr="003B60F9" w:rsidRDefault="00D7663E" w:rsidP="00832F4D">
            <w:pPr>
              <w:pStyle w:val="NumberedParas"/>
              <w:numPr>
                <w:ilvl w:val="0"/>
                <w:numId w:val="51"/>
              </w:numPr>
              <w:rPr>
                <w:sz w:val="21"/>
                <w:szCs w:val="21"/>
                <w:lang w:val="en-US"/>
              </w:rPr>
            </w:pPr>
            <w:r w:rsidRPr="003B60F9">
              <w:rPr>
                <w:sz w:val="21"/>
                <w:szCs w:val="21"/>
                <w:lang w:val="en-US"/>
              </w:rPr>
              <w:t>Communication, Education and Public Awareness:</w:t>
            </w:r>
          </w:p>
          <w:p w:rsidR="00D7663E" w:rsidRPr="003B60F9" w:rsidRDefault="00D7663E" w:rsidP="00764352">
            <w:pPr>
              <w:pStyle w:val="NumberedParas"/>
              <w:ind w:left="360"/>
              <w:rPr>
                <w:sz w:val="21"/>
                <w:szCs w:val="21"/>
                <w:lang w:val="en-US"/>
              </w:rPr>
            </w:pPr>
            <w:r w:rsidRPr="003B60F9">
              <w:rPr>
                <w:sz w:val="21"/>
                <w:szCs w:val="21"/>
                <w:lang w:val="en-US"/>
              </w:rPr>
              <w:t>- Website: in place (number of viewers unknown).</w:t>
            </w:r>
          </w:p>
          <w:p w:rsidR="00D7663E" w:rsidRPr="003B60F9" w:rsidRDefault="00D7663E" w:rsidP="00764352">
            <w:pPr>
              <w:pStyle w:val="NumberedParas"/>
              <w:ind w:left="360"/>
              <w:rPr>
                <w:sz w:val="21"/>
                <w:szCs w:val="21"/>
                <w:lang w:val="en-US"/>
              </w:rPr>
            </w:pPr>
            <w:r w:rsidRPr="003B60F9">
              <w:rPr>
                <w:sz w:val="21"/>
                <w:szCs w:val="21"/>
                <w:lang w:val="en-US"/>
              </w:rPr>
              <w:t>- Awareness campaign, WWD celebrations, news items.</w:t>
            </w:r>
          </w:p>
          <w:p w:rsidR="00D7663E" w:rsidRPr="003B60F9" w:rsidRDefault="00D7663E" w:rsidP="00764352">
            <w:pPr>
              <w:pStyle w:val="NumberedParas"/>
              <w:ind w:left="360"/>
              <w:rPr>
                <w:sz w:val="21"/>
                <w:szCs w:val="21"/>
                <w:lang w:val="en-US"/>
              </w:rPr>
            </w:pPr>
            <w:r w:rsidRPr="003B60F9">
              <w:rPr>
                <w:sz w:val="21"/>
                <w:szCs w:val="21"/>
                <w:lang w:val="en-US"/>
              </w:rPr>
              <w:t>- Communication and education materials.</w:t>
            </w:r>
          </w:p>
          <w:p w:rsidR="00D7663E" w:rsidRPr="003B60F9" w:rsidRDefault="00D7663E" w:rsidP="00764352">
            <w:pPr>
              <w:pStyle w:val="NumberedParas"/>
              <w:ind w:left="360"/>
              <w:rPr>
                <w:sz w:val="21"/>
                <w:szCs w:val="21"/>
                <w:lang w:val="en-US"/>
              </w:rPr>
            </w:pPr>
          </w:p>
          <w:p w:rsidR="00D7663E" w:rsidRPr="003B60F9" w:rsidRDefault="00D7663E" w:rsidP="00832F4D">
            <w:pPr>
              <w:pStyle w:val="NumberedParas"/>
              <w:numPr>
                <w:ilvl w:val="0"/>
                <w:numId w:val="51"/>
              </w:numPr>
              <w:rPr>
                <w:sz w:val="21"/>
                <w:szCs w:val="21"/>
                <w:lang w:val="en-US"/>
              </w:rPr>
            </w:pPr>
            <w:r w:rsidRPr="003B60F9">
              <w:rPr>
                <w:sz w:val="21"/>
                <w:szCs w:val="21"/>
                <w:lang w:val="en-US"/>
              </w:rPr>
              <w:t>Mechanism to Share Inventory and Monitoring data: not yet</w:t>
            </w:r>
          </w:p>
          <w:p w:rsidR="00D7663E" w:rsidRPr="003B60F9" w:rsidRDefault="00D7663E" w:rsidP="00764352">
            <w:pPr>
              <w:pStyle w:val="NumberedParas"/>
              <w:ind w:left="360"/>
              <w:rPr>
                <w:sz w:val="21"/>
                <w:szCs w:val="21"/>
                <w:lang w:val="en-US"/>
              </w:rPr>
            </w:pPr>
            <w:r w:rsidRPr="003B60F9">
              <w:rPr>
                <w:sz w:val="21"/>
                <w:szCs w:val="21"/>
                <w:lang w:val="en-US"/>
              </w:rPr>
              <w:t xml:space="preserve"> - Web access to data: not yet</w:t>
            </w:r>
          </w:p>
          <w:p w:rsidR="00D7663E" w:rsidRPr="003B60F9" w:rsidRDefault="00D7663E" w:rsidP="00764352">
            <w:pPr>
              <w:pStyle w:val="NumberedParas"/>
              <w:ind w:left="360"/>
              <w:rPr>
                <w:sz w:val="21"/>
                <w:szCs w:val="21"/>
                <w:lang w:val="en-US"/>
              </w:rPr>
            </w:pPr>
            <w:r w:rsidRPr="003B60F9">
              <w:rPr>
                <w:sz w:val="21"/>
                <w:szCs w:val="21"/>
                <w:lang w:val="en-US"/>
              </w:rPr>
              <w:t xml:space="preserve"> - Information services: not yet</w:t>
            </w:r>
          </w:p>
          <w:p w:rsidR="00D7663E" w:rsidRPr="003B60F9" w:rsidRDefault="00D7663E" w:rsidP="00764352">
            <w:pPr>
              <w:pStyle w:val="NumberedParas"/>
              <w:ind w:left="360"/>
              <w:rPr>
                <w:sz w:val="21"/>
                <w:szCs w:val="21"/>
                <w:lang w:val="en-US"/>
              </w:rPr>
            </w:pPr>
          </w:p>
          <w:p w:rsidR="00D7663E" w:rsidRPr="003B60F9" w:rsidRDefault="00D7663E" w:rsidP="00832F4D">
            <w:pPr>
              <w:pStyle w:val="NumberedParas"/>
              <w:numPr>
                <w:ilvl w:val="0"/>
                <w:numId w:val="51"/>
              </w:numPr>
              <w:rPr>
                <w:sz w:val="21"/>
                <w:szCs w:val="21"/>
                <w:lang w:val="en-US"/>
              </w:rPr>
            </w:pPr>
            <w:r w:rsidRPr="003B60F9">
              <w:rPr>
                <w:sz w:val="21"/>
                <w:szCs w:val="21"/>
                <w:lang w:val="en-US"/>
              </w:rPr>
              <w:t>Public Participation in Monitoring of Protected Areas, and Share of Information: not yet</w:t>
            </w:r>
          </w:p>
          <w:p w:rsidR="00D7663E" w:rsidRPr="003B60F9" w:rsidRDefault="00D7663E" w:rsidP="00764352">
            <w:pPr>
              <w:pStyle w:val="NumberedParas"/>
              <w:ind w:left="360"/>
              <w:rPr>
                <w:sz w:val="21"/>
                <w:szCs w:val="21"/>
                <w:lang w:val="en-US"/>
              </w:rPr>
            </w:pPr>
          </w:p>
          <w:p w:rsidR="00D7663E" w:rsidRPr="003B60F9" w:rsidRDefault="00D7663E" w:rsidP="00832F4D">
            <w:pPr>
              <w:pStyle w:val="NumberedParas"/>
              <w:numPr>
                <w:ilvl w:val="0"/>
                <w:numId w:val="51"/>
              </w:numPr>
              <w:rPr>
                <w:sz w:val="21"/>
                <w:szCs w:val="21"/>
                <w:lang w:val="en-US"/>
              </w:rPr>
            </w:pPr>
            <w:r w:rsidRPr="003B60F9">
              <w:rPr>
                <w:sz w:val="21"/>
                <w:szCs w:val="21"/>
                <w:lang w:val="en-US"/>
              </w:rPr>
              <w:t>Share and Exchange of Wetland Management Practices and Science Advances</w:t>
            </w:r>
          </w:p>
          <w:p w:rsidR="00D7663E" w:rsidRPr="003B60F9" w:rsidRDefault="00D7663E" w:rsidP="00764352">
            <w:pPr>
              <w:pStyle w:val="NumberedParas"/>
              <w:ind w:left="360"/>
              <w:rPr>
                <w:sz w:val="21"/>
                <w:szCs w:val="21"/>
                <w:lang w:val="en-US"/>
              </w:rPr>
            </w:pPr>
            <w:r w:rsidRPr="003B60F9">
              <w:rPr>
                <w:sz w:val="21"/>
                <w:szCs w:val="21"/>
                <w:lang w:val="en-US"/>
              </w:rPr>
              <w:t>- Forum, or annual meetings: not yet</w:t>
            </w:r>
          </w:p>
          <w:p w:rsidR="00D7663E" w:rsidRPr="003B60F9" w:rsidRDefault="00D7663E" w:rsidP="00872CB4">
            <w:pPr>
              <w:pStyle w:val="NumberedParas"/>
              <w:ind w:left="360"/>
              <w:rPr>
                <w:sz w:val="21"/>
                <w:szCs w:val="21"/>
                <w:lang w:val="en-US"/>
              </w:rPr>
            </w:pPr>
            <w:r w:rsidRPr="003B60F9">
              <w:rPr>
                <w:sz w:val="21"/>
                <w:szCs w:val="21"/>
                <w:lang w:val="en-US"/>
              </w:rPr>
              <w:t>- Exhibition: yes, but not systematic and dynamic.</w:t>
            </w:r>
          </w:p>
        </w:tc>
        <w:tc>
          <w:tcPr>
            <w:tcW w:w="2700" w:type="dxa"/>
          </w:tcPr>
          <w:p w:rsidR="00D7663E" w:rsidRPr="003B60F9" w:rsidRDefault="00D7663E" w:rsidP="00203BEE">
            <w:pPr>
              <w:pStyle w:val="NumberedParas"/>
              <w:rPr>
                <w:sz w:val="21"/>
                <w:szCs w:val="21"/>
                <w:lang w:val="en-US"/>
              </w:rPr>
            </w:pPr>
          </w:p>
        </w:tc>
      </w:tr>
    </w:tbl>
    <w:p w:rsidR="00D7663E" w:rsidRPr="002D754C" w:rsidRDefault="00D7663E" w:rsidP="00203BEE">
      <w:pPr>
        <w:pStyle w:val="NumberedParas"/>
        <w:rPr>
          <w:lang w:val="en-US"/>
        </w:rPr>
      </w:pPr>
    </w:p>
    <w:p w:rsidR="00D7663E" w:rsidRPr="002D754C" w:rsidRDefault="00D7663E" w:rsidP="00580000">
      <w:pPr>
        <w:pStyle w:val="NumberedParas"/>
        <w:rPr>
          <w:lang w:val="en-US"/>
        </w:rPr>
      </w:pPr>
    </w:p>
    <w:p w:rsidR="00D7663E" w:rsidRPr="002D754C" w:rsidRDefault="00D7663E" w:rsidP="00580000">
      <w:pPr>
        <w:pStyle w:val="Caption"/>
        <w:rPr>
          <w:i w:val="0"/>
          <w:iCs w:val="0"/>
          <w:sz w:val="22"/>
          <w:szCs w:val="22"/>
        </w:rPr>
      </w:pPr>
      <w:bookmarkStart w:id="108" w:name="_Toc230414575"/>
      <w:r w:rsidRPr="002D754C">
        <w:rPr>
          <w:i w:val="0"/>
          <w:iCs w:val="0"/>
          <w:sz w:val="22"/>
          <w:szCs w:val="22"/>
        </w:rPr>
        <w:t>TABLE 8 - INCREMENTAL COST MATRIX</w:t>
      </w:r>
      <w:bookmarkEnd w:id="108"/>
      <w:r w:rsidR="00893220">
        <w:rPr>
          <w:i w:val="0"/>
          <w:iCs w:val="0"/>
          <w:sz w:val="22"/>
          <w:szCs w:val="22"/>
        </w:rPr>
        <w:t xml:space="preserve"> </w:t>
      </w:r>
      <w:r w:rsidR="002343F5">
        <w:rPr>
          <w:i w:val="0"/>
          <w:iCs w:val="0"/>
          <w:sz w:val="22"/>
          <w:szCs w:val="22"/>
        </w:rPr>
        <w:t>SUMMARY</w:t>
      </w:r>
    </w:p>
    <w:p w:rsidR="00D7663E" w:rsidRPr="002D754C" w:rsidRDefault="00D7663E" w:rsidP="00BF0466"/>
    <w:tbl>
      <w:tblPr>
        <w:tblW w:w="981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0"/>
        <w:gridCol w:w="2250"/>
        <w:gridCol w:w="2160"/>
        <w:gridCol w:w="3600"/>
      </w:tblGrid>
      <w:tr w:rsidR="00D7663E" w:rsidRPr="002343F5">
        <w:trPr>
          <w:trHeight w:val="288"/>
          <w:tblHeader/>
        </w:trPr>
        <w:tc>
          <w:tcPr>
            <w:tcW w:w="1800" w:type="dxa"/>
            <w:shd w:val="clear" w:color="auto" w:fill="CCC0D9"/>
            <w:tcMar>
              <w:top w:w="29" w:type="dxa"/>
              <w:left w:w="115" w:type="dxa"/>
              <w:bottom w:w="29" w:type="dxa"/>
              <w:right w:w="115" w:type="dxa"/>
            </w:tcMar>
          </w:tcPr>
          <w:p w:rsidR="00D7663E" w:rsidRPr="003556D6" w:rsidRDefault="00D7663E" w:rsidP="00F46686">
            <w:pPr>
              <w:keepNext/>
              <w:jc w:val="center"/>
              <w:rPr>
                <w:b/>
                <w:bCs/>
                <w:sz w:val="22"/>
              </w:rPr>
            </w:pPr>
            <w:r w:rsidRPr="002343F5">
              <w:rPr>
                <w:b/>
                <w:bCs/>
                <w:sz w:val="22"/>
                <w:szCs w:val="22"/>
              </w:rPr>
              <w:t>Benefit</w:t>
            </w:r>
          </w:p>
        </w:tc>
        <w:tc>
          <w:tcPr>
            <w:tcW w:w="2250" w:type="dxa"/>
            <w:shd w:val="clear" w:color="auto" w:fill="CCC0D9"/>
            <w:tcMar>
              <w:top w:w="29" w:type="dxa"/>
              <w:left w:w="115" w:type="dxa"/>
              <w:bottom w:w="29" w:type="dxa"/>
              <w:right w:w="115" w:type="dxa"/>
            </w:tcMar>
            <w:vAlign w:val="center"/>
          </w:tcPr>
          <w:p w:rsidR="00D7663E" w:rsidRPr="003556D6" w:rsidRDefault="00D7663E" w:rsidP="00F46686">
            <w:pPr>
              <w:keepNext/>
              <w:jc w:val="center"/>
              <w:rPr>
                <w:b/>
                <w:bCs/>
                <w:sz w:val="22"/>
              </w:rPr>
            </w:pPr>
            <w:r w:rsidRPr="002343F5">
              <w:rPr>
                <w:b/>
                <w:bCs/>
                <w:sz w:val="22"/>
                <w:szCs w:val="22"/>
              </w:rPr>
              <w:t xml:space="preserve">Baseline </w:t>
            </w:r>
          </w:p>
          <w:p w:rsidR="00D7663E" w:rsidRPr="003556D6" w:rsidRDefault="00D7663E" w:rsidP="00F46686">
            <w:pPr>
              <w:keepNext/>
              <w:jc w:val="center"/>
              <w:rPr>
                <w:b/>
                <w:bCs/>
                <w:sz w:val="22"/>
              </w:rPr>
            </w:pPr>
            <w:r w:rsidRPr="002343F5">
              <w:rPr>
                <w:b/>
                <w:bCs/>
                <w:sz w:val="22"/>
                <w:szCs w:val="22"/>
              </w:rPr>
              <w:t>(B)</w:t>
            </w:r>
          </w:p>
        </w:tc>
        <w:tc>
          <w:tcPr>
            <w:tcW w:w="2160" w:type="dxa"/>
            <w:shd w:val="clear" w:color="auto" w:fill="CCC0D9"/>
            <w:tcMar>
              <w:top w:w="29" w:type="dxa"/>
              <w:left w:w="115" w:type="dxa"/>
              <w:bottom w:w="29" w:type="dxa"/>
              <w:right w:w="115" w:type="dxa"/>
            </w:tcMar>
            <w:vAlign w:val="center"/>
          </w:tcPr>
          <w:p w:rsidR="00D7663E" w:rsidRPr="003556D6" w:rsidRDefault="00D7663E" w:rsidP="00F46686">
            <w:pPr>
              <w:keepNext/>
              <w:jc w:val="center"/>
              <w:rPr>
                <w:b/>
                <w:bCs/>
                <w:sz w:val="22"/>
              </w:rPr>
            </w:pPr>
            <w:r w:rsidRPr="002343F5">
              <w:rPr>
                <w:b/>
                <w:bCs/>
                <w:sz w:val="22"/>
                <w:szCs w:val="22"/>
              </w:rPr>
              <w:t xml:space="preserve">Alternative </w:t>
            </w:r>
          </w:p>
          <w:p w:rsidR="00D7663E" w:rsidRPr="003556D6" w:rsidRDefault="00D7663E" w:rsidP="00F46686">
            <w:pPr>
              <w:keepNext/>
              <w:jc w:val="center"/>
              <w:rPr>
                <w:b/>
                <w:bCs/>
                <w:sz w:val="22"/>
              </w:rPr>
            </w:pPr>
            <w:r w:rsidRPr="002343F5">
              <w:rPr>
                <w:b/>
                <w:bCs/>
                <w:sz w:val="22"/>
                <w:szCs w:val="22"/>
              </w:rPr>
              <w:t>(A)</w:t>
            </w:r>
          </w:p>
        </w:tc>
        <w:tc>
          <w:tcPr>
            <w:tcW w:w="3600" w:type="dxa"/>
            <w:shd w:val="clear" w:color="auto" w:fill="CCC0D9"/>
            <w:tcMar>
              <w:top w:w="29" w:type="dxa"/>
              <w:left w:w="115" w:type="dxa"/>
              <w:bottom w:w="29" w:type="dxa"/>
              <w:right w:w="115" w:type="dxa"/>
            </w:tcMar>
            <w:vAlign w:val="center"/>
          </w:tcPr>
          <w:p w:rsidR="00D7663E" w:rsidRPr="003556D6" w:rsidRDefault="00D7663E" w:rsidP="00F46686">
            <w:pPr>
              <w:keepNext/>
              <w:jc w:val="center"/>
              <w:rPr>
                <w:b/>
                <w:bCs/>
                <w:sz w:val="22"/>
              </w:rPr>
            </w:pPr>
            <w:r w:rsidRPr="002343F5">
              <w:rPr>
                <w:b/>
                <w:bCs/>
                <w:sz w:val="22"/>
                <w:szCs w:val="22"/>
              </w:rPr>
              <w:t>Increment</w:t>
            </w:r>
          </w:p>
          <w:p w:rsidR="00D7663E" w:rsidRPr="003556D6" w:rsidRDefault="00D7663E" w:rsidP="00F46686">
            <w:pPr>
              <w:keepNext/>
              <w:jc w:val="center"/>
              <w:rPr>
                <w:b/>
                <w:bCs/>
                <w:sz w:val="22"/>
              </w:rPr>
            </w:pPr>
            <w:r w:rsidRPr="002343F5">
              <w:rPr>
                <w:b/>
                <w:bCs/>
                <w:sz w:val="22"/>
                <w:szCs w:val="22"/>
              </w:rPr>
              <w:t>(A-B)</w:t>
            </w:r>
          </w:p>
        </w:tc>
      </w:tr>
      <w:tr w:rsidR="00D7663E" w:rsidRPr="002343F5">
        <w:trPr>
          <w:trHeight w:val="510"/>
        </w:trPr>
        <w:tc>
          <w:tcPr>
            <w:tcW w:w="1800" w:type="dxa"/>
            <w:shd w:val="clear" w:color="auto" w:fill="E5DFEC"/>
            <w:tcMar>
              <w:top w:w="29" w:type="dxa"/>
              <w:left w:w="115" w:type="dxa"/>
              <w:bottom w:w="29" w:type="dxa"/>
              <w:right w:w="115" w:type="dxa"/>
            </w:tcMar>
          </w:tcPr>
          <w:p w:rsidR="00D7663E" w:rsidRPr="003556D6" w:rsidRDefault="00D7663E" w:rsidP="00F46686">
            <w:pPr>
              <w:keepNext/>
              <w:rPr>
                <w:b/>
                <w:bCs/>
                <w:sz w:val="22"/>
              </w:rPr>
            </w:pPr>
            <w:r w:rsidRPr="002343F5">
              <w:rPr>
                <w:b/>
                <w:bCs/>
                <w:sz w:val="22"/>
                <w:szCs w:val="22"/>
              </w:rPr>
              <w:t>BENEFITS</w:t>
            </w:r>
          </w:p>
        </w:tc>
        <w:tc>
          <w:tcPr>
            <w:tcW w:w="2250" w:type="dxa"/>
            <w:shd w:val="clear" w:color="auto" w:fill="E5DFEC"/>
            <w:tcMar>
              <w:top w:w="29" w:type="dxa"/>
              <w:left w:w="115" w:type="dxa"/>
              <w:bottom w:w="29" w:type="dxa"/>
              <w:right w:w="115" w:type="dxa"/>
            </w:tcMar>
          </w:tcPr>
          <w:p w:rsidR="00D7663E" w:rsidRPr="003556D6" w:rsidRDefault="00D7663E" w:rsidP="00F46686">
            <w:pPr>
              <w:keepNext/>
              <w:rPr>
                <w:b/>
                <w:bCs/>
                <w:sz w:val="22"/>
              </w:rPr>
            </w:pPr>
          </w:p>
        </w:tc>
        <w:tc>
          <w:tcPr>
            <w:tcW w:w="2160" w:type="dxa"/>
            <w:shd w:val="clear" w:color="auto" w:fill="E5DFEC"/>
            <w:tcMar>
              <w:top w:w="29" w:type="dxa"/>
              <w:left w:w="115" w:type="dxa"/>
              <w:bottom w:w="29" w:type="dxa"/>
              <w:right w:w="115" w:type="dxa"/>
            </w:tcMar>
          </w:tcPr>
          <w:p w:rsidR="00D7663E" w:rsidRPr="003556D6" w:rsidRDefault="00D7663E" w:rsidP="00F46686">
            <w:pPr>
              <w:keepNext/>
              <w:rPr>
                <w:b/>
                <w:bCs/>
                <w:sz w:val="22"/>
              </w:rPr>
            </w:pPr>
          </w:p>
        </w:tc>
        <w:tc>
          <w:tcPr>
            <w:tcW w:w="3600" w:type="dxa"/>
            <w:shd w:val="clear" w:color="auto" w:fill="E5DFEC"/>
            <w:tcMar>
              <w:top w:w="29" w:type="dxa"/>
              <w:left w:w="115" w:type="dxa"/>
              <w:bottom w:w="29" w:type="dxa"/>
              <w:right w:w="115" w:type="dxa"/>
            </w:tcMar>
          </w:tcPr>
          <w:p w:rsidR="00D7663E" w:rsidRPr="003556D6" w:rsidRDefault="00D7663E" w:rsidP="00F46686">
            <w:pPr>
              <w:keepNext/>
              <w:rPr>
                <w:b/>
                <w:bCs/>
                <w:sz w:val="22"/>
              </w:rPr>
            </w:pPr>
          </w:p>
        </w:tc>
      </w:tr>
      <w:tr w:rsidR="00D7663E" w:rsidRPr="002343F5">
        <w:trPr>
          <w:trHeight w:val="288"/>
        </w:trPr>
        <w:tc>
          <w:tcPr>
            <w:tcW w:w="1800" w:type="dxa"/>
            <w:tcMar>
              <w:top w:w="29" w:type="dxa"/>
              <w:left w:w="115" w:type="dxa"/>
              <w:bottom w:w="29" w:type="dxa"/>
              <w:right w:w="115" w:type="dxa"/>
            </w:tcMar>
          </w:tcPr>
          <w:p w:rsidR="00D7663E" w:rsidRPr="003556D6" w:rsidRDefault="00D7663E" w:rsidP="00F46686">
            <w:pPr>
              <w:rPr>
                <w:b/>
                <w:bCs/>
                <w:sz w:val="22"/>
              </w:rPr>
            </w:pPr>
            <w:r w:rsidRPr="002343F5">
              <w:rPr>
                <w:b/>
                <w:bCs/>
                <w:sz w:val="22"/>
                <w:szCs w:val="22"/>
              </w:rPr>
              <w:t>Global benefits</w:t>
            </w:r>
          </w:p>
        </w:tc>
        <w:tc>
          <w:tcPr>
            <w:tcW w:w="2250" w:type="dxa"/>
            <w:tcMar>
              <w:top w:w="29" w:type="dxa"/>
              <w:left w:w="115" w:type="dxa"/>
              <w:bottom w:w="29" w:type="dxa"/>
              <w:right w:w="115" w:type="dxa"/>
            </w:tcMar>
          </w:tcPr>
          <w:p w:rsidR="00D7663E" w:rsidRPr="003556D6" w:rsidRDefault="00D7663E" w:rsidP="0092751B">
            <w:pPr>
              <w:rPr>
                <w:sz w:val="22"/>
              </w:rPr>
            </w:pPr>
            <w:r w:rsidRPr="003556D6">
              <w:rPr>
                <w:sz w:val="22"/>
                <w:szCs w:val="22"/>
              </w:rPr>
              <w:t xml:space="preserve">Global benefits generated through conservation of wetlands individually, without consideration for ecological representativeness, and with various degrees of </w:t>
            </w:r>
            <w:r w:rsidRPr="003556D6">
              <w:rPr>
                <w:sz w:val="22"/>
                <w:szCs w:val="22"/>
              </w:rPr>
              <w:lastRenderedPageBreak/>
              <w:t>effectiveness.</w:t>
            </w:r>
          </w:p>
        </w:tc>
        <w:tc>
          <w:tcPr>
            <w:tcW w:w="2160" w:type="dxa"/>
            <w:tcMar>
              <w:top w:w="29" w:type="dxa"/>
              <w:left w:w="115" w:type="dxa"/>
              <w:bottom w:w="29" w:type="dxa"/>
              <w:right w:w="115" w:type="dxa"/>
            </w:tcMar>
          </w:tcPr>
          <w:p w:rsidR="00D7663E" w:rsidRPr="003556D6" w:rsidRDefault="00D7663E" w:rsidP="00895C9F">
            <w:pPr>
              <w:rPr>
                <w:sz w:val="22"/>
              </w:rPr>
            </w:pPr>
            <w:r w:rsidRPr="002343F5">
              <w:rPr>
                <w:sz w:val="22"/>
                <w:szCs w:val="22"/>
                <w:lang w:eastAsia="zh-CN"/>
              </w:rPr>
              <w:lastRenderedPageBreak/>
              <w:t xml:space="preserve">To deliver global biodiversity benefits by conserving China’s wetlands through the strengthening of the sub-system of wetland PAs, thus enhancing </w:t>
            </w:r>
            <w:r w:rsidRPr="002343F5">
              <w:rPr>
                <w:sz w:val="22"/>
                <w:szCs w:val="22"/>
                <w:lang w:eastAsia="zh-CN"/>
              </w:rPr>
              <w:lastRenderedPageBreak/>
              <w:t>conservation and management of these globally significant ecosystems.</w:t>
            </w:r>
          </w:p>
        </w:tc>
        <w:tc>
          <w:tcPr>
            <w:tcW w:w="3600" w:type="dxa"/>
            <w:tcMar>
              <w:top w:w="29" w:type="dxa"/>
              <w:left w:w="115" w:type="dxa"/>
              <w:bottom w:w="29" w:type="dxa"/>
              <w:right w:w="115" w:type="dxa"/>
            </w:tcMar>
          </w:tcPr>
          <w:p w:rsidR="00D7663E" w:rsidRPr="003556D6" w:rsidRDefault="00D7663E" w:rsidP="00F46686">
            <w:pPr>
              <w:tabs>
                <w:tab w:val="right" w:pos="2437"/>
              </w:tabs>
              <w:jc w:val="center"/>
              <w:rPr>
                <w:i/>
                <w:iCs/>
                <w:sz w:val="22"/>
              </w:rPr>
            </w:pPr>
          </w:p>
        </w:tc>
      </w:tr>
      <w:tr w:rsidR="00D7663E" w:rsidRPr="002343F5">
        <w:trPr>
          <w:trHeight w:val="288"/>
        </w:trPr>
        <w:tc>
          <w:tcPr>
            <w:tcW w:w="1800" w:type="dxa"/>
            <w:tcMar>
              <w:top w:w="29" w:type="dxa"/>
              <w:left w:w="115" w:type="dxa"/>
              <w:bottom w:w="29" w:type="dxa"/>
              <w:right w:w="115" w:type="dxa"/>
            </w:tcMar>
          </w:tcPr>
          <w:p w:rsidR="00D7663E" w:rsidRPr="003556D6" w:rsidRDefault="00D7663E" w:rsidP="00F46686">
            <w:pPr>
              <w:rPr>
                <w:b/>
                <w:bCs/>
                <w:sz w:val="22"/>
              </w:rPr>
            </w:pPr>
            <w:r w:rsidRPr="002343F5">
              <w:rPr>
                <w:b/>
                <w:bCs/>
                <w:sz w:val="22"/>
                <w:szCs w:val="22"/>
              </w:rPr>
              <w:lastRenderedPageBreak/>
              <w:t>National and local benefits</w:t>
            </w:r>
          </w:p>
        </w:tc>
        <w:tc>
          <w:tcPr>
            <w:tcW w:w="2250" w:type="dxa"/>
            <w:tcMar>
              <w:top w:w="29" w:type="dxa"/>
              <w:left w:w="115" w:type="dxa"/>
              <w:bottom w:w="29" w:type="dxa"/>
              <w:right w:w="115" w:type="dxa"/>
            </w:tcMar>
          </w:tcPr>
          <w:p w:rsidR="00D7663E" w:rsidRPr="003556D6" w:rsidRDefault="00D7663E" w:rsidP="006E51E2">
            <w:pPr>
              <w:rPr>
                <w:sz w:val="22"/>
              </w:rPr>
            </w:pPr>
            <w:r w:rsidRPr="002343F5">
              <w:rPr>
                <w:sz w:val="22"/>
                <w:szCs w:val="22"/>
              </w:rPr>
              <w:t>Some ecosystem functions are generated at the local level through conserving wetland sites.</w:t>
            </w:r>
          </w:p>
          <w:p w:rsidR="00D7663E" w:rsidRPr="003556D6" w:rsidRDefault="00D7663E" w:rsidP="00F46686">
            <w:pPr>
              <w:rPr>
                <w:sz w:val="22"/>
              </w:rPr>
            </w:pPr>
          </w:p>
        </w:tc>
        <w:tc>
          <w:tcPr>
            <w:tcW w:w="2160" w:type="dxa"/>
            <w:tcMar>
              <w:top w:w="29" w:type="dxa"/>
              <w:left w:w="115" w:type="dxa"/>
              <w:bottom w:w="29" w:type="dxa"/>
              <w:right w:w="115" w:type="dxa"/>
            </w:tcMar>
          </w:tcPr>
          <w:p w:rsidR="00D7663E" w:rsidRPr="003556D6" w:rsidRDefault="00D7663E" w:rsidP="00F46686">
            <w:pPr>
              <w:rPr>
                <w:sz w:val="22"/>
              </w:rPr>
            </w:pPr>
            <w:r w:rsidRPr="003556D6">
              <w:rPr>
                <w:sz w:val="22"/>
                <w:szCs w:val="22"/>
              </w:rPr>
              <w:t>Significant improvement in the generation and capture of ecosystem services at the national level</w:t>
            </w:r>
          </w:p>
        </w:tc>
        <w:tc>
          <w:tcPr>
            <w:tcW w:w="3600" w:type="dxa"/>
            <w:tcMar>
              <w:top w:w="29" w:type="dxa"/>
              <w:left w:w="115" w:type="dxa"/>
              <w:bottom w:w="29" w:type="dxa"/>
              <w:right w:w="115" w:type="dxa"/>
            </w:tcMar>
          </w:tcPr>
          <w:p w:rsidR="00D7663E" w:rsidRPr="003556D6" w:rsidRDefault="00D7663E" w:rsidP="00F46686">
            <w:pPr>
              <w:tabs>
                <w:tab w:val="right" w:pos="2437"/>
              </w:tabs>
              <w:jc w:val="center"/>
              <w:rPr>
                <w:i/>
                <w:iCs/>
                <w:sz w:val="22"/>
              </w:rPr>
            </w:pPr>
          </w:p>
        </w:tc>
      </w:tr>
      <w:tr w:rsidR="00D7663E" w:rsidRPr="002343F5">
        <w:trPr>
          <w:trHeight w:val="288"/>
        </w:trPr>
        <w:tc>
          <w:tcPr>
            <w:tcW w:w="1800" w:type="dxa"/>
            <w:shd w:val="clear" w:color="auto" w:fill="E5DFEC"/>
            <w:tcMar>
              <w:top w:w="29" w:type="dxa"/>
              <w:left w:w="115" w:type="dxa"/>
              <w:bottom w:w="29" w:type="dxa"/>
              <w:right w:w="115" w:type="dxa"/>
            </w:tcMar>
          </w:tcPr>
          <w:p w:rsidR="00D7663E" w:rsidRPr="003556D6" w:rsidRDefault="00D7663E" w:rsidP="00F46686">
            <w:pPr>
              <w:rPr>
                <w:b/>
                <w:bCs/>
                <w:sz w:val="22"/>
              </w:rPr>
            </w:pPr>
            <w:r w:rsidRPr="002343F5">
              <w:rPr>
                <w:b/>
                <w:bCs/>
                <w:sz w:val="22"/>
                <w:szCs w:val="22"/>
              </w:rPr>
              <w:t>COSTS</w:t>
            </w:r>
          </w:p>
        </w:tc>
        <w:tc>
          <w:tcPr>
            <w:tcW w:w="2250" w:type="dxa"/>
            <w:shd w:val="clear" w:color="auto" w:fill="E5DFEC"/>
            <w:tcMar>
              <w:top w:w="29" w:type="dxa"/>
              <w:left w:w="115" w:type="dxa"/>
              <w:bottom w:w="29" w:type="dxa"/>
              <w:right w:w="115" w:type="dxa"/>
            </w:tcMar>
          </w:tcPr>
          <w:p w:rsidR="00D7663E" w:rsidRPr="003556D6" w:rsidRDefault="00D7663E" w:rsidP="00F46686">
            <w:pPr>
              <w:rPr>
                <w:b/>
                <w:bCs/>
                <w:sz w:val="22"/>
              </w:rPr>
            </w:pPr>
          </w:p>
        </w:tc>
        <w:tc>
          <w:tcPr>
            <w:tcW w:w="2160" w:type="dxa"/>
            <w:shd w:val="clear" w:color="auto" w:fill="E5DFEC"/>
            <w:tcMar>
              <w:top w:w="29" w:type="dxa"/>
              <w:left w:w="115" w:type="dxa"/>
              <w:bottom w:w="29" w:type="dxa"/>
              <w:right w:w="115" w:type="dxa"/>
            </w:tcMar>
          </w:tcPr>
          <w:p w:rsidR="00D7663E" w:rsidRPr="003556D6" w:rsidRDefault="00D7663E" w:rsidP="00F46686">
            <w:pPr>
              <w:rPr>
                <w:b/>
                <w:bCs/>
                <w:sz w:val="22"/>
              </w:rPr>
            </w:pPr>
          </w:p>
        </w:tc>
        <w:tc>
          <w:tcPr>
            <w:tcW w:w="3600" w:type="dxa"/>
            <w:shd w:val="clear" w:color="auto" w:fill="E5DFEC"/>
            <w:tcMar>
              <w:top w:w="29" w:type="dxa"/>
              <w:left w:w="115" w:type="dxa"/>
              <w:bottom w:w="29" w:type="dxa"/>
              <w:right w:w="115" w:type="dxa"/>
            </w:tcMar>
          </w:tcPr>
          <w:p w:rsidR="00D7663E" w:rsidRPr="003556D6" w:rsidRDefault="00D7663E" w:rsidP="00F46686">
            <w:pPr>
              <w:tabs>
                <w:tab w:val="right" w:pos="2437"/>
              </w:tabs>
              <w:rPr>
                <w:b/>
                <w:bCs/>
                <w:sz w:val="22"/>
              </w:rPr>
            </w:pPr>
          </w:p>
        </w:tc>
      </w:tr>
      <w:tr w:rsidR="00D7663E" w:rsidRPr="002343F5">
        <w:trPr>
          <w:trHeight w:val="288"/>
        </w:trPr>
        <w:tc>
          <w:tcPr>
            <w:tcW w:w="1800" w:type="dxa"/>
            <w:tcMar>
              <w:top w:w="29" w:type="dxa"/>
              <w:left w:w="115" w:type="dxa"/>
              <w:bottom w:w="29" w:type="dxa"/>
              <w:right w:w="115" w:type="dxa"/>
            </w:tcMar>
          </w:tcPr>
          <w:p w:rsidR="00D7663E" w:rsidRPr="003556D6" w:rsidRDefault="00D7663E" w:rsidP="00CB13B6">
            <w:pPr>
              <w:rPr>
                <w:sz w:val="22"/>
              </w:rPr>
            </w:pPr>
            <w:r w:rsidRPr="002343F5">
              <w:rPr>
                <w:b/>
                <w:bCs/>
                <w:sz w:val="22"/>
                <w:szCs w:val="22"/>
              </w:rPr>
              <w:t xml:space="preserve">Outcome 1: </w:t>
            </w:r>
            <w:r w:rsidRPr="002343F5">
              <w:rPr>
                <w:sz w:val="22"/>
                <w:szCs w:val="22"/>
              </w:rPr>
              <w:t>Wetland PA sub-system effectively managed through strengthened systemic and national institutional capacity</w:t>
            </w:r>
          </w:p>
        </w:tc>
        <w:tc>
          <w:tcPr>
            <w:tcW w:w="2250" w:type="dxa"/>
            <w:tcMar>
              <w:top w:w="29" w:type="dxa"/>
              <w:left w:w="115" w:type="dxa"/>
              <w:bottom w:w="29" w:type="dxa"/>
              <w:right w:w="115" w:type="dxa"/>
            </w:tcMar>
          </w:tcPr>
          <w:p w:rsidR="00D7663E" w:rsidRPr="003556D6" w:rsidRDefault="00D7663E" w:rsidP="00480494">
            <w:pPr>
              <w:jc w:val="right"/>
              <w:rPr>
                <w:b/>
                <w:bCs/>
                <w:sz w:val="22"/>
              </w:rPr>
            </w:pPr>
            <w:r w:rsidRPr="002343F5">
              <w:rPr>
                <w:sz w:val="22"/>
                <w:szCs w:val="22"/>
              </w:rPr>
              <w:t>$39,975,700</w:t>
            </w:r>
          </w:p>
        </w:tc>
        <w:tc>
          <w:tcPr>
            <w:tcW w:w="2160" w:type="dxa"/>
            <w:tcMar>
              <w:top w:w="29" w:type="dxa"/>
              <w:left w:w="115" w:type="dxa"/>
              <w:bottom w:w="29" w:type="dxa"/>
              <w:right w:w="115" w:type="dxa"/>
            </w:tcMar>
          </w:tcPr>
          <w:p w:rsidR="00D7663E" w:rsidRPr="00C509F6" w:rsidRDefault="00D7663E" w:rsidP="00ED2BE9">
            <w:pPr>
              <w:jc w:val="right"/>
              <w:rPr>
                <w:sz w:val="22"/>
              </w:rPr>
            </w:pPr>
            <w:r w:rsidRPr="00C509F6">
              <w:rPr>
                <w:sz w:val="22"/>
                <w:szCs w:val="22"/>
              </w:rPr>
              <w:t>$</w:t>
            </w:r>
            <w:r w:rsidR="00D37F08" w:rsidRPr="00C509F6">
              <w:rPr>
                <w:sz w:val="22"/>
                <w:szCs w:val="22"/>
              </w:rPr>
              <w:t>46,265,995</w:t>
            </w:r>
          </w:p>
        </w:tc>
        <w:tc>
          <w:tcPr>
            <w:tcW w:w="3600" w:type="dxa"/>
            <w:tcMar>
              <w:top w:w="29" w:type="dxa"/>
              <w:left w:w="115" w:type="dxa"/>
              <w:bottom w:w="29" w:type="dxa"/>
              <w:right w:w="115" w:type="dxa"/>
            </w:tcMar>
          </w:tcPr>
          <w:tbl>
            <w:tblPr>
              <w:tblW w:w="3395" w:type="dxa"/>
              <w:tblLayout w:type="fixed"/>
              <w:tblLook w:val="00A0" w:firstRow="1" w:lastRow="0" w:firstColumn="1" w:lastColumn="0" w:noHBand="0" w:noVBand="0"/>
            </w:tblPr>
            <w:tblGrid>
              <w:gridCol w:w="1775"/>
              <w:gridCol w:w="1620"/>
            </w:tblGrid>
            <w:tr w:rsidR="00D7663E" w:rsidRPr="00C509F6">
              <w:tc>
                <w:tcPr>
                  <w:tcW w:w="1775" w:type="dxa"/>
                  <w:noWrap/>
                  <w:vAlign w:val="bottom"/>
                </w:tcPr>
                <w:p w:rsidR="00D7663E" w:rsidRPr="00C509F6" w:rsidRDefault="00D7663E" w:rsidP="00F46686">
                  <w:pPr>
                    <w:ind w:right="-57"/>
                    <w:rPr>
                      <w:sz w:val="22"/>
                    </w:rPr>
                  </w:pPr>
                  <w:r w:rsidRPr="00C509F6">
                    <w:rPr>
                      <w:sz w:val="22"/>
                      <w:szCs w:val="22"/>
                    </w:rPr>
                    <w:t>GEF</w:t>
                  </w:r>
                </w:p>
              </w:tc>
              <w:tc>
                <w:tcPr>
                  <w:tcW w:w="1620" w:type="dxa"/>
                  <w:noWrap/>
                  <w:vAlign w:val="bottom"/>
                </w:tcPr>
                <w:p w:rsidR="00D7663E" w:rsidRPr="00C509F6" w:rsidRDefault="00D7663E" w:rsidP="00F46686">
                  <w:pPr>
                    <w:ind w:right="-57"/>
                    <w:jc w:val="right"/>
                    <w:rPr>
                      <w:sz w:val="22"/>
                    </w:rPr>
                  </w:pPr>
                  <w:r w:rsidRPr="00C509F6">
                    <w:rPr>
                      <w:sz w:val="22"/>
                      <w:szCs w:val="22"/>
                    </w:rPr>
                    <w:t>$900,000</w:t>
                  </w:r>
                </w:p>
              </w:tc>
            </w:tr>
            <w:tr w:rsidR="00D7663E" w:rsidRPr="00C509F6">
              <w:tc>
                <w:tcPr>
                  <w:tcW w:w="1775" w:type="dxa"/>
                  <w:noWrap/>
                  <w:vAlign w:val="bottom"/>
                </w:tcPr>
                <w:p w:rsidR="00D7663E" w:rsidRPr="00C509F6" w:rsidRDefault="00D7663E" w:rsidP="00F46686">
                  <w:pPr>
                    <w:ind w:right="-57"/>
                    <w:rPr>
                      <w:sz w:val="22"/>
                    </w:rPr>
                  </w:pPr>
                  <w:r w:rsidRPr="00C509F6">
                    <w:rPr>
                      <w:sz w:val="22"/>
                      <w:szCs w:val="22"/>
                    </w:rPr>
                    <w:t>GOVERNMENT</w:t>
                  </w:r>
                </w:p>
              </w:tc>
              <w:tc>
                <w:tcPr>
                  <w:tcW w:w="1620" w:type="dxa"/>
                  <w:noWrap/>
                  <w:vAlign w:val="bottom"/>
                </w:tcPr>
                <w:p w:rsidR="00D7663E" w:rsidRPr="00C509F6" w:rsidRDefault="00987B8E" w:rsidP="00F46686">
                  <w:pPr>
                    <w:ind w:right="-57"/>
                    <w:jc w:val="right"/>
                    <w:rPr>
                      <w:sz w:val="22"/>
                    </w:rPr>
                  </w:pPr>
                  <w:r w:rsidRPr="00C509F6">
                    <w:rPr>
                      <w:sz w:val="22"/>
                      <w:szCs w:val="22"/>
                    </w:rPr>
                    <w:t>$5,390,295</w:t>
                  </w:r>
                </w:p>
              </w:tc>
            </w:tr>
            <w:tr w:rsidR="00D7663E" w:rsidRPr="00C509F6">
              <w:tc>
                <w:tcPr>
                  <w:tcW w:w="1775" w:type="dxa"/>
                  <w:noWrap/>
                  <w:vAlign w:val="bottom"/>
                </w:tcPr>
                <w:p w:rsidR="00D7663E" w:rsidRPr="00C509F6" w:rsidRDefault="00D7663E" w:rsidP="00F46686">
                  <w:pPr>
                    <w:ind w:right="-57"/>
                    <w:rPr>
                      <w:sz w:val="22"/>
                    </w:rPr>
                  </w:pPr>
                </w:p>
              </w:tc>
              <w:tc>
                <w:tcPr>
                  <w:tcW w:w="1620" w:type="dxa"/>
                  <w:noWrap/>
                  <w:vAlign w:val="bottom"/>
                </w:tcPr>
                <w:p w:rsidR="00D7663E" w:rsidRPr="00C509F6" w:rsidRDefault="00D7663E" w:rsidP="00F46686">
                  <w:pPr>
                    <w:ind w:right="-57"/>
                    <w:rPr>
                      <w:sz w:val="22"/>
                    </w:rPr>
                  </w:pPr>
                </w:p>
              </w:tc>
            </w:tr>
            <w:tr w:rsidR="00D7663E" w:rsidRPr="00C509F6">
              <w:tc>
                <w:tcPr>
                  <w:tcW w:w="1775" w:type="dxa"/>
                  <w:noWrap/>
                  <w:vAlign w:val="bottom"/>
                </w:tcPr>
                <w:p w:rsidR="00D7663E" w:rsidRPr="00C509F6" w:rsidRDefault="00D7663E" w:rsidP="00F46686">
                  <w:pPr>
                    <w:ind w:right="-57"/>
                    <w:rPr>
                      <w:b/>
                      <w:bCs/>
                      <w:sz w:val="22"/>
                    </w:rPr>
                  </w:pPr>
                  <w:r w:rsidRPr="00C509F6">
                    <w:rPr>
                      <w:b/>
                      <w:bCs/>
                      <w:sz w:val="22"/>
                      <w:szCs w:val="22"/>
                    </w:rPr>
                    <w:t>TOTAL</w:t>
                  </w:r>
                </w:p>
              </w:tc>
              <w:tc>
                <w:tcPr>
                  <w:tcW w:w="1620" w:type="dxa"/>
                  <w:noWrap/>
                  <w:vAlign w:val="bottom"/>
                </w:tcPr>
                <w:p w:rsidR="00D7663E" w:rsidRPr="00C509F6" w:rsidRDefault="00987B8E" w:rsidP="00F46686">
                  <w:pPr>
                    <w:ind w:right="-57"/>
                    <w:jc w:val="right"/>
                    <w:rPr>
                      <w:b/>
                      <w:bCs/>
                      <w:sz w:val="22"/>
                    </w:rPr>
                  </w:pPr>
                  <w:r w:rsidRPr="00C509F6">
                    <w:rPr>
                      <w:b/>
                      <w:bCs/>
                      <w:sz w:val="22"/>
                      <w:szCs w:val="22"/>
                    </w:rPr>
                    <w:t>$6,290,295</w:t>
                  </w:r>
                </w:p>
              </w:tc>
            </w:tr>
          </w:tbl>
          <w:p w:rsidR="00D7663E" w:rsidRPr="00C509F6" w:rsidRDefault="00D7663E" w:rsidP="00F46686">
            <w:pPr>
              <w:tabs>
                <w:tab w:val="right" w:pos="2437"/>
              </w:tabs>
              <w:jc w:val="right"/>
              <w:rPr>
                <w:sz w:val="22"/>
              </w:rPr>
            </w:pPr>
          </w:p>
        </w:tc>
      </w:tr>
      <w:tr w:rsidR="00D7663E" w:rsidRPr="002343F5">
        <w:trPr>
          <w:trHeight w:val="288"/>
        </w:trPr>
        <w:tc>
          <w:tcPr>
            <w:tcW w:w="1800" w:type="dxa"/>
            <w:tcMar>
              <w:top w:w="29" w:type="dxa"/>
              <w:left w:w="115" w:type="dxa"/>
              <w:bottom w:w="29" w:type="dxa"/>
              <w:right w:w="115" w:type="dxa"/>
            </w:tcMar>
          </w:tcPr>
          <w:p w:rsidR="00D7663E" w:rsidRPr="003556D6" w:rsidRDefault="00D7663E" w:rsidP="00CB13B6">
            <w:pPr>
              <w:rPr>
                <w:sz w:val="22"/>
              </w:rPr>
            </w:pPr>
            <w:r w:rsidRPr="002343F5">
              <w:rPr>
                <w:b/>
                <w:bCs/>
                <w:sz w:val="22"/>
                <w:szCs w:val="22"/>
              </w:rPr>
              <w:t xml:space="preserve">Outcome 2: </w:t>
            </w:r>
            <w:r w:rsidRPr="002343F5">
              <w:rPr>
                <w:sz w:val="22"/>
                <w:szCs w:val="22"/>
              </w:rPr>
              <w:t>External threats to Wetland PAs reduced through mainstreaming wetland PA considerations in sector planning</w:t>
            </w:r>
          </w:p>
        </w:tc>
        <w:tc>
          <w:tcPr>
            <w:tcW w:w="2250" w:type="dxa"/>
            <w:tcMar>
              <w:top w:w="29" w:type="dxa"/>
              <w:left w:w="115" w:type="dxa"/>
              <w:bottom w:w="29" w:type="dxa"/>
              <w:right w:w="115" w:type="dxa"/>
            </w:tcMar>
          </w:tcPr>
          <w:p w:rsidR="00D7663E" w:rsidRPr="003556D6" w:rsidRDefault="00D7663E" w:rsidP="00480494">
            <w:pPr>
              <w:jc w:val="right"/>
              <w:rPr>
                <w:sz w:val="22"/>
              </w:rPr>
            </w:pPr>
            <w:r w:rsidRPr="002343F5">
              <w:rPr>
                <w:sz w:val="22"/>
                <w:szCs w:val="22"/>
              </w:rPr>
              <w:t>$23,985,400</w:t>
            </w:r>
          </w:p>
        </w:tc>
        <w:tc>
          <w:tcPr>
            <w:tcW w:w="2160" w:type="dxa"/>
            <w:tcMar>
              <w:top w:w="29" w:type="dxa"/>
              <w:left w:w="115" w:type="dxa"/>
              <w:bottom w:w="29" w:type="dxa"/>
              <w:right w:w="115" w:type="dxa"/>
            </w:tcMar>
          </w:tcPr>
          <w:p w:rsidR="00D7663E" w:rsidRPr="00C509F6" w:rsidRDefault="00D7663E" w:rsidP="00D37F08">
            <w:pPr>
              <w:jc w:val="right"/>
              <w:rPr>
                <w:sz w:val="22"/>
              </w:rPr>
            </w:pPr>
            <w:r w:rsidRPr="00C509F6">
              <w:rPr>
                <w:sz w:val="22"/>
                <w:szCs w:val="22"/>
              </w:rPr>
              <w:t>$</w:t>
            </w:r>
            <w:r w:rsidR="00D37F08" w:rsidRPr="00C509F6">
              <w:rPr>
                <w:sz w:val="22"/>
                <w:szCs w:val="22"/>
              </w:rPr>
              <w:t>31,673,539</w:t>
            </w:r>
          </w:p>
        </w:tc>
        <w:tc>
          <w:tcPr>
            <w:tcW w:w="3600" w:type="dxa"/>
            <w:tcMar>
              <w:top w:w="29" w:type="dxa"/>
              <w:left w:w="115" w:type="dxa"/>
              <w:bottom w:w="29" w:type="dxa"/>
              <w:right w:w="115" w:type="dxa"/>
            </w:tcMar>
          </w:tcPr>
          <w:tbl>
            <w:tblPr>
              <w:tblW w:w="3395" w:type="dxa"/>
              <w:tblLayout w:type="fixed"/>
              <w:tblLook w:val="00A0" w:firstRow="1" w:lastRow="0" w:firstColumn="1" w:lastColumn="0" w:noHBand="0" w:noVBand="0"/>
            </w:tblPr>
            <w:tblGrid>
              <w:gridCol w:w="1775"/>
              <w:gridCol w:w="1620"/>
            </w:tblGrid>
            <w:tr w:rsidR="00D7663E" w:rsidRPr="00C509F6">
              <w:tc>
                <w:tcPr>
                  <w:tcW w:w="1775" w:type="dxa"/>
                  <w:noWrap/>
                  <w:vAlign w:val="bottom"/>
                </w:tcPr>
                <w:p w:rsidR="00D7663E" w:rsidRPr="00C509F6" w:rsidRDefault="00D7663E" w:rsidP="00F46686">
                  <w:pPr>
                    <w:ind w:right="-57"/>
                    <w:rPr>
                      <w:sz w:val="22"/>
                    </w:rPr>
                  </w:pPr>
                  <w:r w:rsidRPr="00C509F6">
                    <w:rPr>
                      <w:sz w:val="22"/>
                      <w:szCs w:val="22"/>
                    </w:rPr>
                    <w:t>GEF</w:t>
                  </w:r>
                </w:p>
              </w:tc>
              <w:tc>
                <w:tcPr>
                  <w:tcW w:w="1620" w:type="dxa"/>
                  <w:noWrap/>
                  <w:vAlign w:val="bottom"/>
                </w:tcPr>
                <w:p w:rsidR="00D7663E" w:rsidRPr="00C509F6" w:rsidRDefault="00D7663E" w:rsidP="00F46686">
                  <w:pPr>
                    <w:ind w:right="-57"/>
                    <w:jc w:val="right"/>
                    <w:rPr>
                      <w:sz w:val="22"/>
                    </w:rPr>
                  </w:pPr>
                  <w:r w:rsidRPr="00C509F6">
                    <w:rPr>
                      <w:sz w:val="22"/>
                      <w:szCs w:val="22"/>
                    </w:rPr>
                    <w:t>$1,100,000</w:t>
                  </w:r>
                </w:p>
              </w:tc>
            </w:tr>
            <w:tr w:rsidR="00D7663E" w:rsidRPr="00C509F6">
              <w:tc>
                <w:tcPr>
                  <w:tcW w:w="1775" w:type="dxa"/>
                  <w:noWrap/>
                  <w:vAlign w:val="bottom"/>
                </w:tcPr>
                <w:p w:rsidR="00D7663E" w:rsidRPr="00C509F6" w:rsidRDefault="00D7663E" w:rsidP="00F46686">
                  <w:pPr>
                    <w:ind w:right="-57"/>
                    <w:rPr>
                      <w:sz w:val="22"/>
                    </w:rPr>
                  </w:pPr>
                  <w:r w:rsidRPr="00C509F6">
                    <w:rPr>
                      <w:sz w:val="22"/>
                      <w:szCs w:val="22"/>
                    </w:rPr>
                    <w:t>GOVERNMENT</w:t>
                  </w:r>
                </w:p>
              </w:tc>
              <w:tc>
                <w:tcPr>
                  <w:tcW w:w="1620" w:type="dxa"/>
                  <w:noWrap/>
                  <w:vAlign w:val="bottom"/>
                </w:tcPr>
                <w:p w:rsidR="00D7663E" w:rsidRPr="00C509F6" w:rsidRDefault="00987B8E" w:rsidP="00F46686">
                  <w:pPr>
                    <w:ind w:right="-57"/>
                    <w:jc w:val="right"/>
                    <w:rPr>
                      <w:sz w:val="22"/>
                    </w:rPr>
                  </w:pPr>
                  <w:r w:rsidRPr="00C509F6">
                    <w:rPr>
                      <w:sz w:val="22"/>
                      <w:szCs w:val="22"/>
                    </w:rPr>
                    <w:t>$6,588,139</w:t>
                  </w:r>
                </w:p>
              </w:tc>
            </w:tr>
            <w:tr w:rsidR="00D7663E" w:rsidRPr="00C509F6">
              <w:tc>
                <w:tcPr>
                  <w:tcW w:w="1775" w:type="dxa"/>
                  <w:noWrap/>
                  <w:vAlign w:val="bottom"/>
                </w:tcPr>
                <w:p w:rsidR="00D7663E" w:rsidRPr="00C509F6" w:rsidRDefault="00A23543" w:rsidP="00F46686">
                  <w:pPr>
                    <w:ind w:right="-57"/>
                    <w:rPr>
                      <w:sz w:val="22"/>
                    </w:rPr>
                  </w:pPr>
                  <w:r w:rsidRPr="00C509F6">
                    <w:rPr>
                      <w:sz w:val="22"/>
                    </w:rPr>
                    <w:t>UNDP</w:t>
                  </w:r>
                </w:p>
              </w:tc>
              <w:tc>
                <w:tcPr>
                  <w:tcW w:w="1620" w:type="dxa"/>
                  <w:noWrap/>
                  <w:vAlign w:val="bottom"/>
                </w:tcPr>
                <w:p w:rsidR="00D7663E" w:rsidRPr="00C509F6" w:rsidRDefault="00A23543" w:rsidP="00F46686">
                  <w:pPr>
                    <w:ind w:right="-57"/>
                    <w:rPr>
                      <w:sz w:val="22"/>
                    </w:rPr>
                  </w:pPr>
                  <w:r w:rsidRPr="00C509F6">
                    <w:rPr>
                      <w:sz w:val="22"/>
                    </w:rPr>
                    <w:t xml:space="preserve">         $  800,000</w:t>
                  </w:r>
                </w:p>
              </w:tc>
            </w:tr>
            <w:tr w:rsidR="00D7663E" w:rsidRPr="00C509F6">
              <w:tc>
                <w:tcPr>
                  <w:tcW w:w="1775" w:type="dxa"/>
                  <w:noWrap/>
                  <w:vAlign w:val="bottom"/>
                </w:tcPr>
                <w:p w:rsidR="00A23543" w:rsidRPr="00C509F6" w:rsidRDefault="00A23543" w:rsidP="00F46686">
                  <w:pPr>
                    <w:ind w:right="-57"/>
                    <w:rPr>
                      <w:b/>
                      <w:bCs/>
                      <w:sz w:val="22"/>
                    </w:rPr>
                  </w:pPr>
                </w:p>
                <w:p w:rsidR="00D7663E" w:rsidRPr="00C509F6" w:rsidRDefault="00D7663E" w:rsidP="00F46686">
                  <w:pPr>
                    <w:ind w:right="-57"/>
                    <w:rPr>
                      <w:b/>
                      <w:bCs/>
                      <w:sz w:val="22"/>
                    </w:rPr>
                  </w:pPr>
                  <w:r w:rsidRPr="00C509F6">
                    <w:rPr>
                      <w:b/>
                      <w:bCs/>
                      <w:sz w:val="22"/>
                      <w:szCs w:val="22"/>
                    </w:rPr>
                    <w:t>TOTAL</w:t>
                  </w:r>
                </w:p>
              </w:tc>
              <w:tc>
                <w:tcPr>
                  <w:tcW w:w="1620" w:type="dxa"/>
                  <w:noWrap/>
                  <w:vAlign w:val="bottom"/>
                </w:tcPr>
                <w:p w:rsidR="00D7663E" w:rsidRPr="00C509F6" w:rsidRDefault="00427F4D" w:rsidP="00F46686">
                  <w:pPr>
                    <w:ind w:right="-57"/>
                    <w:jc w:val="right"/>
                    <w:rPr>
                      <w:b/>
                      <w:bCs/>
                      <w:sz w:val="22"/>
                    </w:rPr>
                  </w:pPr>
                  <w:r w:rsidRPr="00C509F6">
                    <w:rPr>
                      <w:b/>
                      <w:bCs/>
                      <w:sz w:val="22"/>
                      <w:szCs w:val="22"/>
                    </w:rPr>
                    <w:t>$8,4</w:t>
                  </w:r>
                  <w:r w:rsidR="00987B8E" w:rsidRPr="00C509F6">
                    <w:rPr>
                      <w:b/>
                      <w:bCs/>
                      <w:sz w:val="22"/>
                      <w:szCs w:val="22"/>
                    </w:rPr>
                    <w:t>88,139</w:t>
                  </w:r>
                </w:p>
              </w:tc>
            </w:tr>
          </w:tbl>
          <w:p w:rsidR="00D7663E" w:rsidRPr="00C509F6" w:rsidRDefault="00D7663E" w:rsidP="00F46686">
            <w:pPr>
              <w:tabs>
                <w:tab w:val="right" w:pos="2437"/>
              </w:tabs>
              <w:jc w:val="right"/>
              <w:rPr>
                <w:sz w:val="22"/>
              </w:rPr>
            </w:pPr>
          </w:p>
        </w:tc>
      </w:tr>
      <w:tr w:rsidR="00D7663E" w:rsidRPr="002343F5">
        <w:trPr>
          <w:trHeight w:val="288"/>
        </w:trPr>
        <w:tc>
          <w:tcPr>
            <w:tcW w:w="1800" w:type="dxa"/>
            <w:tcMar>
              <w:top w:w="29" w:type="dxa"/>
              <w:left w:w="115" w:type="dxa"/>
              <w:bottom w:w="29" w:type="dxa"/>
              <w:right w:w="115" w:type="dxa"/>
            </w:tcMar>
          </w:tcPr>
          <w:p w:rsidR="00D7663E" w:rsidRPr="003556D6" w:rsidRDefault="00D7663E" w:rsidP="00CB13B6">
            <w:pPr>
              <w:rPr>
                <w:sz w:val="22"/>
              </w:rPr>
            </w:pPr>
            <w:r w:rsidRPr="002343F5">
              <w:rPr>
                <w:b/>
                <w:bCs/>
                <w:sz w:val="22"/>
                <w:szCs w:val="22"/>
              </w:rPr>
              <w:t xml:space="preserve">Outcome 3: </w:t>
            </w:r>
            <w:r w:rsidRPr="002343F5">
              <w:rPr>
                <w:sz w:val="22"/>
                <w:szCs w:val="22"/>
              </w:rPr>
              <w:t>Increased knowledge management, lessons sharing, and awareness for wetland PAs</w:t>
            </w:r>
          </w:p>
        </w:tc>
        <w:tc>
          <w:tcPr>
            <w:tcW w:w="2250" w:type="dxa"/>
            <w:tcMar>
              <w:top w:w="29" w:type="dxa"/>
              <w:left w:w="115" w:type="dxa"/>
              <w:bottom w:w="29" w:type="dxa"/>
              <w:right w:w="115" w:type="dxa"/>
            </w:tcMar>
          </w:tcPr>
          <w:p w:rsidR="00D7663E" w:rsidRPr="003556D6" w:rsidRDefault="00D7663E" w:rsidP="00480494">
            <w:pPr>
              <w:jc w:val="right"/>
              <w:rPr>
                <w:sz w:val="22"/>
              </w:rPr>
            </w:pPr>
            <w:r w:rsidRPr="002343F5">
              <w:rPr>
                <w:sz w:val="22"/>
                <w:szCs w:val="22"/>
              </w:rPr>
              <w:t>$31,980,600</w:t>
            </w:r>
          </w:p>
        </w:tc>
        <w:tc>
          <w:tcPr>
            <w:tcW w:w="2160" w:type="dxa"/>
            <w:tcMar>
              <w:top w:w="29" w:type="dxa"/>
              <w:left w:w="115" w:type="dxa"/>
              <w:bottom w:w="29" w:type="dxa"/>
              <w:right w:w="115" w:type="dxa"/>
            </w:tcMar>
          </w:tcPr>
          <w:p w:rsidR="00D7663E" w:rsidRPr="00C509F6" w:rsidRDefault="00D7663E" w:rsidP="003C2C7B">
            <w:pPr>
              <w:jc w:val="right"/>
              <w:rPr>
                <w:sz w:val="22"/>
              </w:rPr>
            </w:pPr>
            <w:r w:rsidRPr="00C509F6">
              <w:rPr>
                <w:sz w:val="22"/>
                <w:szCs w:val="22"/>
              </w:rPr>
              <w:t>$</w:t>
            </w:r>
            <w:r w:rsidR="00D37F08" w:rsidRPr="00C509F6">
              <w:rPr>
                <w:sz w:val="22"/>
                <w:szCs w:val="22"/>
              </w:rPr>
              <w:t>35,</w:t>
            </w:r>
            <w:r w:rsidR="003C2C7B" w:rsidRPr="00C509F6">
              <w:rPr>
                <w:sz w:val="22"/>
                <w:szCs w:val="22"/>
              </w:rPr>
              <w:t>589</w:t>
            </w:r>
            <w:r w:rsidR="00D37F08" w:rsidRPr="00C509F6">
              <w:rPr>
                <w:sz w:val="22"/>
                <w:szCs w:val="22"/>
              </w:rPr>
              <w:t>,</w:t>
            </w:r>
            <w:r w:rsidR="003C2C7B" w:rsidRPr="00C509F6">
              <w:rPr>
                <w:sz w:val="22"/>
                <w:szCs w:val="22"/>
              </w:rPr>
              <w:t>575</w:t>
            </w:r>
          </w:p>
        </w:tc>
        <w:tc>
          <w:tcPr>
            <w:tcW w:w="3600" w:type="dxa"/>
            <w:tcMar>
              <w:top w:w="29" w:type="dxa"/>
              <w:left w:w="115" w:type="dxa"/>
              <w:bottom w:w="29" w:type="dxa"/>
              <w:right w:w="115" w:type="dxa"/>
            </w:tcMar>
          </w:tcPr>
          <w:tbl>
            <w:tblPr>
              <w:tblW w:w="3395" w:type="dxa"/>
              <w:tblLayout w:type="fixed"/>
              <w:tblLook w:val="00A0" w:firstRow="1" w:lastRow="0" w:firstColumn="1" w:lastColumn="0" w:noHBand="0" w:noVBand="0"/>
            </w:tblPr>
            <w:tblGrid>
              <w:gridCol w:w="1775"/>
              <w:gridCol w:w="1620"/>
            </w:tblGrid>
            <w:tr w:rsidR="00D7663E" w:rsidRPr="00C509F6">
              <w:tc>
                <w:tcPr>
                  <w:tcW w:w="1775" w:type="dxa"/>
                  <w:noWrap/>
                  <w:vAlign w:val="bottom"/>
                </w:tcPr>
                <w:p w:rsidR="00D7663E" w:rsidRPr="00C509F6" w:rsidRDefault="00D7663E" w:rsidP="00580000">
                  <w:pPr>
                    <w:ind w:right="-57"/>
                    <w:rPr>
                      <w:sz w:val="22"/>
                    </w:rPr>
                  </w:pPr>
                  <w:r w:rsidRPr="00C509F6">
                    <w:rPr>
                      <w:sz w:val="22"/>
                      <w:szCs w:val="22"/>
                    </w:rPr>
                    <w:t>GEF</w:t>
                  </w:r>
                </w:p>
              </w:tc>
              <w:tc>
                <w:tcPr>
                  <w:tcW w:w="1620" w:type="dxa"/>
                  <w:noWrap/>
                  <w:vAlign w:val="bottom"/>
                </w:tcPr>
                <w:p w:rsidR="00D7663E" w:rsidRPr="00C509F6" w:rsidRDefault="00D7663E" w:rsidP="00F46686">
                  <w:pPr>
                    <w:ind w:right="-57"/>
                    <w:jc w:val="right"/>
                    <w:rPr>
                      <w:sz w:val="22"/>
                    </w:rPr>
                  </w:pPr>
                  <w:r w:rsidRPr="00C509F6">
                    <w:rPr>
                      <w:sz w:val="22"/>
                      <w:szCs w:val="22"/>
                    </w:rPr>
                    <w:t>$522,771</w:t>
                  </w:r>
                </w:p>
              </w:tc>
            </w:tr>
            <w:tr w:rsidR="00D7663E" w:rsidRPr="00C509F6">
              <w:tc>
                <w:tcPr>
                  <w:tcW w:w="1775" w:type="dxa"/>
                  <w:noWrap/>
                  <w:vAlign w:val="bottom"/>
                </w:tcPr>
                <w:p w:rsidR="00D7663E" w:rsidRPr="00C509F6" w:rsidRDefault="00D7663E" w:rsidP="00F46686">
                  <w:pPr>
                    <w:ind w:right="-57"/>
                    <w:rPr>
                      <w:sz w:val="22"/>
                    </w:rPr>
                  </w:pPr>
                  <w:r w:rsidRPr="00C509F6">
                    <w:rPr>
                      <w:sz w:val="22"/>
                      <w:szCs w:val="22"/>
                    </w:rPr>
                    <w:t>GOVERNMENT</w:t>
                  </w:r>
                </w:p>
              </w:tc>
              <w:tc>
                <w:tcPr>
                  <w:tcW w:w="1620" w:type="dxa"/>
                  <w:noWrap/>
                  <w:vAlign w:val="bottom"/>
                </w:tcPr>
                <w:p w:rsidR="00D7663E" w:rsidRPr="00C509F6" w:rsidRDefault="00427F4D" w:rsidP="00F46686">
                  <w:pPr>
                    <w:ind w:right="-57"/>
                    <w:jc w:val="right"/>
                    <w:rPr>
                      <w:sz w:val="22"/>
                    </w:rPr>
                  </w:pPr>
                  <w:r w:rsidRPr="00C509F6">
                    <w:rPr>
                      <w:sz w:val="22"/>
                      <w:szCs w:val="22"/>
                    </w:rPr>
                    <w:t>$3,086</w:t>
                  </w:r>
                  <w:r w:rsidR="00190056" w:rsidRPr="00C509F6">
                    <w:rPr>
                      <w:sz w:val="22"/>
                      <w:szCs w:val="22"/>
                    </w:rPr>
                    <w:t>,</w:t>
                  </w:r>
                  <w:r w:rsidRPr="00C509F6">
                    <w:rPr>
                      <w:sz w:val="22"/>
                      <w:szCs w:val="22"/>
                    </w:rPr>
                    <w:t>204</w:t>
                  </w:r>
                </w:p>
              </w:tc>
            </w:tr>
            <w:tr w:rsidR="00D7663E" w:rsidRPr="00C509F6">
              <w:tc>
                <w:tcPr>
                  <w:tcW w:w="1775" w:type="dxa"/>
                  <w:noWrap/>
                  <w:vAlign w:val="bottom"/>
                </w:tcPr>
                <w:p w:rsidR="00D7663E" w:rsidRPr="00C509F6" w:rsidRDefault="00A23543" w:rsidP="00580000">
                  <w:pPr>
                    <w:ind w:right="-57"/>
                    <w:rPr>
                      <w:sz w:val="22"/>
                    </w:rPr>
                  </w:pPr>
                  <w:r w:rsidRPr="00C509F6">
                    <w:rPr>
                      <w:sz w:val="22"/>
                    </w:rPr>
                    <w:t>UNDP</w:t>
                  </w:r>
                </w:p>
              </w:tc>
              <w:tc>
                <w:tcPr>
                  <w:tcW w:w="1620" w:type="dxa"/>
                  <w:noWrap/>
                  <w:vAlign w:val="bottom"/>
                </w:tcPr>
                <w:p w:rsidR="00D7663E" w:rsidRPr="00C509F6" w:rsidRDefault="00A23543" w:rsidP="00F46686">
                  <w:pPr>
                    <w:ind w:right="-57"/>
                    <w:rPr>
                      <w:sz w:val="22"/>
                    </w:rPr>
                  </w:pPr>
                  <w:r w:rsidRPr="00C509F6">
                    <w:rPr>
                      <w:sz w:val="22"/>
                    </w:rPr>
                    <w:t xml:space="preserve">         $  100,000</w:t>
                  </w:r>
                </w:p>
              </w:tc>
            </w:tr>
            <w:tr w:rsidR="00D7663E" w:rsidRPr="00C509F6">
              <w:tc>
                <w:tcPr>
                  <w:tcW w:w="1775" w:type="dxa"/>
                  <w:noWrap/>
                  <w:vAlign w:val="bottom"/>
                </w:tcPr>
                <w:p w:rsidR="00A23543" w:rsidRPr="00C509F6" w:rsidRDefault="00A23543" w:rsidP="00F46686">
                  <w:pPr>
                    <w:ind w:right="-57"/>
                    <w:rPr>
                      <w:b/>
                      <w:bCs/>
                      <w:sz w:val="22"/>
                    </w:rPr>
                  </w:pPr>
                </w:p>
                <w:p w:rsidR="00D7663E" w:rsidRPr="00C509F6" w:rsidRDefault="00D7663E" w:rsidP="00F46686">
                  <w:pPr>
                    <w:ind w:right="-57"/>
                    <w:rPr>
                      <w:b/>
                      <w:bCs/>
                      <w:sz w:val="22"/>
                    </w:rPr>
                  </w:pPr>
                  <w:r w:rsidRPr="00C509F6">
                    <w:rPr>
                      <w:b/>
                      <w:bCs/>
                      <w:sz w:val="22"/>
                      <w:szCs w:val="22"/>
                    </w:rPr>
                    <w:t>TOTAL</w:t>
                  </w:r>
                </w:p>
              </w:tc>
              <w:tc>
                <w:tcPr>
                  <w:tcW w:w="1620" w:type="dxa"/>
                  <w:noWrap/>
                  <w:vAlign w:val="bottom"/>
                </w:tcPr>
                <w:p w:rsidR="00D7663E" w:rsidRPr="00C509F6" w:rsidRDefault="00427F4D" w:rsidP="00F46686">
                  <w:pPr>
                    <w:ind w:right="-57"/>
                    <w:jc w:val="right"/>
                    <w:rPr>
                      <w:b/>
                      <w:bCs/>
                      <w:sz w:val="22"/>
                    </w:rPr>
                  </w:pPr>
                  <w:r w:rsidRPr="00C509F6">
                    <w:rPr>
                      <w:b/>
                      <w:bCs/>
                      <w:sz w:val="22"/>
                      <w:szCs w:val="22"/>
                    </w:rPr>
                    <w:t>$3,708</w:t>
                  </w:r>
                  <w:r w:rsidR="00190056" w:rsidRPr="00C509F6">
                    <w:rPr>
                      <w:b/>
                      <w:bCs/>
                      <w:sz w:val="22"/>
                      <w:szCs w:val="22"/>
                    </w:rPr>
                    <w:t>,</w:t>
                  </w:r>
                  <w:r w:rsidRPr="00C509F6">
                    <w:rPr>
                      <w:b/>
                      <w:bCs/>
                      <w:sz w:val="22"/>
                      <w:szCs w:val="22"/>
                    </w:rPr>
                    <w:t>975</w:t>
                  </w:r>
                </w:p>
              </w:tc>
            </w:tr>
          </w:tbl>
          <w:p w:rsidR="00D7663E" w:rsidRPr="00C509F6" w:rsidRDefault="00D7663E" w:rsidP="00F46686">
            <w:pPr>
              <w:tabs>
                <w:tab w:val="right" w:pos="2437"/>
              </w:tabs>
              <w:jc w:val="right"/>
              <w:rPr>
                <w:sz w:val="22"/>
              </w:rPr>
            </w:pPr>
          </w:p>
        </w:tc>
      </w:tr>
      <w:tr w:rsidR="00155528" w:rsidRPr="002343F5">
        <w:trPr>
          <w:trHeight w:val="288"/>
        </w:trPr>
        <w:tc>
          <w:tcPr>
            <w:tcW w:w="1800" w:type="dxa"/>
            <w:tcMar>
              <w:top w:w="29" w:type="dxa"/>
              <w:left w:w="115" w:type="dxa"/>
              <w:bottom w:w="29" w:type="dxa"/>
              <w:right w:w="115" w:type="dxa"/>
            </w:tcMar>
          </w:tcPr>
          <w:p w:rsidR="00155528" w:rsidRPr="002343F5" w:rsidRDefault="00155528" w:rsidP="00CB13B6">
            <w:pPr>
              <w:rPr>
                <w:b/>
                <w:bCs/>
                <w:sz w:val="22"/>
              </w:rPr>
            </w:pPr>
            <w:r>
              <w:rPr>
                <w:b/>
                <w:bCs/>
                <w:sz w:val="22"/>
                <w:szCs w:val="22"/>
              </w:rPr>
              <w:t>Project Management</w:t>
            </w:r>
          </w:p>
        </w:tc>
        <w:tc>
          <w:tcPr>
            <w:tcW w:w="2250" w:type="dxa"/>
            <w:tcMar>
              <w:top w:w="29" w:type="dxa"/>
              <w:left w:w="115" w:type="dxa"/>
              <w:bottom w:w="29" w:type="dxa"/>
              <w:right w:w="115" w:type="dxa"/>
            </w:tcMar>
          </w:tcPr>
          <w:p w:rsidR="00155528" w:rsidRPr="002343F5" w:rsidRDefault="00872092" w:rsidP="00480494">
            <w:pPr>
              <w:jc w:val="right"/>
              <w:rPr>
                <w:sz w:val="22"/>
              </w:rPr>
            </w:pPr>
            <w:r>
              <w:rPr>
                <w:sz w:val="22"/>
              </w:rPr>
              <w:t>0</w:t>
            </w:r>
          </w:p>
        </w:tc>
        <w:tc>
          <w:tcPr>
            <w:tcW w:w="2160" w:type="dxa"/>
            <w:tcMar>
              <w:top w:w="29" w:type="dxa"/>
              <w:left w:w="115" w:type="dxa"/>
              <w:bottom w:w="29" w:type="dxa"/>
              <w:right w:w="115" w:type="dxa"/>
            </w:tcMar>
          </w:tcPr>
          <w:p w:rsidR="00155528" w:rsidRPr="003556D6" w:rsidRDefault="00155528" w:rsidP="00872092">
            <w:pPr>
              <w:jc w:val="right"/>
              <w:rPr>
                <w:sz w:val="22"/>
              </w:rPr>
            </w:pPr>
            <w:r>
              <w:rPr>
                <w:sz w:val="22"/>
                <w:szCs w:val="22"/>
              </w:rPr>
              <w:t>$</w:t>
            </w:r>
            <w:r w:rsidR="00872092">
              <w:rPr>
                <w:sz w:val="22"/>
                <w:szCs w:val="22"/>
              </w:rPr>
              <w:t>1,8</w:t>
            </w:r>
            <w:r>
              <w:rPr>
                <w:sz w:val="22"/>
                <w:szCs w:val="22"/>
              </w:rPr>
              <w:t>67,362</w:t>
            </w:r>
          </w:p>
        </w:tc>
        <w:tc>
          <w:tcPr>
            <w:tcW w:w="3600" w:type="dxa"/>
            <w:tcMar>
              <w:top w:w="29" w:type="dxa"/>
              <w:left w:w="115" w:type="dxa"/>
              <w:bottom w:w="29" w:type="dxa"/>
              <w:right w:w="115" w:type="dxa"/>
            </w:tcMar>
          </w:tcPr>
          <w:tbl>
            <w:tblPr>
              <w:tblW w:w="3395" w:type="dxa"/>
              <w:tblLayout w:type="fixed"/>
              <w:tblLook w:val="00A0" w:firstRow="1" w:lastRow="0" w:firstColumn="1" w:lastColumn="0" w:noHBand="0" w:noVBand="0"/>
            </w:tblPr>
            <w:tblGrid>
              <w:gridCol w:w="1775"/>
              <w:gridCol w:w="1620"/>
            </w:tblGrid>
            <w:tr w:rsidR="00872092" w:rsidRPr="00C509F6" w:rsidTr="00AB05C1">
              <w:tc>
                <w:tcPr>
                  <w:tcW w:w="1775" w:type="dxa"/>
                  <w:noWrap/>
                  <w:vAlign w:val="bottom"/>
                </w:tcPr>
                <w:p w:rsidR="00872092" w:rsidRPr="00C509F6" w:rsidRDefault="00872092" w:rsidP="00AB05C1">
                  <w:pPr>
                    <w:ind w:right="-57"/>
                    <w:rPr>
                      <w:sz w:val="22"/>
                    </w:rPr>
                  </w:pPr>
                  <w:r w:rsidRPr="00C509F6">
                    <w:rPr>
                      <w:sz w:val="22"/>
                      <w:szCs w:val="22"/>
                    </w:rPr>
                    <w:t>GEF</w:t>
                  </w:r>
                </w:p>
              </w:tc>
              <w:tc>
                <w:tcPr>
                  <w:tcW w:w="1620" w:type="dxa"/>
                  <w:noWrap/>
                  <w:vAlign w:val="bottom"/>
                </w:tcPr>
                <w:p w:rsidR="00872092" w:rsidRPr="00C509F6" w:rsidRDefault="00872092" w:rsidP="00AB05C1">
                  <w:pPr>
                    <w:ind w:right="-57"/>
                    <w:jc w:val="right"/>
                    <w:rPr>
                      <w:sz w:val="22"/>
                    </w:rPr>
                  </w:pPr>
                  <w:r w:rsidRPr="00C509F6">
                    <w:rPr>
                      <w:sz w:val="22"/>
                      <w:szCs w:val="22"/>
                    </w:rPr>
                    <w:t>$132,000</w:t>
                  </w:r>
                </w:p>
              </w:tc>
            </w:tr>
            <w:tr w:rsidR="00872092" w:rsidRPr="00C509F6" w:rsidTr="00AB05C1">
              <w:tc>
                <w:tcPr>
                  <w:tcW w:w="1775" w:type="dxa"/>
                  <w:noWrap/>
                  <w:vAlign w:val="bottom"/>
                </w:tcPr>
                <w:p w:rsidR="00872092" w:rsidRPr="00C509F6" w:rsidRDefault="00872092" w:rsidP="00AB05C1">
                  <w:pPr>
                    <w:ind w:right="-57"/>
                    <w:rPr>
                      <w:sz w:val="22"/>
                    </w:rPr>
                  </w:pPr>
                  <w:r w:rsidRPr="00C509F6">
                    <w:rPr>
                      <w:sz w:val="22"/>
                      <w:szCs w:val="22"/>
                    </w:rPr>
                    <w:t>GOVERNMENT</w:t>
                  </w:r>
                </w:p>
              </w:tc>
              <w:tc>
                <w:tcPr>
                  <w:tcW w:w="1620" w:type="dxa"/>
                  <w:noWrap/>
                  <w:vAlign w:val="bottom"/>
                </w:tcPr>
                <w:p w:rsidR="00872092" w:rsidRPr="00C509F6" w:rsidRDefault="00872092" w:rsidP="00AB05C1">
                  <w:pPr>
                    <w:ind w:right="-57"/>
                    <w:jc w:val="right"/>
                    <w:rPr>
                      <w:sz w:val="22"/>
                    </w:rPr>
                  </w:pPr>
                  <w:r w:rsidRPr="00C509F6">
                    <w:rPr>
                      <w:sz w:val="22"/>
                      <w:szCs w:val="22"/>
                    </w:rPr>
                    <w:t>$835,362</w:t>
                  </w:r>
                </w:p>
              </w:tc>
            </w:tr>
            <w:tr w:rsidR="00872092" w:rsidRPr="00C509F6" w:rsidTr="00C509F6">
              <w:trPr>
                <w:trHeight w:val="702"/>
              </w:trPr>
              <w:tc>
                <w:tcPr>
                  <w:tcW w:w="1775" w:type="dxa"/>
                  <w:noWrap/>
                  <w:vAlign w:val="bottom"/>
                </w:tcPr>
                <w:p w:rsidR="00872092" w:rsidRPr="00C509F6" w:rsidRDefault="00872092" w:rsidP="00AB05C1">
                  <w:pPr>
                    <w:ind w:right="-57"/>
                    <w:rPr>
                      <w:sz w:val="22"/>
                    </w:rPr>
                  </w:pPr>
                </w:p>
              </w:tc>
              <w:tc>
                <w:tcPr>
                  <w:tcW w:w="1620" w:type="dxa"/>
                  <w:noWrap/>
                  <w:vAlign w:val="bottom"/>
                </w:tcPr>
                <w:p w:rsidR="00497C86" w:rsidRPr="00C509F6" w:rsidRDefault="00497C86" w:rsidP="00FB5FB6">
                  <w:pPr>
                    <w:ind w:right="-57"/>
                    <w:jc w:val="right"/>
                    <w:rPr>
                      <w:sz w:val="22"/>
                    </w:rPr>
                  </w:pPr>
                </w:p>
              </w:tc>
            </w:tr>
            <w:tr w:rsidR="00872092" w:rsidRPr="00C509F6" w:rsidTr="00AB05C1">
              <w:tc>
                <w:tcPr>
                  <w:tcW w:w="1775" w:type="dxa"/>
                  <w:noWrap/>
                  <w:vAlign w:val="bottom"/>
                </w:tcPr>
                <w:p w:rsidR="00872092" w:rsidRPr="00C509F6" w:rsidRDefault="00872092" w:rsidP="00AB05C1">
                  <w:pPr>
                    <w:ind w:right="-57"/>
                    <w:rPr>
                      <w:b/>
                      <w:bCs/>
                      <w:sz w:val="22"/>
                    </w:rPr>
                  </w:pPr>
                </w:p>
              </w:tc>
              <w:tc>
                <w:tcPr>
                  <w:tcW w:w="1620" w:type="dxa"/>
                  <w:noWrap/>
                  <w:vAlign w:val="bottom"/>
                </w:tcPr>
                <w:p w:rsidR="00872092" w:rsidRPr="00C509F6" w:rsidRDefault="00872092" w:rsidP="00A23543">
                  <w:pPr>
                    <w:ind w:right="163"/>
                    <w:jc w:val="right"/>
                    <w:rPr>
                      <w:b/>
                      <w:bCs/>
                      <w:sz w:val="22"/>
                    </w:rPr>
                  </w:pPr>
                </w:p>
              </w:tc>
            </w:tr>
            <w:tr w:rsidR="00872092" w:rsidRPr="00C509F6" w:rsidTr="00AB05C1">
              <w:tc>
                <w:tcPr>
                  <w:tcW w:w="1775" w:type="dxa"/>
                  <w:noWrap/>
                  <w:vAlign w:val="bottom"/>
                </w:tcPr>
                <w:p w:rsidR="00872092" w:rsidRPr="00C509F6" w:rsidRDefault="00872092" w:rsidP="00AB05C1">
                  <w:pPr>
                    <w:ind w:right="-57"/>
                    <w:rPr>
                      <w:b/>
                      <w:bCs/>
                      <w:sz w:val="22"/>
                    </w:rPr>
                  </w:pPr>
                  <w:r w:rsidRPr="00C509F6">
                    <w:rPr>
                      <w:b/>
                      <w:bCs/>
                      <w:sz w:val="22"/>
                      <w:szCs w:val="22"/>
                    </w:rPr>
                    <w:t>TOTAL</w:t>
                  </w:r>
                </w:p>
              </w:tc>
              <w:tc>
                <w:tcPr>
                  <w:tcW w:w="1620" w:type="dxa"/>
                  <w:noWrap/>
                  <w:vAlign w:val="bottom"/>
                </w:tcPr>
                <w:p w:rsidR="00872092" w:rsidRPr="00C509F6" w:rsidRDefault="00872092" w:rsidP="00427F4D">
                  <w:pPr>
                    <w:ind w:right="-57"/>
                    <w:jc w:val="right"/>
                    <w:rPr>
                      <w:b/>
                      <w:bCs/>
                      <w:sz w:val="22"/>
                    </w:rPr>
                  </w:pPr>
                  <w:r w:rsidRPr="00C509F6">
                    <w:rPr>
                      <w:b/>
                      <w:bCs/>
                      <w:sz w:val="22"/>
                      <w:szCs w:val="22"/>
                    </w:rPr>
                    <w:t>$</w:t>
                  </w:r>
                  <w:r w:rsidR="00427F4D" w:rsidRPr="00C509F6">
                    <w:rPr>
                      <w:b/>
                      <w:bCs/>
                      <w:sz w:val="22"/>
                      <w:szCs w:val="22"/>
                    </w:rPr>
                    <w:t xml:space="preserve"> 967,362</w:t>
                  </w:r>
                </w:p>
              </w:tc>
            </w:tr>
          </w:tbl>
          <w:p w:rsidR="00F261D1" w:rsidRPr="00C509F6" w:rsidRDefault="00F261D1" w:rsidP="00F261D1">
            <w:pPr>
              <w:tabs>
                <w:tab w:val="left" w:pos="2475"/>
              </w:tabs>
              <w:rPr>
                <w:sz w:val="22"/>
              </w:rPr>
            </w:pPr>
          </w:p>
        </w:tc>
      </w:tr>
      <w:tr w:rsidR="00D7663E" w:rsidRPr="002343F5">
        <w:trPr>
          <w:trHeight w:val="681"/>
        </w:trPr>
        <w:tc>
          <w:tcPr>
            <w:tcW w:w="1800" w:type="dxa"/>
            <w:shd w:val="clear" w:color="auto" w:fill="E5DFEC"/>
            <w:tcMar>
              <w:top w:w="29" w:type="dxa"/>
              <w:left w:w="115" w:type="dxa"/>
              <w:bottom w:w="29" w:type="dxa"/>
              <w:right w:w="115" w:type="dxa"/>
            </w:tcMar>
            <w:vAlign w:val="bottom"/>
          </w:tcPr>
          <w:p w:rsidR="00AE64E6" w:rsidRDefault="00AE64E6" w:rsidP="00ED2BE9">
            <w:pPr>
              <w:rPr>
                <w:b/>
                <w:bCs/>
                <w:sz w:val="22"/>
              </w:rPr>
            </w:pPr>
            <w:r>
              <w:rPr>
                <w:b/>
                <w:bCs/>
                <w:sz w:val="22"/>
                <w:szCs w:val="22"/>
              </w:rPr>
              <w:t xml:space="preserve">Sub-total including </w:t>
            </w:r>
            <w:r>
              <w:rPr>
                <w:b/>
                <w:bCs/>
                <w:sz w:val="22"/>
                <w:szCs w:val="22"/>
              </w:rPr>
              <w:lastRenderedPageBreak/>
              <w:t>Project Management</w:t>
            </w:r>
          </w:p>
          <w:p w:rsidR="00AE64E6" w:rsidRDefault="00AE64E6" w:rsidP="00ED2BE9">
            <w:pPr>
              <w:rPr>
                <w:b/>
                <w:bCs/>
                <w:sz w:val="22"/>
              </w:rPr>
            </w:pPr>
          </w:p>
          <w:p w:rsidR="00D7663E" w:rsidRPr="003556D6" w:rsidRDefault="00D7663E" w:rsidP="00ED2BE9">
            <w:pPr>
              <w:rPr>
                <w:b/>
                <w:bCs/>
                <w:sz w:val="22"/>
              </w:rPr>
            </w:pPr>
            <w:r w:rsidRPr="002343F5">
              <w:rPr>
                <w:b/>
                <w:bCs/>
                <w:sz w:val="22"/>
                <w:szCs w:val="22"/>
              </w:rPr>
              <w:t>TOTAL COSTS</w:t>
            </w:r>
          </w:p>
        </w:tc>
        <w:tc>
          <w:tcPr>
            <w:tcW w:w="2250" w:type="dxa"/>
            <w:shd w:val="clear" w:color="auto" w:fill="E5DFEC"/>
            <w:tcMar>
              <w:top w:w="29" w:type="dxa"/>
              <w:left w:w="115" w:type="dxa"/>
              <w:bottom w:w="29" w:type="dxa"/>
              <w:right w:w="115" w:type="dxa"/>
            </w:tcMar>
            <w:vAlign w:val="bottom"/>
          </w:tcPr>
          <w:p w:rsidR="00D7663E" w:rsidRPr="003556D6" w:rsidRDefault="00D7663E" w:rsidP="00ED2BE9">
            <w:pPr>
              <w:jc w:val="right"/>
              <w:rPr>
                <w:b/>
                <w:bCs/>
                <w:sz w:val="22"/>
              </w:rPr>
            </w:pPr>
            <w:r w:rsidRPr="002343F5">
              <w:rPr>
                <w:b/>
                <w:bCs/>
                <w:sz w:val="22"/>
                <w:szCs w:val="22"/>
              </w:rPr>
              <w:lastRenderedPageBreak/>
              <w:t>$95,941,700</w:t>
            </w:r>
          </w:p>
        </w:tc>
        <w:tc>
          <w:tcPr>
            <w:tcW w:w="2160" w:type="dxa"/>
            <w:shd w:val="clear" w:color="auto" w:fill="E5DFEC"/>
            <w:tcMar>
              <w:top w:w="29" w:type="dxa"/>
              <w:left w:w="115" w:type="dxa"/>
              <w:bottom w:w="29" w:type="dxa"/>
              <w:right w:w="115" w:type="dxa"/>
            </w:tcMar>
            <w:vAlign w:val="bottom"/>
          </w:tcPr>
          <w:p w:rsidR="00D7663E" w:rsidRPr="003556D6" w:rsidRDefault="00D7663E" w:rsidP="00001D91">
            <w:pPr>
              <w:jc w:val="right"/>
              <w:rPr>
                <w:b/>
                <w:bCs/>
                <w:sz w:val="22"/>
              </w:rPr>
            </w:pPr>
            <w:r w:rsidRPr="003556D6">
              <w:rPr>
                <w:b/>
                <w:bCs/>
                <w:sz w:val="22"/>
                <w:szCs w:val="22"/>
              </w:rPr>
              <w:t>$1</w:t>
            </w:r>
            <w:r w:rsidR="00001D91">
              <w:rPr>
                <w:b/>
                <w:bCs/>
                <w:sz w:val="22"/>
                <w:szCs w:val="22"/>
              </w:rPr>
              <w:t>15</w:t>
            </w:r>
            <w:r w:rsidRPr="003556D6">
              <w:rPr>
                <w:b/>
                <w:bCs/>
                <w:sz w:val="22"/>
                <w:szCs w:val="22"/>
              </w:rPr>
              <w:t>,</w:t>
            </w:r>
            <w:r w:rsidR="00001D91">
              <w:rPr>
                <w:b/>
                <w:bCs/>
                <w:sz w:val="22"/>
                <w:szCs w:val="22"/>
              </w:rPr>
              <w:t>396</w:t>
            </w:r>
            <w:r w:rsidRPr="003556D6">
              <w:rPr>
                <w:b/>
                <w:bCs/>
                <w:sz w:val="22"/>
                <w:szCs w:val="22"/>
              </w:rPr>
              <w:t>,</w:t>
            </w:r>
            <w:r w:rsidR="00001D91">
              <w:rPr>
                <w:b/>
                <w:bCs/>
                <w:sz w:val="22"/>
                <w:szCs w:val="22"/>
              </w:rPr>
              <w:t>471</w:t>
            </w:r>
          </w:p>
        </w:tc>
        <w:tc>
          <w:tcPr>
            <w:tcW w:w="3600" w:type="dxa"/>
            <w:shd w:val="clear" w:color="auto" w:fill="E5DFEC"/>
            <w:tcMar>
              <w:top w:w="29" w:type="dxa"/>
              <w:left w:w="115" w:type="dxa"/>
              <w:bottom w:w="29" w:type="dxa"/>
              <w:right w:w="115" w:type="dxa"/>
            </w:tcMar>
          </w:tcPr>
          <w:tbl>
            <w:tblPr>
              <w:tblW w:w="3395" w:type="dxa"/>
              <w:tblLayout w:type="fixed"/>
              <w:tblLook w:val="00A0" w:firstRow="1" w:lastRow="0" w:firstColumn="1" w:lastColumn="0" w:noHBand="0" w:noVBand="0"/>
            </w:tblPr>
            <w:tblGrid>
              <w:gridCol w:w="1775"/>
              <w:gridCol w:w="1620"/>
            </w:tblGrid>
            <w:tr w:rsidR="00D7663E" w:rsidRPr="00C509F6">
              <w:tc>
                <w:tcPr>
                  <w:tcW w:w="1775" w:type="dxa"/>
                  <w:noWrap/>
                  <w:vAlign w:val="bottom"/>
                </w:tcPr>
                <w:p w:rsidR="00D7663E" w:rsidRPr="00C509F6" w:rsidRDefault="00D7663E" w:rsidP="00F66F84">
                  <w:pPr>
                    <w:ind w:right="-57"/>
                    <w:rPr>
                      <w:sz w:val="22"/>
                    </w:rPr>
                  </w:pPr>
                  <w:r w:rsidRPr="00C509F6">
                    <w:rPr>
                      <w:sz w:val="22"/>
                      <w:szCs w:val="22"/>
                    </w:rPr>
                    <w:t>GEF</w:t>
                  </w:r>
                </w:p>
              </w:tc>
              <w:tc>
                <w:tcPr>
                  <w:tcW w:w="1620" w:type="dxa"/>
                  <w:noWrap/>
                  <w:vAlign w:val="bottom"/>
                </w:tcPr>
                <w:p w:rsidR="00D7663E" w:rsidRPr="00C509F6" w:rsidRDefault="00D7663E" w:rsidP="00F46686">
                  <w:pPr>
                    <w:ind w:right="-57"/>
                    <w:jc w:val="right"/>
                    <w:rPr>
                      <w:sz w:val="22"/>
                    </w:rPr>
                  </w:pPr>
                  <w:r w:rsidRPr="00C509F6">
                    <w:rPr>
                      <w:sz w:val="22"/>
                      <w:szCs w:val="22"/>
                    </w:rPr>
                    <w:t>$2,654,771</w:t>
                  </w:r>
                </w:p>
              </w:tc>
            </w:tr>
            <w:tr w:rsidR="00D7663E" w:rsidRPr="00C509F6">
              <w:tc>
                <w:tcPr>
                  <w:tcW w:w="1775" w:type="dxa"/>
                  <w:noWrap/>
                  <w:vAlign w:val="bottom"/>
                </w:tcPr>
                <w:p w:rsidR="00D7663E" w:rsidRPr="00C509F6" w:rsidRDefault="00D7663E" w:rsidP="00F46686">
                  <w:pPr>
                    <w:ind w:right="-57"/>
                    <w:rPr>
                      <w:sz w:val="22"/>
                    </w:rPr>
                  </w:pPr>
                  <w:r w:rsidRPr="00C509F6">
                    <w:rPr>
                      <w:sz w:val="22"/>
                      <w:szCs w:val="22"/>
                    </w:rPr>
                    <w:t>GOVERNMENT</w:t>
                  </w:r>
                </w:p>
              </w:tc>
              <w:tc>
                <w:tcPr>
                  <w:tcW w:w="1620" w:type="dxa"/>
                  <w:noWrap/>
                  <w:vAlign w:val="bottom"/>
                </w:tcPr>
                <w:p w:rsidR="00D7663E" w:rsidRPr="00C509F6" w:rsidRDefault="00D7663E" w:rsidP="00190056">
                  <w:pPr>
                    <w:ind w:right="-57"/>
                    <w:jc w:val="right"/>
                    <w:rPr>
                      <w:sz w:val="22"/>
                    </w:rPr>
                  </w:pPr>
                  <w:r w:rsidRPr="00C509F6">
                    <w:rPr>
                      <w:sz w:val="22"/>
                      <w:szCs w:val="22"/>
                    </w:rPr>
                    <w:t>$1</w:t>
                  </w:r>
                  <w:r w:rsidR="00190056" w:rsidRPr="00C509F6">
                    <w:rPr>
                      <w:sz w:val="22"/>
                      <w:szCs w:val="22"/>
                    </w:rPr>
                    <w:t>5</w:t>
                  </w:r>
                  <w:r w:rsidRPr="00C509F6">
                    <w:rPr>
                      <w:sz w:val="22"/>
                      <w:szCs w:val="22"/>
                    </w:rPr>
                    <w:t>,</w:t>
                  </w:r>
                  <w:r w:rsidR="00190056" w:rsidRPr="00C509F6">
                    <w:rPr>
                      <w:sz w:val="22"/>
                      <w:szCs w:val="22"/>
                    </w:rPr>
                    <w:t>9</w:t>
                  </w:r>
                  <w:r w:rsidRPr="00C509F6">
                    <w:rPr>
                      <w:sz w:val="22"/>
                      <w:szCs w:val="22"/>
                    </w:rPr>
                    <w:t>00,000</w:t>
                  </w:r>
                </w:p>
              </w:tc>
            </w:tr>
            <w:tr w:rsidR="00427F4D" w:rsidRPr="00C509F6" w:rsidTr="00BD5CC4">
              <w:tc>
                <w:tcPr>
                  <w:tcW w:w="3395" w:type="dxa"/>
                  <w:gridSpan w:val="2"/>
                  <w:noWrap/>
                  <w:vAlign w:val="bottom"/>
                </w:tcPr>
                <w:p w:rsidR="00427F4D" w:rsidRPr="00C509F6" w:rsidRDefault="00427F4D" w:rsidP="00F46686">
                  <w:pPr>
                    <w:ind w:right="-57"/>
                    <w:rPr>
                      <w:sz w:val="22"/>
                    </w:rPr>
                  </w:pPr>
                  <w:r w:rsidRPr="00C509F6">
                    <w:rPr>
                      <w:sz w:val="22"/>
                    </w:rPr>
                    <w:lastRenderedPageBreak/>
                    <w:t>UNDP                             $   900,000</w:t>
                  </w:r>
                </w:p>
                <w:p w:rsidR="00427F4D" w:rsidRPr="00C509F6" w:rsidRDefault="00427F4D" w:rsidP="00F46686">
                  <w:pPr>
                    <w:ind w:right="-57"/>
                    <w:rPr>
                      <w:sz w:val="22"/>
                    </w:rPr>
                  </w:pPr>
                  <w:r w:rsidRPr="00C509F6">
                    <w:rPr>
                      <w:sz w:val="22"/>
                    </w:rPr>
                    <w:t xml:space="preserve">                </w:t>
                  </w:r>
                </w:p>
                <w:p w:rsidR="00427F4D" w:rsidRPr="00C509F6" w:rsidRDefault="00427F4D" w:rsidP="00F46686">
                  <w:pPr>
                    <w:ind w:right="-57"/>
                    <w:jc w:val="right"/>
                    <w:rPr>
                      <w:sz w:val="22"/>
                    </w:rPr>
                  </w:pPr>
                </w:p>
              </w:tc>
            </w:tr>
            <w:tr w:rsidR="00D7663E" w:rsidRPr="00C509F6">
              <w:tc>
                <w:tcPr>
                  <w:tcW w:w="1775" w:type="dxa"/>
                  <w:noWrap/>
                  <w:vAlign w:val="bottom"/>
                </w:tcPr>
                <w:p w:rsidR="00D7663E" w:rsidRPr="00C509F6" w:rsidRDefault="00D7663E" w:rsidP="00F46686">
                  <w:pPr>
                    <w:ind w:right="-57"/>
                    <w:rPr>
                      <w:b/>
                      <w:bCs/>
                      <w:sz w:val="22"/>
                    </w:rPr>
                  </w:pPr>
                  <w:r w:rsidRPr="00C509F6">
                    <w:rPr>
                      <w:b/>
                      <w:bCs/>
                      <w:sz w:val="22"/>
                      <w:szCs w:val="22"/>
                    </w:rPr>
                    <w:t>TOTAL</w:t>
                  </w:r>
                </w:p>
              </w:tc>
              <w:tc>
                <w:tcPr>
                  <w:tcW w:w="1620" w:type="dxa"/>
                  <w:noWrap/>
                  <w:vAlign w:val="bottom"/>
                </w:tcPr>
                <w:p w:rsidR="00D7663E" w:rsidRPr="00C509F6" w:rsidRDefault="00D7663E" w:rsidP="00190056">
                  <w:pPr>
                    <w:ind w:right="-57"/>
                    <w:jc w:val="right"/>
                    <w:rPr>
                      <w:b/>
                      <w:bCs/>
                      <w:sz w:val="22"/>
                    </w:rPr>
                  </w:pPr>
                  <w:r w:rsidRPr="00C509F6">
                    <w:rPr>
                      <w:b/>
                      <w:bCs/>
                      <w:sz w:val="22"/>
                      <w:szCs w:val="22"/>
                    </w:rPr>
                    <w:t>$1</w:t>
                  </w:r>
                  <w:r w:rsidR="00D37F08" w:rsidRPr="00C509F6">
                    <w:rPr>
                      <w:b/>
                      <w:bCs/>
                      <w:sz w:val="22"/>
                      <w:szCs w:val="22"/>
                    </w:rPr>
                    <w:t>9</w:t>
                  </w:r>
                  <w:r w:rsidRPr="00C509F6">
                    <w:rPr>
                      <w:b/>
                      <w:bCs/>
                      <w:sz w:val="22"/>
                      <w:szCs w:val="22"/>
                    </w:rPr>
                    <w:t>,</w:t>
                  </w:r>
                  <w:r w:rsidR="00D37F08" w:rsidRPr="00C509F6">
                    <w:rPr>
                      <w:b/>
                      <w:bCs/>
                      <w:sz w:val="22"/>
                      <w:szCs w:val="22"/>
                    </w:rPr>
                    <w:t>4</w:t>
                  </w:r>
                  <w:r w:rsidRPr="00C509F6">
                    <w:rPr>
                      <w:b/>
                      <w:bCs/>
                      <w:sz w:val="22"/>
                      <w:szCs w:val="22"/>
                    </w:rPr>
                    <w:t>54,771</w:t>
                  </w:r>
                </w:p>
              </w:tc>
            </w:tr>
          </w:tbl>
          <w:p w:rsidR="00D7663E" w:rsidRPr="00C509F6" w:rsidRDefault="00D7663E" w:rsidP="00F46686">
            <w:pPr>
              <w:rPr>
                <w:b/>
                <w:bCs/>
                <w:sz w:val="22"/>
              </w:rPr>
            </w:pPr>
          </w:p>
        </w:tc>
      </w:tr>
    </w:tbl>
    <w:p w:rsidR="00D7663E" w:rsidRPr="002D754C" w:rsidRDefault="00D7663E"/>
    <w:p w:rsidR="00D7663E" w:rsidRPr="002D754C" w:rsidRDefault="00D7663E" w:rsidP="002B0019">
      <w:pPr>
        <w:jc w:val="both"/>
        <w:sectPr w:rsidR="00D7663E" w:rsidRPr="002D754C" w:rsidSect="00F87A43">
          <w:pgSz w:w="12240" w:h="15840" w:code="1"/>
          <w:pgMar w:top="1440" w:right="1440" w:bottom="1440" w:left="1440" w:header="720" w:footer="720" w:gutter="0"/>
          <w:cols w:space="720"/>
          <w:docGrid w:linePitch="360"/>
        </w:sectPr>
      </w:pPr>
    </w:p>
    <w:p w:rsidR="00D7663E" w:rsidRPr="002D754C" w:rsidRDefault="00D7663E" w:rsidP="00C17F3D">
      <w:pPr>
        <w:pStyle w:val="Heading1"/>
        <w:pBdr>
          <w:right w:val="single" w:sz="4" w:space="31" w:color="auto"/>
        </w:pBdr>
        <w:rPr>
          <w:color w:val="FF0000"/>
        </w:rPr>
      </w:pPr>
      <w:bookmarkStart w:id="109" w:name="_Toc230414559"/>
      <w:bookmarkStart w:id="110" w:name="_Toc345505168"/>
      <w:bookmarkStart w:id="111" w:name="_Toc347737130"/>
      <w:r w:rsidRPr="002D754C">
        <w:lastRenderedPageBreak/>
        <w:t>SECTION III: TOTAL BUDGET AND WORKPLAN</w:t>
      </w:r>
      <w:bookmarkEnd w:id="109"/>
      <w:bookmarkEnd w:id="110"/>
      <w:bookmarkEnd w:id="111"/>
    </w:p>
    <w:tbl>
      <w:tblPr>
        <w:tblW w:w="1378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3969"/>
        <w:gridCol w:w="284"/>
        <w:gridCol w:w="2126"/>
        <w:gridCol w:w="5989"/>
      </w:tblGrid>
      <w:tr w:rsidR="00D7663E" w:rsidRPr="002D754C" w:rsidTr="00031A10">
        <w:trPr>
          <w:cantSplit/>
        </w:trPr>
        <w:tc>
          <w:tcPr>
            <w:tcW w:w="1418" w:type="dxa"/>
            <w:shd w:val="clear" w:color="auto" w:fill="DDD9C3"/>
            <w:noWrap/>
          </w:tcPr>
          <w:p w:rsidR="00D7663E" w:rsidRPr="002D754C" w:rsidRDefault="00D7663E" w:rsidP="008777C3">
            <w:pPr>
              <w:rPr>
                <w:sz w:val="18"/>
                <w:szCs w:val="18"/>
              </w:rPr>
            </w:pPr>
            <w:r w:rsidRPr="002D754C">
              <w:rPr>
                <w:b/>
                <w:bCs/>
                <w:sz w:val="18"/>
                <w:szCs w:val="18"/>
              </w:rPr>
              <w:t xml:space="preserve">Award ID: </w:t>
            </w:r>
          </w:p>
        </w:tc>
        <w:tc>
          <w:tcPr>
            <w:tcW w:w="3969" w:type="dxa"/>
          </w:tcPr>
          <w:p w:rsidR="00D7663E" w:rsidRPr="00031A10" w:rsidRDefault="00D7663E" w:rsidP="008777C3">
            <w:pPr>
              <w:jc w:val="center"/>
              <w:rPr>
                <w:sz w:val="22"/>
                <w:lang w:eastAsia="zh-CN"/>
              </w:rPr>
            </w:pPr>
            <w:r w:rsidRPr="00031A10">
              <w:rPr>
                <w:sz w:val="22"/>
                <w:szCs w:val="22"/>
                <w:lang w:eastAsia="zh-CN"/>
              </w:rPr>
              <w:t xml:space="preserve"> 00069198</w:t>
            </w:r>
          </w:p>
        </w:tc>
        <w:tc>
          <w:tcPr>
            <w:tcW w:w="284" w:type="dxa"/>
            <w:tcBorders>
              <w:top w:val="nil"/>
              <w:bottom w:val="nil"/>
            </w:tcBorders>
          </w:tcPr>
          <w:p w:rsidR="00D7663E" w:rsidRPr="002D754C" w:rsidRDefault="00D7663E" w:rsidP="008777C3">
            <w:pPr>
              <w:rPr>
                <w:b/>
                <w:bCs/>
                <w:sz w:val="18"/>
                <w:szCs w:val="18"/>
              </w:rPr>
            </w:pPr>
          </w:p>
        </w:tc>
        <w:tc>
          <w:tcPr>
            <w:tcW w:w="2126" w:type="dxa"/>
            <w:shd w:val="clear" w:color="auto" w:fill="DDD9C3"/>
          </w:tcPr>
          <w:p w:rsidR="00D7663E" w:rsidRPr="002D754C" w:rsidRDefault="00D7663E" w:rsidP="008777C3">
            <w:pPr>
              <w:rPr>
                <w:b/>
                <w:bCs/>
                <w:sz w:val="18"/>
                <w:szCs w:val="18"/>
              </w:rPr>
            </w:pPr>
            <w:r w:rsidRPr="002D754C">
              <w:rPr>
                <w:b/>
                <w:bCs/>
                <w:sz w:val="18"/>
                <w:szCs w:val="18"/>
              </w:rPr>
              <w:t>Business Unit:</w:t>
            </w:r>
          </w:p>
        </w:tc>
        <w:tc>
          <w:tcPr>
            <w:tcW w:w="5989" w:type="dxa"/>
          </w:tcPr>
          <w:p w:rsidR="00D7663E" w:rsidRPr="002D754C" w:rsidRDefault="00D7663E" w:rsidP="008777C3">
            <w:pPr>
              <w:jc w:val="center"/>
              <w:rPr>
                <w:lang w:eastAsia="zh-CN"/>
              </w:rPr>
            </w:pPr>
            <w:r w:rsidRPr="002D754C">
              <w:rPr>
                <w:lang w:eastAsia="ja-JP"/>
              </w:rPr>
              <w:t>CHN10</w:t>
            </w:r>
          </w:p>
        </w:tc>
      </w:tr>
      <w:tr w:rsidR="00D7663E" w:rsidRPr="002D754C" w:rsidTr="00031A10">
        <w:trPr>
          <w:cantSplit/>
          <w:trHeight w:val="219"/>
        </w:trPr>
        <w:tc>
          <w:tcPr>
            <w:tcW w:w="1418" w:type="dxa"/>
            <w:shd w:val="clear" w:color="auto" w:fill="DDD9C3"/>
            <w:noWrap/>
          </w:tcPr>
          <w:p w:rsidR="00D7663E" w:rsidRPr="002D754C" w:rsidRDefault="00D7663E" w:rsidP="008777C3">
            <w:pPr>
              <w:rPr>
                <w:b/>
                <w:bCs/>
                <w:sz w:val="18"/>
                <w:szCs w:val="18"/>
              </w:rPr>
            </w:pPr>
            <w:r w:rsidRPr="002D754C">
              <w:rPr>
                <w:b/>
                <w:bCs/>
                <w:sz w:val="18"/>
                <w:szCs w:val="18"/>
              </w:rPr>
              <w:t>Project ID:</w:t>
            </w:r>
          </w:p>
        </w:tc>
        <w:tc>
          <w:tcPr>
            <w:tcW w:w="3969" w:type="dxa"/>
            <w:noWrap/>
          </w:tcPr>
          <w:p w:rsidR="00D7663E" w:rsidRPr="00031A10" w:rsidRDefault="00D7663E" w:rsidP="008777C3">
            <w:pPr>
              <w:jc w:val="center"/>
              <w:rPr>
                <w:sz w:val="22"/>
                <w:lang w:eastAsia="zh-CN"/>
              </w:rPr>
            </w:pPr>
            <w:r w:rsidRPr="00031A10">
              <w:rPr>
                <w:sz w:val="22"/>
                <w:szCs w:val="22"/>
                <w:lang w:eastAsia="zh-CN"/>
              </w:rPr>
              <w:t xml:space="preserve"> 00083911</w:t>
            </w:r>
          </w:p>
        </w:tc>
        <w:tc>
          <w:tcPr>
            <w:tcW w:w="284" w:type="dxa"/>
            <w:tcBorders>
              <w:top w:val="nil"/>
              <w:bottom w:val="nil"/>
            </w:tcBorders>
          </w:tcPr>
          <w:p w:rsidR="00D7663E" w:rsidRPr="002D754C" w:rsidRDefault="00D7663E" w:rsidP="008777C3">
            <w:pPr>
              <w:rPr>
                <w:b/>
                <w:bCs/>
                <w:sz w:val="18"/>
                <w:szCs w:val="18"/>
              </w:rPr>
            </w:pPr>
          </w:p>
        </w:tc>
        <w:tc>
          <w:tcPr>
            <w:tcW w:w="2126" w:type="dxa"/>
            <w:shd w:val="clear" w:color="auto" w:fill="DDD9C3"/>
          </w:tcPr>
          <w:p w:rsidR="00D7663E" w:rsidRPr="002D754C" w:rsidRDefault="00D7663E" w:rsidP="008777C3">
            <w:pPr>
              <w:rPr>
                <w:b/>
                <w:bCs/>
                <w:sz w:val="18"/>
                <w:szCs w:val="18"/>
              </w:rPr>
            </w:pPr>
            <w:r w:rsidRPr="002D754C">
              <w:rPr>
                <w:b/>
                <w:bCs/>
                <w:sz w:val="18"/>
                <w:szCs w:val="18"/>
              </w:rPr>
              <w:t>Project Title:</w:t>
            </w:r>
          </w:p>
        </w:tc>
        <w:tc>
          <w:tcPr>
            <w:tcW w:w="5989" w:type="dxa"/>
          </w:tcPr>
          <w:p w:rsidR="00D7663E" w:rsidRPr="002D754C" w:rsidRDefault="00D7663E" w:rsidP="00142E4E">
            <w:pPr>
              <w:jc w:val="center"/>
              <w:rPr>
                <w:color w:val="000000"/>
              </w:rPr>
            </w:pPr>
            <w:r w:rsidRPr="002D754C">
              <w:rPr>
                <w:color w:val="000000"/>
                <w:sz w:val="22"/>
                <w:szCs w:val="22"/>
              </w:rPr>
              <w:t>CBPF-MSL: Strengthening the Management Effectiveness of the Sub-System of Wetland Protected Areas for Conservation of Globally Significant Biodiversity</w:t>
            </w:r>
          </w:p>
        </w:tc>
      </w:tr>
      <w:tr w:rsidR="00D7663E" w:rsidRPr="002D754C" w:rsidTr="00031A10">
        <w:trPr>
          <w:cantSplit/>
        </w:trPr>
        <w:tc>
          <w:tcPr>
            <w:tcW w:w="1418" w:type="dxa"/>
            <w:shd w:val="clear" w:color="auto" w:fill="DDD9C3"/>
            <w:noWrap/>
          </w:tcPr>
          <w:p w:rsidR="00D7663E" w:rsidRPr="002D754C" w:rsidRDefault="00D7663E" w:rsidP="008777C3">
            <w:pPr>
              <w:rPr>
                <w:sz w:val="18"/>
                <w:szCs w:val="18"/>
              </w:rPr>
            </w:pPr>
            <w:r w:rsidRPr="002D754C">
              <w:rPr>
                <w:b/>
                <w:bCs/>
                <w:sz w:val="18"/>
                <w:szCs w:val="18"/>
              </w:rPr>
              <w:t>Award Title:</w:t>
            </w:r>
          </w:p>
        </w:tc>
        <w:tc>
          <w:tcPr>
            <w:tcW w:w="3969" w:type="dxa"/>
            <w:noWrap/>
          </w:tcPr>
          <w:p w:rsidR="00D7663E" w:rsidRPr="002D754C" w:rsidRDefault="00D7663E" w:rsidP="008777C3">
            <w:pPr>
              <w:jc w:val="center"/>
              <w:rPr>
                <w:rFonts w:ascii="Times New Roman Bold" w:hAnsi="Times New Roman Bold" w:cs="Times New Roman Bold" w:hint="eastAsia"/>
                <w:b/>
                <w:bCs/>
                <w:caps/>
                <w:sz w:val="28"/>
                <w:szCs w:val="28"/>
              </w:rPr>
            </w:pPr>
            <w:r w:rsidRPr="002D754C">
              <w:rPr>
                <w:sz w:val="22"/>
                <w:szCs w:val="22"/>
              </w:rPr>
              <w:t xml:space="preserve">PIMS </w:t>
            </w:r>
            <w:r w:rsidRPr="002D754C">
              <w:rPr>
                <w:sz w:val="22"/>
                <w:szCs w:val="22"/>
                <w:lang w:eastAsia="zh-CN"/>
              </w:rPr>
              <w:t>4391China, National Wetlands PA</w:t>
            </w:r>
          </w:p>
        </w:tc>
        <w:tc>
          <w:tcPr>
            <w:tcW w:w="284" w:type="dxa"/>
            <w:tcBorders>
              <w:top w:val="nil"/>
              <w:bottom w:val="nil"/>
            </w:tcBorders>
          </w:tcPr>
          <w:p w:rsidR="00D7663E" w:rsidRPr="002D754C" w:rsidRDefault="00D7663E" w:rsidP="008777C3">
            <w:pPr>
              <w:rPr>
                <w:b/>
                <w:bCs/>
                <w:sz w:val="18"/>
                <w:szCs w:val="18"/>
              </w:rPr>
            </w:pPr>
          </w:p>
        </w:tc>
        <w:tc>
          <w:tcPr>
            <w:tcW w:w="2126" w:type="dxa"/>
            <w:shd w:val="clear" w:color="auto" w:fill="DDD9C3"/>
          </w:tcPr>
          <w:p w:rsidR="00D7663E" w:rsidRPr="002D754C" w:rsidRDefault="00D7663E" w:rsidP="008777C3">
            <w:pPr>
              <w:rPr>
                <w:sz w:val="18"/>
                <w:szCs w:val="18"/>
              </w:rPr>
            </w:pPr>
            <w:r w:rsidRPr="002D754C">
              <w:rPr>
                <w:b/>
                <w:bCs/>
                <w:sz w:val="18"/>
                <w:szCs w:val="18"/>
              </w:rPr>
              <w:t xml:space="preserve">Implementing Partner (Executing Agency) </w:t>
            </w:r>
          </w:p>
        </w:tc>
        <w:tc>
          <w:tcPr>
            <w:tcW w:w="5989" w:type="dxa"/>
          </w:tcPr>
          <w:p w:rsidR="00D7663E" w:rsidRPr="002D754C" w:rsidRDefault="00D7663E" w:rsidP="008777C3">
            <w:pPr>
              <w:jc w:val="center"/>
            </w:pPr>
            <w:r w:rsidRPr="002D754C">
              <w:rPr>
                <w:sz w:val="22"/>
                <w:szCs w:val="22"/>
              </w:rPr>
              <w:t>State Forestry Administration (SFA)</w:t>
            </w:r>
          </w:p>
        </w:tc>
      </w:tr>
    </w:tbl>
    <w:p w:rsidR="00D7663E" w:rsidRDefault="00D7663E" w:rsidP="00CF6553">
      <w:pPr>
        <w:rPr>
          <w:b/>
          <w:bCs/>
          <w:color w:val="000000"/>
          <w:sz w:val="22"/>
          <w:szCs w:val="22"/>
          <w:lang w:eastAsia="zh-CN"/>
        </w:rPr>
      </w:pPr>
    </w:p>
    <w:tbl>
      <w:tblPr>
        <w:tblW w:w="13876" w:type="dxa"/>
        <w:tblInd w:w="2" w:type="dxa"/>
        <w:tblLayout w:type="fixed"/>
        <w:tblLook w:val="00A0" w:firstRow="1" w:lastRow="0" w:firstColumn="1" w:lastColumn="0" w:noHBand="0" w:noVBand="0"/>
      </w:tblPr>
      <w:tblGrid>
        <w:gridCol w:w="2096"/>
        <w:gridCol w:w="890"/>
        <w:gridCol w:w="720"/>
        <w:gridCol w:w="720"/>
        <w:gridCol w:w="1366"/>
        <w:gridCol w:w="2144"/>
        <w:gridCol w:w="842"/>
        <w:gridCol w:w="916"/>
        <w:gridCol w:w="842"/>
        <w:gridCol w:w="842"/>
        <w:gridCol w:w="878"/>
        <w:gridCol w:w="990"/>
        <w:gridCol w:w="630"/>
      </w:tblGrid>
      <w:tr w:rsidR="007B3DB1" w:rsidRPr="002D754C" w:rsidTr="007B4553">
        <w:trPr>
          <w:trHeight w:val="1020"/>
          <w:tblHeader/>
        </w:trPr>
        <w:tc>
          <w:tcPr>
            <w:tcW w:w="2096" w:type="dxa"/>
            <w:tcBorders>
              <w:top w:val="single" w:sz="4" w:space="0" w:color="auto"/>
              <w:left w:val="single" w:sz="4" w:space="0" w:color="auto"/>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GEF Outcome/ Atlas Activity</w:t>
            </w:r>
          </w:p>
        </w:tc>
        <w:tc>
          <w:tcPr>
            <w:tcW w:w="890"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Implementing Agent</w:t>
            </w:r>
          </w:p>
        </w:tc>
        <w:tc>
          <w:tcPr>
            <w:tcW w:w="720"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Fund ID</w:t>
            </w:r>
          </w:p>
        </w:tc>
        <w:tc>
          <w:tcPr>
            <w:tcW w:w="720"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Pr>
                <w:b/>
                <w:bCs/>
                <w:color w:val="000000"/>
                <w:sz w:val="18"/>
                <w:szCs w:val="18"/>
                <w:lang w:eastAsia="zh-CN"/>
              </w:rPr>
              <w:t>Donor</w:t>
            </w:r>
          </w:p>
        </w:tc>
        <w:tc>
          <w:tcPr>
            <w:tcW w:w="1366"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Atlas Budgetary Acct Code</w:t>
            </w:r>
          </w:p>
        </w:tc>
        <w:tc>
          <w:tcPr>
            <w:tcW w:w="2144"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Atlas Budget Description</w:t>
            </w:r>
          </w:p>
        </w:tc>
        <w:tc>
          <w:tcPr>
            <w:tcW w:w="842" w:type="dxa"/>
            <w:tcBorders>
              <w:top w:val="single" w:sz="4" w:space="0" w:color="auto"/>
              <w:left w:val="nil"/>
              <w:bottom w:val="single" w:sz="4" w:space="0" w:color="auto"/>
              <w:right w:val="single" w:sz="4" w:space="0" w:color="auto"/>
            </w:tcBorders>
            <w:shd w:val="clear" w:color="auto" w:fill="FFFFFF"/>
          </w:tcPr>
          <w:p w:rsidR="007B3DB1" w:rsidRPr="00CA5964" w:rsidRDefault="007B3DB1" w:rsidP="007B4553">
            <w:pPr>
              <w:rPr>
                <w:b/>
                <w:bCs/>
                <w:color w:val="000000"/>
                <w:sz w:val="16"/>
                <w:szCs w:val="16"/>
                <w:lang w:eastAsia="zh-CN"/>
              </w:rPr>
            </w:pPr>
            <w:r w:rsidRPr="00CA5964">
              <w:rPr>
                <w:b/>
                <w:bCs/>
                <w:color w:val="000000"/>
                <w:sz w:val="16"/>
                <w:szCs w:val="16"/>
                <w:lang w:eastAsia="zh-CN"/>
              </w:rPr>
              <w:t>Amount Year 1 (USD)</w:t>
            </w:r>
          </w:p>
        </w:tc>
        <w:tc>
          <w:tcPr>
            <w:tcW w:w="916" w:type="dxa"/>
            <w:tcBorders>
              <w:top w:val="single" w:sz="4" w:space="0" w:color="auto"/>
              <w:left w:val="nil"/>
              <w:bottom w:val="single" w:sz="4" w:space="0" w:color="auto"/>
              <w:right w:val="single" w:sz="4" w:space="0" w:color="auto"/>
            </w:tcBorders>
            <w:shd w:val="clear" w:color="auto" w:fill="FFFFFF"/>
          </w:tcPr>
          <w:p w:rsidR="007B3DB1" w:rsidRPr="00CA5964" w:rsidRDefault="007B3DB1" w:rsidP="007B4553">
            <w:pPr>
              <w:rPr>
                <w:b/>
                <w:bCs/>
                <w:color w:val="000000"/>
                <w:sz w:val="16"/>
                <w:szCs w:val="16"/>
                <w:lang w:eastAsia="zh-CN"/>
              </w:rPr>
            </w:pPr>
            <w:r w:rsidRPr="00CA5964">
              <w:rPr>
                <w:b/>
                <w:bCs/>
                <w:color w:val="000000"/>
                <w:sz w:val="16"/>
                <w:szCs w:val="16"/>
                <w:lang w:eastAsia="zh-CN"/>
              </w:rPr>
              <w:t>Amount Year 2 (USD)</w:t>
            </w:r>
          </w:p>
        </w:tc>
        <w:tc>
          <w:tcPr>
            <w:tcW w:w="842" w:type="dxa"/>
            <w:tcBorders>
              <w:top w:val="single" w:sz="4" w:space="0" w:color="auto"/>
              <w:left w:val="nil"/>
              <w:bottom w:val="single" w:sz="4" w:space="0" w:color="auto"/>
              <w:right w:val="single" w:sz="4" w:space="0" w:color="auto"/>
            </w:tcBorders>
            <w:shd w:val="clear" w:color="auto" w:fill="FFFFFF"/>
          </w:tcPr>
          <w:p w:rsidR="007B3DB1" w:rsidRPr="00CA5964" w:rsidRDefault="007B3DB1" w:rsidP="007B4553">
            <w:pPr>
              <w:rPr>
                <w:b/>
                <w:bCs/>
                <w:color w:val="000000"/>
                <w:sz w:val="16"/>
                <w:szCs w:val="16"/>
                <w:lang w:eastAsia="zh-CN"/>
              </w:rPr>
            </w:pPr>
            <w:r w:rsidRPr="00CA5964">
              <w:rPr>
                <w:b/>
                <w:bCs/>
                <w:color w:val="000000"/>
                <w:sz w:val="16"/>
                <w:szCs w:val="16"/>
                <w:lang w:eastAsia="zh-CN"/>
              </w:rPr>
              <w:t>Amount Year 3 (USD)</w:t>
            </w:r>
          </w:p>
        </w:tc>
        <w:tc>
          <w:tcPr>
            <w:tcW w:w="842" w:type="dxa"/>
            <w:tcBorders>
              <w:top w:val="single" w:sz="4" w:space="0" w:color="auto"/>
              <w:left w:val="nil"/>
              <w:bottom w:val="single" w:sz="4" w:space="0" w:color="auto"/>
              <w:right w:val="single" w:sz="4" w:space="0" w:color="auto"/>
            </w:tcBorders>
            <w:shd w:val="clear" w:color="auto" w:fill="FFFFFF"/>
          </w:tcPr>
          <w:p w:rsidR="007B3DB1" w:rsidRPr="00CA5964" w:rsidRDefault="007B3DB1" w:rsidP="007B4553">
            <w:pPr>
              <w:rPr>
                <w:b/>
                <w:bCs/>
                <w:color w:val="000000"/>
                <w:sz w:val="16"/>
                <w:szCs w:val="16"/>
                <w:lang w:eastAsia="zh-CN"/>
              </w:rPr>
            </w:pPr>
            <w:r w:rsidRPr="00CA5964">
              <w:rPr>
                <w:b/>
                <w:bCs/>
                <w:color w:val="000000"/>
                <w:sz w:val="16"/>
                <w:szCs w:val="16"/>
                <w:lang w:eastAsia="zh-CN"/>
              </w:rPr>
              <w:t>Amount Year 4 (USD)</w:t>
            </w:r>
          </w:p>
        </w:tc>
        <w:tc>
          <w:tcPr>
            <w:tcW w:w="878" w:type="dxa"/>
            <w:tcBorders>
              <w:top w:val="single" w:sz="4" w:space="0" w:color="auto"/>
              <w:left w:val="nil"/>
              <w:bottom w:val="single" w:sz="4" w:space="0" w:color="auto"/>
              <w:right w:val="single" w:sz="4" w:space="0" w:color="auto"/>
            </w:tcBorders>
            <w:shd w:val="clear" w:color="auto" w:fill="FFFFFF"/>
          </w:tcPr>
          <w:p w:rsidR="007B3DB1" w:rsidRPr="00CA5964" w:rsidRDefault="007B3DB1" w:rsidP="007B4553">
            <w:pPr>
              <w:rPr>
                <w:b/>
                <w:bCs/>
                <w:color w:val="000000"/>
                <w:sz w:val="16"/>
                <w:szCs w:val="16"/>
                <w:lang w:eastAsia="zh-CN"/>
              </w:rPr>
            </w:pPr>
            <w:r w:rsidRPr="00CA5964">
              <w:rPr>
                <w:b/>
                <w:bCs/>
                <w:color w:val="000000"/>
                <w:sz w:val="16"/>
                <w:szCs w:val="16"/>
                <w:lang w:eastAsia="zh-CN"/>
              </w:rPr>
              <w:t>Amount Year 5 (USD)</w:t>
            </w:r>
          </w:p>
        </w:tc>
        <w:tc>
          <w:tcPr>
            <w:tcW w:w="990" w:type="dxa"/>
            <w:tcBorders>
              <w:top w:val="single" w:sz="4" w:space="0" w:color="auto"/>
              <w:left w:val="nil"/>
              <w:bottom w:val="single" w:sz="4" w:space="0" w:color="auto"/>
              <w:right w:val="single" w:sz="4" w:space="0" w:color="auto"/>
            </w:tcBorders>
            <w:shd w:val="clear" w:color="auto" w:fill="FFFFFF"/>
          </w:tcPr>
          <w:p w:rsidR="007B3DB1" w:rsidRPr="002D754C" w:rsidRDefault="007B3DB1" w:rsidP="007B4553">
            <w:pPr>
              <w:rPr>
                <w:b/>
                <w:bCs/>
                <w:color w:val="000000"/>
                <w:sz w:val="18"/>
                <w:szCs w:val="18"/>
                <w:lang w:eastAsia="zh-CN"/>
              </w:rPr>
            </w:pPr>
            <w:r w:rsidRPr="002D754C">
              <w:rPr>
                <w:b/>
                <w:bCs/>
                <w:color w:val="000000"/>
                <w:sz w:val="18"/>
                <w:szCs w:val="18"/>
                <w:lang w:eastAsia="zh-CN"/>
              </w:rPr>
              <w:t>Total (USD)</w:t>
            </w:r>
          </w:p>
        </w:tc>
        <w:tc>
          <w:tcPr>
            <w:tcW w:w="630" w:type="dxa"/>
            <w:tcBorders>
              <w:top w:val="single" w:sz="4" w:space="0" w:color="auto"/>
              <w:left w:val="nil"/>
              <w:bottom w:val="single" w:sz="4" w:space="0" w:color="auto"/>
              <w:right w:val="single" w:sz="4" w:space="0" w:color="auto"/>
            </w:tcBorders>
            <w:shd w:val="clear" w:color="auto" w:fill="FFFFFF"/>
          </w:tcPr>
          <w:p w:rsidR="007B3DB1" w:rsidRPr="00056CBC" w:rsidRDefault="007B3DB1" w:rsidP="007B4553">
            <w:pPr>
              <w:rPr>
                <w:b/>
                <w:bCs/>
                <w:color w:val="000000"/>
                <w:sz w:val="14"/>
                <w:szCs w:val="14"/>
                <w:lang w:eastAsia="zh-CN"/>
              </w:rPr>
            </w:pPr>
            <w:r w:rsidRPr="00056CBC">
              <w:rPr>
                <w:b/>
                <w:bCs/>
                <w:color w:val="000000"/>
                <w:sz w:val="14"/>
                <w:szCs w:val="14"/>
                <w:lang w:eastAsia="zh-CN"/>
              </w:rPr>
              <w:t>Budget Notes</w:t>
            </w:r>
          </w:p>
        </w:tc>
      </w:tr>
      <w:tr w:rsidR="007B3DB1" w:rsidRPr="002D754C" w:rsidTr="007B4553">
        <w:trPr>
          <w:trHeight w:val="287"/>
        </w:trPr>
        <w:tc>
          <w:tcPr>
            <w:tcW w:w="2096"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COMPONENT 1: Systemic and national institutional capacity for managing the sub-system of wetland Pas</w:t>
            </w:r>
          </w:p>
        </w:tc>
        <w:tc>
          <w:tcPr>
            <w:tcW w:w="89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SFA</w:t>
            </w:r>
          </w:p>
        </w:tc>
        <w:tc>
          <w:tcPr>
            <w:tcW w:w="72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62000</w:t>
            </w:r>
          </w:p>
        </w:tc>
        <w:tc>
          <w:tcPr>
            <w:tcW w:w="72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GEF</w:t>
            </w:r>
          </w:p>
        </w:tc>
        <w:tc>
          <w:tcPr>
            <w:tcW w:w="1366" w:type="dxa"/>
            <w:tcBorders>
              <w:top w:val="nil"/>
              <w:left w:val="nil"/>
              <w:bottom w:val="single" w:sz="4" w:space="0" w:color="auto"/>
              <w:right w:val="single" w:sz="4" w:space="0" w:color="auto"/>
            </w:tcBorders>
            <w:shd w:val="clear" w:color="auto" w:fill="FFFFFF"/>
            <w:vAlign w:val="center"/>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71200</w:t>
            </w:r>
          </w:p>
        </w:tc>
        <w:tc>
          <w:tcPr>
            <w:tcW w:w="2144" w:type="dxa"/>
            <w:tcBorders>
              <w:top w:val="nil"/>
              <w:left w:val="nil"/>
              <w:bottom w:val="single" w:sz="4" w:space="0" w:color="auto"/>
              <w:right w:val="single" w:sz="4" w:space="0" w:color="auto"/>
            </w:tcBorders>
            <w:shd w:val="clear" w:color="auto" w:fill="FFFFFF"/>
            <w:vAlign w:val="center"/>
          </w:tcPr>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r w:rsidRPr="002D754C">
              <w:rPr>
                <w:color w:val="000000"/>
                <w:sz w:val="18"/>
                <w:szCs w:val="18"/>
                <w:lang w:eastAsia="zh-CN"/>
              </w:rPr>
              <w:t>International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916"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16,000</w:t>
            </w:r>
          </w:p>
        </w:tc>
        <w:tc>
          <w:tcPr>
            <w:tcW w:w="842"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16,000</w:t>
            </w:r>
          </w:p>
        </w:tc>
        <w:tc>
          <w:tcPr>
            <w:tcW w:w="842"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16,000</w:t>
            </w:r>
          </w:p>
        </w:tc>
        <w:tc>
          <w:tcPr>
            <w:tcW w:w="878"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60,000</w:t>
            </w:r>
          </w:p>
        </w:tc>
        <w:tc>
          <w:tcPr>
            <w:tcW w:w="630" w:type="dxa"/>
            <w:tcBorders>
              <w:top w:val="nil"/>
              <w:left w:val="nil"/>
              <w:bottom w:val="single" w:sz="4" w:space="0" w:color="auto"/>
              <w:right w:val="single" w:sz="4" w:space="0" w:color="auto"/>
            </w:tcBorders>
            <w:shd w:val="clear" w:color="auto" w:fill="FFFFFF"/>
            <w:vAlign w:val="center"/>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1</w:t>
            </w:r>
          </w:p>
        </w:tc>
      </w:tr>
      <w:tr w:rsidR="007B3DB1" w:rsidRPr="002D754C" w:rsidTr="007B4553">
        <w:trPr>
          <w:trHeight w:val="26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71300</w:t>
            </w:r>
          </w:p>
        </w:tc>
        <w:tc>
          <w:tcPr>
            <w:tcW w:w="2144" w:type="dxa"/>
            <w:tcBorders>
              <w:top w:val="nil"/>
              <w:left w:val="nil"/>
              <w:bottom w:val="single" w:sz="4" w:space="0" w:color="auto"/>
              <w:right w:val="single" w:sz="4" w:space="0" w:color="auto"/>
            </w:tcBorders>
            <w:shd w:val="clear" w:color="auto" w:fill="FFFFFF"/>
            <w:vAlign w:val="center"/>
          </w:tcPr>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r w:rsidRPr="002D754C">
              <w:rPr>
                <w:color w:val="000000"/>
                <w:sz w:val="18"/>
                <w:szCs w:val="18"/>
                <w:lang w:eastAsia="zh-CN"/>
              </w:rPr>
              <w:t>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14,500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58,500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2</w:t>
            </w:r>
          </w:p>
        </w:tc>
      </w:tr>
      <w:tr w:rsidR="007B3DB1" w:rsidRPr="002D754C" w:rsidTr="007B4553">
        <w:trPr>
          <w:trHeight w:val="27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71600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Travel</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13,000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13,000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7,000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61,000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3</w:t>
            </w:r>
          </w:p>
        </w:tc>
      </w:tr>
      <w:tr w:rsidR="007B3DB1" w:rsidRPr="002D754C" w:rsidTr="007B4553">
        <w:trPr>
          <w:trHeight w:val="458"/>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72100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Contractual service companies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3</w:t>
            </w:r>
            <w:r w:rsidRPr="002D754C">
              <w:rPr>
                <w:color w:val="000000"/>
                <w:sz w:val="18"/>
                <w:szCs w:val="18"/>
                <w:lang w:eastAsia="zh-CN"/>
              </w:rPr>
              <w:t>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10</w:t>
            </w:r>
            <w:r w:rsidRPr="002D754C">
              <w:rPr>
                <w:color w:val="000000"/>
                <w:sz w:val="18"/>
                <w:szCs w:val="18"/>
                <w:lang w:eastAsia="zh-CN"/>
              </w:rPr>
              <w:t>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4</w:t>
            </w:r>
            <w:r>
              <w:rPr>
                <w:color w:val="000000"/>
                <w:sz w:val="18"/>
                <w:szCs w:val="18"/>
                <w:lang w:eastAsia="zh-CN"/>
              </w:rPr>
              <w:t>2</w:t>
            </w:r>
            <w:r w:rsidRPr="002D754C">
              <w:rPr>
                <w:color w:val="000000"/>
                <w:sz w:val="18"/>
                <w:szCs w:val="18"/>
                <w:lang w:eastAsia="zh-CN"/>
              </w:rPr>
              <w:t>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4</w:t>
            </w:r>
          </w:p>
        </w:tc>
      </w:tr>
      <w:tr w:rsidR="007B3DB1" w:rsidRPr="002D754C" w:rsidTr="007B4553">
        <w:trPr>
          <w:trHeight w:val="602"/>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72800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Information technology equipment</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w:t>
            </w:r>
            <w:r>
              <w:rPr>
                <w:color w:val="000000"/>
                <w:sz w:val="18"/>
                <w:szCs w:val="18"/>
                <w:lang w:eastAsia="zh-CN"/>
              </w:rPr>
              <w:t>0</w:t>
            </w:r>
            <w:r w:rsidRPr="002D754C">
              <w:rPr>
                <w:color w:val="000000"/>
                <w:sz w:val="18"/>
                <w:szCs w:val="18"/>
                <w:lang w:eastAsia="zh-CN"/>
              </w:rPr>
              <w:t>,000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w:t>
            </w:r>
            <w:r>
              <w:rPr>
                <w:color w:val="000000"/>
                <w:sz w:val="18"/>
                <w:szCs w:val="18"/>
                <w:lang w:eastAsia="zh-CN"/>
              </w:rPr>
              <w:t>0</w:t>
            </w:r>
            <w:r w:rsidRPr="002D754C">
              <w:rPr>
                <w:color w:val="000000"/>
                <w:sz w:val="18"/>
                <w:szCs w:val="18"/>
                <w:lang w:eastAsia="zh-CN"/>
              </w:rPr>
              <w:t>,000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40</w:t>
            </w:r>
            <w:r w:rsidRPr="002D754C">
              <w:rPr>
                <w:color w:val="000000"/>
                <w:sz w:val="18"/>
                <w:szCs w:val="18"/>
                <w:lang w:eastAsia="zh-CN"/>
              </w:rPr>
              <w:t>,000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5</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74200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Audio-visual and printing production costs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20</w:t>
            </w:r>
            <w:r>
              <w:rPr>
                <w:color w:val="000000"/>
                <w:sz w:val="18"/>
                <w:szCs w:val="18"/>
                <w:lang w:eastAsia="zh-CN"/>
              </w:rPr>
              <w:t>,</w:t>
            </w:r>
            <w:r w:rsidRPr="002D754C">
              <w:rPr>
                <w:color w:val="000000"/>
                <w:sz w:val="18"/>
                <w:szCs w:val="18"/>
                <w:lang w:eastAsia="zh-CN"/>
              </w:rPr>
              <w:t>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8</w:t>
            </w:r>
            <w:r w:rsidRPr="002D754C">
              <w:rPr>
                <w:color w:val="000000"/>
                <w:sz w:val="18"/>
                <w:szCs w:val="18"/>
                <w:lang w:eastAsia="zh-CN"/>
              </w:rPr>
              <w:t>,000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8</w:t>
            </w:r>
            <w:r w:rsidRPr="002D754C">
              <w:rPr>
                <w:color w:val="000000"/>
                <w:sz w:val="18"/>
                <w:szCs w:val="18"/>
                <w:lang w:eastAsia="zh-CN"/>
              </w:rPr>
              <w:t>,000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5</w:t>
            </w:r>
            <w:r w:rsidRPr="002D754C">
              <w:rPr>
                <w:color w:val="000000"/>
                <w:sz w:val="18"/>
                <w:szCs w:val="18"/>
                <w:lang w:eastAsia="zh-CN"/>
              </w:rPr>
              <w:t>,000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7</w:t>
            </w:r>
            <w:r w:rsidRPr="002D754C">
              <w:rPr>
                <w:color w:val="000000"/>
                <w:sz w:val="18"/>
                <w:szCs w:val="18"/>
                <w:lang w:eastAsia="zh-CN"/>
              </w:rPr>
              <w:t>,700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88</w:t>
            </w:r>
            <w:r w:rsidRPr="002D754C">
              <w:rPr>
                <w:color w:val="000000"/>
                <w:sz w:val="18"/>
                <w:szCs w:val="18"/>
                <w:lang w:eastAsia="zh-CN"/>
              </w:rPr>
              <w:t>,700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6</w:t>
            </w:r>
          </w:p>
        </w:tc>
      </w:tr>
      <w:tr w:rsidR="007B3DB1" w:rsidRPr="002D754C" w:rsidTr="007B4553">
        <w:trPr>
          <w:trHeight w:val="215"/>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74500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Miscellaneous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,500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,500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,500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,500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w:t>
            </w:r>
            <w:r w:rsidRPr="002D754C">
              <w:rPr>
                <w:color w:val="000000"/>
                <w:sz w:val="18"/>
                <w:szCs w:val="18"/>
                <w:lang w:eastAsia="zh-CN"/>
              </w:rPr>
              <w:t>,800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2</w:t>
            </w:r>
            <w:r w:rsidRPr="002D754C">
              <w:rPr>
                <w:color w:val="000000"/>
                <w:sz w:val="18"/>
                <w:szCs w:val="18"/>
                <w:lang w:eastAsia="zh-CN"/>
              </w:rPr>
              <w:t>2,800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7</w:t>
            </w:r>
          </w:p>
        </w:tc>
      </w:tr>
      <w:tr w:rsidR="007B3DB1" w:rsidRPr="002D754C" w:rsidTr="007B4553">
        <w:trPr>
          <w:trHeight w:val="44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tcPr>
          <w:p w:rsidR="007B3DB1"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Pr>
                <w:color w:val="000000"/>
                <w:sz w:val="18"/>
                <w:szCs w:val="18"/>
                <w:lang w:eastAsia="zh-CN"/>
              </w:rPr>
              <w:t>75700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Pr>
                <w:color w:val="000000"/>
                <w:sz w:val="18"/>
                <w:szCs w:val="18"/>
                <w:lang w:eastAsia="zh-CN"/>
              </w:rPr>
              <w:t>Workshops and Training</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10,000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40,000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49,000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30,000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20,000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Del="00A7097A" w:rsidRDefault="007B3DB1" w:rsidP="007B4553">
            <w:pPr>
              <w:jc w:val="right"/>
              <w:rPr>
                <w:color w:val="000000"/>
                <w:sz w:val="18"/>
                <w:szCs w:val="18"/>
                <w:lang w:eastAsia="zh-CN"/>
              </w:rPr>
            </w:pPr>
            <w:r>
              <w:rPr>
                <w:color w:val="000000"/>
                <w:sz w:val="18"/>
                <w:szCs w:val="18"/>
                <w:lang w:eastAsia="zh-CN"/>
              </w:rPr>
              <w:t>149,000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8</w:t>
            </w:r>
          </w:p>
        </w:tc>
      </w:tr>
      <w:tr w:rsidR="007B3DB1" w:rsidRPr="002D754C" w:rsidTr="007B4553">
        <w:trPr>
          <w:trHeight w:val="27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5840" w:type="dxa"/>
            <w:gridSpan w:val="5"/>
            <w:tcBorders>
              <w:top w:val="single" w:sz="4" w:space="0" w:color="auto"/>
              <w:left w:val="nil"/>
              <w:bottom w:val="single" w:sz="4" w:space="0" w:color="auto"/>
              <w:right w:val="single" w:sz="4" w:space="0" w:color="000000"/>
            </w:tcBorders>
            <w:shd w:val="pct12" w:color="auto" w:fill="auto"/>
          </w:tcPr>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r w:rsidRPr="002D754C">
              <w:rPr>
                <w:color w:val="000000"/>
                <w:sz w:val="18"/>
                <w:szCs w:val="18"/>
                <w:lang w:eastAsia="zh-CN"/>
              </w:rPr>
              <w:t>Total</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Pr>
                <w:color w:val="000000"/>
                <w:sz w:val="18"/>
                <w:szCs w:val="18"/>
                <w:lang w:eastAsia="zh-CN"/>
              </w:rPr>
              <w:t>109</w:t>
            </w:r>
            <w:r w:rsidRPr="002D754C">
              <w:rPr>
                <w:color w:val="000000"/>
                <w:sz w:val="18"/>
                <w:szCs w:val="18"/>
                <w:lang w:eastAsia="zh-CN"/>
              </w:rPr>
              <w:t>,500</w:t>
            </w:r>
          </w:p>
        </w:tc>
        <w:tc>
          <w:tcPr>
            <w:tcW w:w="916"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Pr>
                <w:color w:val="000000"/>
                <w:sz w:val="18"/>
                <w:szCs w:val="18"/>
                <w:lang w:eastAsia="zh-CN"/>
              </w:rPr>
              <w:t>273</w:t>
            </w:r>
            <w:r w:rsidRPr="002D754C">
              <w:rPr>
                <w:color w:val="000000"/>
                <w:sz w:val="18"/>
                <w:szCs w:val="18"/>
                <w:lang w:eastAsia="zh-CN"/>
              </w:rPr>
              <w:t>,500</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w:t>
            </w:r>
            <w:r>
              <w:rPr>
                <w:color w:val="000000"/>
                <w:sz w:val="18"/>
                <w:szCs w:val="18"/>
                <w:lang w:eastAsia="zh-CN"/>
              </w:rPr>
              <w:t>63</w:t>
            </w:r>
            <w:r w:rsidRPr="002D754C">
              <w:rPr>
                <w:color w:val="000000"/>
                <w:sz w:val="18"/>
                <w:szCs w:val="18"/>
                <w:lang w:eastAsia="zh-CN"/>
              </w:rPr>
              <w:t>,500</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w:t>
            </w:r>
            <w:r>
              <w:rPr>
                <w:color w:val="000000"/>
                <w:sz w:val="18"/>
                <w:szCs w:val="18"/>
                <w:lang w:eastAsia="zh-CN"/>
              </w:rPr>
              <w:t>89</w:t>
            </w:r>
            <w:r w:rsidRPr="002D754C">
              <w:rPr>
                <w:color w:val="000000"/>
                <w:sz w:val="18"/>
                <w:szCs w:val="18"/>
                <w:lang w:eastAsia="zh-CN"/>
              </w:rPr>
              <w:t>,500</w:t>
            </w:r>
          </w:p>
        </w:tc>
        <w:tc>
          <w:tcPr>
            <w:tcW w:w="878"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Pr>
                <w:color w:val="000000"/>
                <w:sz w:val="18"/>
                <w:szCs w:val="18"/>
                <w:lang w:eastAsia="zh-CN"/>
              </w:rPr>
              <w:t>64</w:t>
            </w:r>
            <w:r w:rsidRPr="002D754C">
              <w:rPr>
                <w:color w:val="000000"/>
                <w:sz w:val="18"/>
                <w:szCs w:val="18"/>
                <w:lang w:eastAsia="zh-CN"/>
              </w:rPr>
              <w:t>,000</w:t>
            </w:r>
          </w:p>
        </w:tc>
        <w:tc>
          <w:tcPr>
            <w:tcW w:w="990"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900,000</w:t>
            </w:r>
          </w:p>
        </w:tc>
        <w:tc>
          <w:tcPr>
            <w:tcW w:w="630" w:type="dxa"/>
            <w:tcBorders>
              <w:top w:val="nil"/>
              <w:left w:val="nil"/>
              <w:bottom w:val="single" w:sz="4" w:space="0" w:color="auto"/>
              <w:right w:val="single" w:sz="4" w:space="0" w:color="auto"/>
            </w:tcBorders>
            <w:shd w:val="pct12" w:color="auto" w:fill="auto"/>
          </w:tcPr>
          <w:p w:rsidR="007B3DB1" w:rsidRPr="002D754C" w:rsidRDefault="007B3DB1" w:rsidP="007B4553">
            <w:pPr>
              <w:jc w:val="center"/>
              <w:rPr>
                <w:color w:val="000000"/>
                <w:sz w:val="18"/>
                <w:szCs w:val="18"/>
                <w:lang w:eastAsia="zh-CN"/>
              </w:rPr>
            </w:pPr>
          </w:p>
        </w:tc>
      </w:tr>
      <w:tr w:rsidR="007B3DB1" w:rsidRPr="002D754C" w:rsidTr="007B4553">
        <w:trPr>
          <w:trHeight w:val="485"/>
        </w:trPr>
        <w:tc>
          <w:tcPr>
            <w:tcW w:w="2096"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COMPONENT 2: Mainstreaming wetland PAs in sectoral planning</w:t>
            </w:r>
          </w:p>
        </w:tc>
        <w:tc>
          <w:tcPr>
            <w:tcW w:w="890" w:type="dxa"/>
            <w:vMerge w:val="restart"/>
            <w:tcBorders>
              <w:top w:val="nil"/>
              <w:left w:val="single" w:sz="4" w:space="0" w:color="auto"/>
              <w:bottom w:val="single" w:sz="4" w:space="0" w:color="auto"/>
              <w:right w:val="single" w:sz="4" w:space="0" w:color="auto"/>
            </w:tcBorders>
            <w:shd w:val="clear" w:color="auto" w:fill="FFFFFF"/>
          </w:tcPr>
          <w:p w:rsidR="007B3DB1" w:rsidRDefault="007B3DB1" w:rsidP="007B4553">
            <w:pPr>
              <w:rPr>
                <w:color w:val="000000"/>
                <w:sz w:val="18"/>
                <w:szCs w:val="18"/>
                <w:lang w:eastAsia="zh-CN"/>
              </w:rPr>
            </w:pPr>
            <w:r w:rsidRPr="002D754C">
              <w:rPr>
                <w:color w:val="000000"/>
                <w:sz w:val="18"/>
                <w:szCs w:val="18"/>
                <w:lang w:eastAsia="zh-CN"/>
              </w:rPr>
              <w:t>SFA</w:t>
            </w:r>
          </w:p>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p>
        </w:tc>
        <w:tc>
          <w:tcPr>
            <w:tcW w:w="720" w:type="dxa"/>
            <w:vMerge w:val="restart"/>
            <w:tcBorders>
              <w:top w:val="nil"/>
              <w:left w:val="single" w:sz="4" w:space="0" w:color="auto"/>
              <w:bottom w:val="single" w:sz="4" w:space="0" w:color="auto"/>
              <w:right w:val="single" w:sz="4" w:space="0" w:color="auto"/>
            </w:tcBorders>
            <w:shd w:val="clear" w:color="auto" w:fill="FFFFFF"/>
          </w:tcPr>
          <w:p w:rsidR="007B3DB1" w:rsidRDefault="007B3DB1" w:rsidP="007B4553">
            <w:pPr>
              <w:rPr>
                <w:color w:val="000000"/>
                <w:sz w:val="18"/>
                <w:szCs w:val="18"/>
                <w:lang w:eastAsia="zh-CN"/>
              </w:rPr>
            </w:pPr>
            <w:r w:rsidRPr="002D754C">
              <w:rPr>
                <w:color w:val="000000"/>
                <w:sz w:val="18"/>
                <w:szCs w:val="18"/>
                <w:lang w:eastAsia="zh-CN"/>
              </w:rPr>
              <w:t>62000</w:t>
            </w:r>
          </w:p>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p>
        </w:tc>
        <w:tc>
          <w:tcPr>
            <w:tcW w:w="720" w:type="dxa"/>
            <w:vMerge w:val="restart"/>
            <w:tcBorders>
              <w:top w:val="nil"/>
              <w:left w:val="single" w:sz="4" w:space="0" w:color="auto"/>
              <w:bottom w:val="single" w:sz="4" w:space="0" w:color="auto"/>
              <w:right w:val="single" w:sz="4" w:space="0" w:color="auto"/>
            </w:tcBorders>
            <w:shd w:val="clear" w:color="auto" w:fill="FFFFFF"/>
          </w:tcPr>
          <w:p w:rsidR="007B3DB1" w:rsidRDefault="007B3DB1" w:rsidP="007B4553">
            <w:pPr>
              <w:rPr>
                <w:color w:val="000000"/>
                <w:sz w:val="18"/>
                <w:szCs w:val="18"/>
                <w:lang w:eastAsia="zh-CN"/>
              </w:rPr>
            </w:pPr>
            <w:r w:rsidRPr="002D754C">
              <w:rPr>
                <w:color w:val="000000"/>
                <w:sz w:val="18"/>
                <w:szCs w:val="18"/>
                <w:lang w:eastAsia="zh-CN"/>
              </w:rPr>
              <w:t>GEF</w:t>
            </w:r>
          </w:p>
          <w:p w:rsidR="007B3DB1" w:rsidRDefault="007B3DB1" w:rsidP="007B4553">
            <w:pPr>
              <w:rPr>
                <w:color w:val="000000"/>
                <w:sz w:val="18"/>
                <w:szCs w:val="18"/>
                <w:lang w:eastAsia="zh-CN"/>
              </w:rPr>
            </w:pPr>
          </w:p>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International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21,000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96,000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9</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71300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28,000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26,000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98,000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0</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71600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Travel</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25,000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25,000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125,000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1</w:t>
            </w:r>
          </w:p>
        </w:tc>
      </w:tr>
      <w:tr w:rsidR="007B3DB1" w:rsidRPr="002D754C" w:rsidTr="007B4553">
        <w:trPr>
          <w:trHeight w:val="629"/>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72100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Contractual service companies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160,000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160,000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110,000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430,000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2</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74200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Audio-visual and printing production costs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40,000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21,000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151,000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3</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74500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Miscellaneous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4</w:t>
            </w:r>
          </w:p>
        </w:tc>
      </w:tr>
      <w:tr w:rsidR="007B3DB1" w:rsidRPr="002D754C" w:rsidTr="007B4553">
        <w:trPr>
          <w:trHeight w:val="51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single" w:sz="4" w:space="0" w:color="auto"/>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75700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Pr>
                <w:color w:val="000000"/>
                <w:sz w:val="18"/>
                <w:szCs w:val="18"/>
                <w:lang w:eastAsia="zh-CN"/>
              </w:rPr>
              <w:t>Workshops and Training</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40,000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35,000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35,000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20,000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170,000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15</w:t>
            </w:r>
          </w:p>
        </w:tc>
      </w:tr>
      <w:tr w:rsidR="007B3DB1" w:rsidRPr="002D754C" w:rsidTr="007B4553">
        <w:trPr>
          <w:trHeight w:val="458"/>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5840" w:type="dxa"/>
            <w:gridSpan w:val="5"/>
            <w:tcBorders>
              <w:top w:val="single" w:sz="4" w:space="0" w:color="auto"/>
              <w:left w:val="nil"/>
              <w:bottom w:val="single" w:sz="4" w:space="0" w:color="auto"/>
              <w:right w:val="single" w:sz="4" w:space="0" w:color="000000"/>
            </w:tcBorders>
            <w:shd w:val="pct12" w:color="auto" w:fill="auto"/>
          </w:tcPr>
          <w:p w:rsidR="007B3DB1" w:rsidRPr="002D754C" w:rsidRDefault="007B3DB1" w:rsidP="007B4553">
            <w:pPr>
              <w:rPr>
                <w:color w:val="000000"/>
                <w:sz w:val="18"/>
                <w:szCs w:val="18"/>
                <w:lang w:eastAsia="zh-CN"/>
              </w:rPr>
            </w:pPr>
            <w:r w:rsidRPr="002D754C">
              <w:rPr>
                <w:color w:val="000000"/>
                <w:sz w:val="18"/>
                <w:szCs w:val="18"/>
                <w:lang w:eastAsia="zh-CN"/>
              </w:rPr>
              <w:t>Total</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140,000</w:t>
            </w:r>
          </w:p>
        </w:tc>
        <w:tc>
          <w:tcPr>
            <w:tcW w:w="916"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324,000</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317,000</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247,000</w:t>
            </w:r>
          </w:p>
        </w:tc>
        <w:tc>
          <w:tcPr>
            <w:tcW w:w="878"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72,000</w:t>
            </w:r>
          </w:p>
        </w:tc>
        <w:tc>
          <w:tcPr>
            <w:tcW w:w="990"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1,100,000</w:t>
            </w:r>
          </w:p>
        </w:tc>
        <w:tc>
          <w:tcPr>
            <w:tcW w:w="630" w:type="dxa"/>
            <w:tcBorders>
              <w:top w:val="nil"/>
              <w:left w:val="nil"/>
              <w:bottom w:val="single" w:sz="4" w:space="0" w:color="auto"/>
              <w:right w:val="single" w:sz="4" w:space="0" w:color="auto"/>
            </w:tcBorders>
            <w:shd w:val="pct12" w:color="auto" w:fill="auto"/>
          </w:tcPr>
          <w:p w:rsidR="007B3DB1" w:rsidRPr="002D754C" w:rsidRDefault="007B3DB1" w:rsidP="007B4553">
            <w:pPr>
              <w:jc w:val="center"/>
              <w:rPr>
                <w:color w:val="000000"/>
                <w:sz w:val="18"/>
                <w:szCs w:val="18"/>
                <w:lang w:eastAsia="zh-CN"/>
              </w:rPr>
            </w:pPr>
          </w:p>
        </w:tc>
      </w:tr>
      <w:tr w:rsidR="007B3DB1" w:rsidRPr="002D754C" w:rsidTr="007B4553">
        <w:trPr>
          <w:trHeight w:val="440"/>
        </w:trPr>
        <w:tc>
          <w:tcPr>
            <w:tcW w:w="2096"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 xml:space="preserve">COMPONENT 3: Knowledge management, lessons sharing, and awareness </w:t>
            </w:r>
          </w:p>
        </w:tc>
        <w:tc>
          <w:tcPr>
            <w:tcW w:w="890"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SFA</w:t>
            </w:r>
          </w:p>
        </w:tc>
        <w:tc>
          <w:tcPr>
            <w:tcW w:w="720"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62000</w:t>
            </w:r>
          </w:p>
        </w:tc>
        <w:tc>
          <w:tcPr>
            <w:tcW w:w="720" w:type="dxa"/>
            <w:vMerge w:val="restart"/>
            <w:tcBorders>
              <w:top w:val="nil"/>
              <w:left w:val="single" w:sz="4" w:space="0" w:color="auto"/>
              <w:bottom w:val="single" w:sz="4" w:space="0" w:color="000000"/>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GEF</w:t>
            </w: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International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14,000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48,000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6</w:t>
            </w:r>
          </w:p>
        </w:tc>
      </w:tr>
      <w:tr w:rsidR="007B3DB1" w:rsidRPr="002D754C" w:rsidTr="007B4553">
        <w:trPr>
          <w:trHeight w:val="51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71300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National Consultants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8,000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54,000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7</w:t>
            </w:r>
          </w:p>
        </w:tc>
      </w:tr>
      <w:tr w:rsidR="007B3DB1" w:rsidRPr="002D754C" w:rsidTr="007B4553">
        <w:trPr>
          <w:trHeight w:val="458"/>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71600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Travel</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12,000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8,000</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60,000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1</w:t>
            </w:r>
            <w:r>
              <w:rPr>
                <w:color w:val="000000"/>
                <w:sz w:val="18"/>
                <w:szCs w:val="18"/>
                <w:lang w:eastAsia="zh-CN"/>
              </w:rPr>
              <w:t>8</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72100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Contractual service companies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80,000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70,000</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50,000</w:t>
            </w:r>
          </w:p>
        </w:tc>
        <w:tc>
          <w:tcPr>
            <w:tcW w:w="878"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220,000</w:t>
            </w:r>
          </w:p>
        </w:tc>
        <w:tc>
          <w:tcPr>
            <w:tcW w:w="630"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19</w:t>
            </w:r>
          </w:p>
        </w:tc>
      </w:tr>
      <w:tr w:rsidR="007B3DB1" w:rsidRPr="002D754C" w:rsidTr="007B4553">
        <w:trPr>
          <w:trHeight w:val="44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74200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Audio-visual and printing production costs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20,000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13,000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11,000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10,000</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8,000</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62,000</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20</w:t>
            </w:r>
          </w:p>
        </w:tc>
      </w:tr>
      <w:tr w:rsidR="007B3DB1" w:rsidRPr="002D754C" w:rsidTr="007B4553">
        <w:trPr>
          <w:trHeight w:val="44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74500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Miscellaneous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3,754</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3,754</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3,754</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3,754</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3,755</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18,771</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21</w:t>
            </w:r>
          </w:p>
        </w:tc>
      </w:tr>
      <w:tr w:rsidR="007B3DB1" w:rsidRPr="002D754C" w:rsidTr="007B4553">
        <w:trPr>
          <w:trHeight w:val="53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890" w:type="dxa"/>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75700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Pr>
                <w:color w:val="000000"/>
                <w:sz w:val="18"/>
                <w:szCs w:val="18"/>
                <w:lang w:eastAsia="zh-CN"/>
              </w:rPr>
              <w:t>Workshops and Training</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15,000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r>
              <w:rPr>
                <w:color w:val="000000"/>
                <w:sz w:val="18"/>
                <w:szCs w:val="18"/>
                <w:lang w:eastAsia="zh-CN"/>
              </w:rPr>
              <w:t>15,000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12,000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10,000</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8,000</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60,000</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22</w:t>
            </w:r>
          </w:p>
        </w:tc>
      </w:tr>
      <w:tr w:rsidR="007B3DB1" w:rsidRPr="002D754C" w:rsidTr="007B4553">
        <w:trPr>
          <w:trHeight w:val="270"/>
        </w:trPr>
        <w:tc>
          <w:tcPr>
            <w:tcW w:w="2096" w:type="dxa"/>
            <w:vMerge/>
            <w:tcBorders>
              <w:top w:val="nil"/>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5840" w:type="dxa"/>
            <w:gridSpan w:val="5"/>
            <w:tcBorders>
              <w:top w:val="single" w:sz="4" w:space="0" w:color="auto"/>
              <w:left w:val="nil"/>
              <w:bottom w:val="single" w:sz="4" w:space="0" w:color="auto"/>
              <w:right w:val="single" w:sz="4" w:space="0" w:color="000000"/>
            </w:tcBorders>
            <w:shd w:val="pct12" w:color="auto" w:fill="auto"/>
          </w:tcPr>
          <w:p w:rsidR="007B3DB1" w:rsidRPr="002D754C" w:rsidRDefault="007B3DB1" w:rsidP="007B4553">
            <w:pPr>
              <w:rPr>
                <w:color w:val="000000"/>
                <w:sz w:val="18"/>
                <w:szCs w:val="18"/>
                <w:lang w:eastAsia="zh-CN"/>
              </w:rPr>
            </w:pPr>
            <w:r w:rsidRPr="002D754C">
              <w:rPr>
                <w:color w:val="000000"/>
                <w:sz w:val="18"/>
                <w:szCs w:val="18"/>
                <w:lang w:eastAsia="zh-CN"/>
              </w:rPr>
              <w:t>Total</w:t>
            </w:r>
          </w:p>
        </w:tc>
        <w:tc>
          <w:tcPr>
            <w:tcW w:w="842"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90,754</w:t>
            </w:r>
          </w:p>
        </w:tc>
        <w:tc>
          <w:tcPr>
            <w:tcW w:w="916" w:type="dxa"/>
            <w:tcBorders>
              <w:top w:val="nil"/>
              <w:left w:val="nil"/>
              <w:bottom w:val="single" w:sz="4" w:space="0" w:color="auto"/>
              <w:right w:val="single" w:sz="4" w:space="0" w:color="auto"/>
            </w:tcBorders>
            <w:shd w:val="pct12" w:color="auto" w:fill="auto"/>
            <w:vAlign w:val="center"/>
          </w:tcPr>
          <w:p w:rsidR="007B3DB1" w:rsidRPr="002D754C" w:rsidRDefault="007B3DB1" w:rsidP="007B4553">
            <w:pPr>
              <w:jc w:val="right"/>
              <w:rPr>
                <w:color w:val="000000"/>
                <w:sz w:val="18"/>
                <w:szCs w:val="18"/>
                <w:lang w:eastAsia="zh-CN"/>
              </w:rPr>
            </w:pPr>
            <w:r w:rsidRPr="002D754C">
              <w:rPr>
                <w:color w:val="000000"/>
                <w:sz w:val="18"/>
                <w:szCs w:val="18"/>
                <w:lang w:eastAsia="zh-CN"/>
              </w:rPr>
              <w:t>152,754</w:t>
            </w:r>
          </w:p>
        </w:tc>
        <w:tc>
          <w:tcPr>
            <w:tcW w:w="842" w:type="dxa"/>
            <w:tcBorders>
              <w:top w:val="nil"/>
              <w:left w:val="nil"/>
              <w:bottom w:val="single" w:sz="4" w:space="0" w:color="auto"/>
              <w:right w:val="single" w:sz="4" w:space="0" w:color="auto"/>
            </w:tcBorders>
            <w:shd w:val="pct12" w:color="auto" w:fill="auto"/>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13</w:t>
            </w:r>
            <w:r w:rsidR="00C44045" w:rsidRPr="00C509F6">
              <w:rPr>
                <w:color w:val="000000"/>
                <w:sz w:val="18"/>
                <w:szCs w:val="18"/>
                <w:lang w:eastAsia="zh-CN"/>
              </w:rPr>
              <w:t>5</w:t>
            </w:r>
            <w:r w:rsidRPr="00C509F6">
              <w:rPr>
                <w:color w:val="000000"/>
                <w:sz w:val="18"/>
                <w:szCs w:val="18"/>
                <w:lang w:eastAsia="zh-CN"/>
              </w:rPr>
              <w:t>,754</w:t>
            </w:r>
          </w:p>
        </w:tc>
        <w:tc>
          <w:tcPr>
            <w:tcW w:w="842" w:type="dxa"/>
            <w:tcBorders>
              <w:top w:val="nil"/>
              <w:left w:val="nil"/>
              <w:bottom w:val="single" w:sz="4" w:space="0" w:color="auto"/>
              <w:right w:val="single" w:sz="4" w:space="0" w:color="auto"/>
            </w:tcBorders>
            <w:shd w:val="pct12" w:color="auto" w:fill="auto"/>
            <w:vAlign w:val="center"/>
          </w:tcPr>
          <w:p w:rsidR="007B3DB1" w:rsidRPr="00C509F6" w:rsidRDefault="00C44045" w:rsidP="007B4553">
            <w:pPr>
              <w:jc w:val="right"/>
              <w:rPr>
                <w:color w:val="000000"/>
                <w:sz w:val="18"/>
                <w:szCs w:val="18"/>
                <w:lang w:eastAsia="zh-CN"/>
              </w:rPr>
            </w:pPr>
            <w:r w:rsidRPr="00C509F6">
              <w:rPr>
                <w:color w:val="000000"/>
                <w:sz w:val="18"/>
                <w:szCs w:val="18"/>
                <w:lang w:eastAsia="zh-CN"/>
              </w:rPr>
              <w:t>10</w:t>
            </w:r>
            <w:r w:rsidR="007B3DB1" w:rsidRPr="00C509F6">
              <w:rPr>
                <w:color w:val="000000"/>
                <w:sz w:val="18"/>
                <w:szCs w:val="18"/>
                <w:lang w:eastAsia="zh-CN"/>
              </w:rPr>
              <w:t>7,754</w:t>
            </w:r>
          </w:p>
        </w:tc>
        <w:tc>
          <w:tcPr>
            <w:tcW w:w="878" w:type="dxa"/>
            <w:tcBorders>
              <w:top w:val="nil"/>
              <w:left w:val="nil"/>
              <w:bottom w:val="single" w:sz="4" w:space="0" w:color="auto"/>
              <w:right w:val="single" w:sz="4" w:space="0" w:color="auto"/>
            </w:tcBorders>
            <w:shd w:val="pct12" w:color="auto" w:fill="auto"/>
            <w:vAlign w:val="center"/>
          </w:tcPr>
          <w:p w:rsidR="007B3DB1" w:rsidRPr="00C509F6" w:rsidRDefault="00C44045" w:rsidP="007B4553">
            <w:pPr>
              <w:jc w:val="right"/>
              <w:rPr>
                <w:color w:val="000000"/>
                <w:sz w:val="18"/>
                <w:szCs w:val="18"/>
                <w:lang w:eastAsia="zh-CN"/>
              </w:rPr>
            </w:pPr>
            <w:r w:rsidRPr="00C509F6">
              <w:rPr>
                <w:color w:val="000000"/>
                <w:sz w:val="18"/>
                <w:szCs w:val="18"/>
                <w:lang w:eastAsia="zh-CN"/>
              </w:rPr>
              <w:t>35</w:t>
            </w:r>
            <w:r w:rsidR="007B3DB1" w:rsidRPr="00C509F6">
              <w:rPr>
                <w:color w:val="000000"/>
                <w:sz w:val="18"/>
                <w:szCs w:val="18"/>
                <w:lang w:eastAsia="zh-CN"/>
              </w:rPr>
              <w:t>,755</w:t>
            </w:r>
          </w:p>
        </w:tc>
        <w:tc>
          <w:tcPr>
            <w:tcW w:w="990" w:type="dxa"/>
            <w:tcBorders>
              <w:top w:val="nil"/>
              <w:left w:val="nil"/>
              <w:bottom w:val="single" w:sz="4" w:space="0" w:color="auto"/>
              <w:right w:val="single" w:sz="4" w:space="0" w:color="auto"/>
            </w:tcBorders>
            <w:shd w:val="pct12" w:color="auto" w:fill="auto"/>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522,771</w:t>
            </w:r>
          </w:p>
        </w:tc>
        <w:tc>
          <w:tcPr>
            <w:tcW w:w="630" w:type="dxa"/>
            <w:tcBorders>
              <w:top w:val="nil"/>
              <w:left w:val="nil"/>
              <w:bottom w:val="single" w:sz="4" w:space="0" w:color="auto"/>
              <w:right w:val="single" w:sz="4" w:space="0" w:color="auto"/>
            </w:tcBorders>
            <w:shd w:val="pct12" w:color="auto" w:fill="auto"/>
          </w:tcPr>
          <w:p w:rsidR="007B3DB1" w:rsidRPr="00C509F6" w:rsidRDefault="007B3DB1" w:rsidP="007B4553">
            <w:pPr>
              <w:rPr>
                <w:color w:val="000000"/>
                <w:sz w:val="18"/>
                <w:szCs w:val="18"/>
                <w:lang w:eastAsia="zh-CN"/>
              </w:rPr>
            </w:pPr>
            <w:r w:rsidRPr="00C509F6">
              <w:rPr>
                <w:rFonts w:cs="SimSun"/>
                <w:color w:val="000000"/>
                <w:sz w:val="18"/>
                <w:szCs w:val="18"/>
                <w:lang w:eastAsia="zh-CN"/>
              </w:rPr>
              <w:t xml:space="preserve">　</w:t>
            </w:r>
          </w:p>
        </w:tc>
      </w:tr>
      <w:tr w:rsidR="007B3DB1" w:rsidRPr="002D754C" w:rsidTr="007B4553">
        <w:trPr>
          <w:trHeight w:val="485"/>
        </w:trPr>
        <w:tc>
          <w:tcPr>
            <w:tcW w:w="2096" w:type="dxa"/>
            <w:vMerge w:val="restart"/>
            <w:tcBorders>
              <w:top w:val="nil"/>
              <w:left w:val="single" w:sz="4" w:space="0" w:color="auto"/>
              <w:bottom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PROJECT MANAGEMENT</w:t>
            </w:r>
          </w:p>
        </w:tc>
        <w:tc>
          <w:tcPr>
            <w:tcW w:w="89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SFA</w:t>
            </w:r>
          </w:p>
        </w:tc>
        <w:tc>
          <w:tcPr>
            <w:tcW w:w="72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62000</w:t>
            </w:r>
          </w:p>
        </w:tc>
        <w:tc>
          <w:tcPr>
            <w:tcW w:w="720" w:type="dxa"/>
            <w:vMerge w:val="restart"/>
            <w:tcBorders>
              <w:top w:val="nil"/>
              <w:left w:val="single" w:sz="4" w:space="0" w:color="auto"/>
              <w:right w:val="single" w:sz="4" w:space="0" w:color="auto"/>
            </w:tcBorders>
            <w:shd w:val="clear" w:color="auto" w:fill="FFFFFF"/>
          </w:tcPr>
          <w:p w:rsidR="007B3DB1" w:rsidRPr="002D754C" w:rsidRDefault="007B3DB1" w:rsidP="007B4553">
            <w:pPr>
              <w:rPr>
                <w:color w:val="000000"/>
                <w:sz w:val="18"/>
                <w:szCs w:val="18"/>
                <w:lang w:eastAsia="zh-CN"/>
              </w:rPr>
            </w:pPr>
            <w:r w:rsidRPr="002D754C">
              <w:rPr>
                <w:color w:val="000000"/>
                <w:sz w:val="18"/>
                <w:szCs w:val="18"/>
                <w:lang w:eastAsia="zh-CN"/>
              </w:rPr>
              <w:t>GEF</w:t>
            </w:r>
          </w:p>
        </w:tc>
        <w:tc>
          <w:tcPr>
            <w:tcW w:w="1366" w:type="dxa"/>
            <w:tcBorders>
              <w:top w:val="nil"/>
              <w:left w:val="single" w:sz="4" w:space="0" w:color="auto"/>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p>
          <w:p w:rsidR="007B3DB1" w:rsidRPr="002D754C" w:rsidRDefault="007B3DB1" w:rsidP="007B4553">
            <w:pPr>
              <w:jc w:val="center"/>
              <w:rPr>
                <w:color w:val="000000"/>
                <w:sz w:val="18"/>
                <w:szCs w:val="18"/>
                <w:lang w:eastAsia="zh-CN"/>
              </w:rPr>
            </w:pPr>
            <w:r w:rsidRPr="002D754C">
              <w:rPr>
                <w:color w:val="000000"/>
                <w:sz w:val="18"/>
                <w:szCs w:val="18"/>
                <w:lang w:eastAsia="zh-CN"/>
              </w:rPr>
              <w:t>71300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p>
          <w:p w:rsidR="007B3DB1" w:rsidRPr="002D754C" w:rsidRDefault="007B3DB1" w:rsidP="007B4553">
            <w:pPr>
              <w:rPr>
                <w:color w:val="000000"/>
                <w:sz w:val="18"/>
                <w:szCs w:val="18"/>
                <w:lang w:eastAsia="zh-CN"/>
              </w:rPr>
            </w:pPr>
            <w:r w:rsidRPr="002D754C">
              <w:rPr>
                <w:color w:val="000000"/>
                <w:sz w:val="18"/>
                <w:szCs w:val="18"/>
                <w:lang w:eastAsia="zh-CN"/>
              </w:rPr>
              <w:t>Local Consultants</w:t>
            </w:r>
          </w:p>
        </w:tc>
        <w:tc>
          <w:tcPr>
            <w:tcW w:w="842"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Pr>
                <w:color w:val="000000"/>
                <w:sz w:val="18"/>
                <w:szCs w:val="18"/>
                <w:lang w:eastAsia="zh-CN"/>
              </w:rPr>
              <w:t>20,</w:t>
            </w:r>
            <w:r w:rsidRPr="002D754C">
              <w:rPr>
                <w:color w:val="000000"/>
                <w:sz w:val="18"/>
                <w:szCs w:val="18"/>
                <w:lang w:eastAsia="zh-CN"/>
              </w:rPr>
              <w:t>000</w:t>
            </w:r>
          </w:p>
        </w:tc>
        <w:tc>
          <w:tcPr>
            <w:tcW w:w="916"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jc w:val="right"/>
              <w:rPr>
                <w:color w:val="000000"/>
                <w:sz w:val="18"/>
                <w:szCs w:val="18"/>
                <w:lang w:eastAsia="zh-CN"/>
              </w:rPr>
            </w:pPr>
          </w:p>
          <w:p w:rsidR="007B3DB1" w:rsidRPr="002D754C" w:rsidRDefault="007B3DB1" w:rsidP="007B4553">
            <w:pPr>
              <w:jc w:val="right"/>
              <w:rPr>
                <w:color w:val="000000"/>
                <w:sz w:val="18"/>
                <w:szCs w:val="18"/>
                <w:lang w:eastAsia="zh-CN"/>
              </w:rPr>
            </w:pPr>
            <w:r>
              <w:rPr>
                <w:color w:val="000000"/>
                <w:sz w:val="18"/>
                <w:szCs w:val="18"/>
                <w:lang w:eastAsia="zh-CN"/>
              </w:rPr>
              <w:t>20</w:t>
            </w:r>
            <w:r w:rsidRPr="002D754C">
              <w:rPr>
                <w:color w:val="000000"/>
                <w:sz w:val="18"/>
                <w:szCs w:val="18"/>
                <w:lang w:eastAsia="zh-CN"/>
              </w:rPr>
              <w:t>,000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p>
          <w:p w:rsidR="007B3DB1" w:rsidRPr="00C509F6" w:rsidRDefault="007B3DB1" w:rsidP="007B4553">
            <w:pPr>
              <w:jc w:val="right"/>
              <w:rPr>
                <w:color w:val="000000"/>
                <w:sz w:val="18"/>
                <w:szCs w:val="18"/>
                <w:lang w:eastAsia="zh-CN"/>
              </w:rPr>
            </w:pPr>
            <w:r w:rsidRPr="00C509F6">
              <w:rPr>
                <w:color w:val="000000"/>
                <w:sz w:val="18"/>
                <w:szCs w:val="18"/>
                <w:lang w:eastAsia="zh-CN"/>
              </w:rPr>
              <w:t>20,000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p>
          <w:p w:rsidR="007B3DB1" w:rsidRPr="00C509F6" w:rsidRDefault="007B3DB1" w:rsidP="007B4553">
            <w:pPr>
              <w:jc w:val="right"/>
              <w:rPr>
                <w:color w:val="000000"/>
                <w:sz w:val="18"/>
                <w:szCs w:val="18"/>
                <w:lang w:eastAsia="zh-CN"/>
              </w:rPr>
            </w:pPr>
            <w:r w:rsidRPr="00C509F6">
              <w:rPr>
                <w:color w:val="000000"/>
                <w:sz w:val="18"/>
                <w:szCs w:val="18"/>
                <w:lang w:eastAsia="zh-CN"/>
              </w:rPr>
              <w:t>20,000</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p>
          <w:p w:rsidR="007B3DB1" w:rsidRPr="00C509F6" w:rsidRDefault="007B3DB1" w:rsidP="007B4553">
            <w:pPr>
              <w:jc w:val="right"/>
              <w:rPr>
                <w:color w:val="000000"/>
                <w:sz w:val="18"/>
                <w:szCs w:val="18"/>
                <w:lang w:eastAsia="zh-CN"/>
              </w:rPr>
            </w:pPr>
            <w:r w:rsidRPr="00C509F6">
              <w:rPr>
                <w:color w:val="000000"/>
                <w:sz w:val="18"/>
                <w:szCs w:val="18"/>
                <w:lang w:eastAsia="zh-CN"/>
              </w:rPr>
              <w:t>22,000</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p>
          <w:p w:rsidR="007B3DB1" w:rsidRPr="00C509F6" w:rsidRDefault="007B3DB1" w:rsidP="007B4553">
            <w:pPr>
              <w:jc w:val="right"/>
              <w:rPr>
                <w:color w:val="000000"/>
                <w:sz w:val="18"/>
                <w:szCs w:val="18"/>
                <w:lang w:eastAsia="zh-CN"/>
              </w:rPr>
            </w:pPr>
            <w:r w:rsidRPr="00C509F6">
              <w:rPr>
                <w:color w:val="000000"/>
                <w:sz w:val="18"/>
                <w:szCs w:val="18"/>
                <w:lang w:eastAsia="zh-CN"/>
              </w:rPr>
              <w:t>102,000</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p>
          <w:p w:rsidR="007B3DB1" w:rsidRPr="00C509F6" w:rsidRDefault="007B3DB1" w:rsidP="007B4553">
            <w:pPr>
              <w:jc w:val="center"/>
              <w:rPr>
                <w:color w:val="000000"/>
                <w:sz w:val="18"/>
                <w:szCs w:val="18"/>
                <w:lang w:eastAsia="zh-CN"/>
              </w:rPr>
            </w:pPr>
            <w:r w:rsidRPr="00C509F6">
              <w:rPr>
                <w:color w:val="000000"/>
                <w:sz w:val="18"/>
                <w:szCs w:val="18"/>
                <w:lang w:eastAsia="zh-CN"/>
              </w:rPr>
              <w:t>23</w:t>
            </w:r>
          </w:p>
        </w:tc>
      </w:tr>
      <w:tr w:rsidR="007B3DB1" w:rsidRPr="002D754C" w:rsidTr="007B4553">
        <w:trPr>
          <w:trHeight w:val="440"/>
        </w:trPr>
        <w:tc>
          <w:tcPr>
            <w:tcW w:w="2096" w:type="dxa"/>
            <w:vMerge/>
            <w:tcBorders>
              <w:top w:val="nil"/>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72200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Equipment</w:t>
            </w:r>
          </w:p>
        </w:tc>
        <w:tc>
          <w:tcPr>
            <w:tcW w:w="842" w:type="dxa"/>
            <w:tcBorders>
              <w:top w:val="nil"/>
              <w:left w:val="nil"/>
              <w:bottom w:val="single" w:sz="4" w:space="0" w:color="auto"/>
              <w:right w:val="single" w:sz="4" w:space="0" w:color="auto"/>
            </w:tcBorders>
            <w:shd w:val="clear" w:color="auto" w:fill="FFFFFF"/>
            <w:vAlign w:val="center"/>
          </w:tcPr>
          <w:p w:rsidR="007B3DB1" w:rsidRPr="00162431" w:rsidRDefault="00885F06" w:rsidP="007B4553">
            <w:pPr>
              <w:jc w:val="right"/>
              <w:rPr>
                <w:color w:val="000000"/>
                <w:sz w:val="18"/>
                <w:szCs w:val="18"/>
                <w:lang w:eastAsia="zh-CN"/>
              </w:rPr>
            </w:pPr>
            <w:r w:rsidRPr="00885F06">
              <w:rPr>
                <w:color w:val="000000"/>
                <w:sz w:val="18"/>
                <w:szCs w:val="18"/>
                <w:lang w:eastAsia="zh-CN"/>
              </w:rPr>
              <w:t>13,423</w:t>
            </w:r>
          </w:p>
        </w:tc>
        <w:tc>
          <w:tcPr>
            <w:tcW w:w="916" w:type="dxa"/>
            <w:tcBorders>
              <w:top w:val="nil"/>
              <w:left w:val="nil"/>
              <w:bottom w:val="single" w:sz="4" w:space="0" w:color="auto"/>
              <w:right w:val="single" w:sz="4" w:space="0" w:color="auto"/>
            </w:tcBorders>
            <w:shd w:val="clear" w:color="auto" w:fill="FFFFFF"/>
            <w:vAlign w:val="center"/>
          </w:tcPr>
          <w:p w:rsidR="007B3DB1" w:rsidRPr="00AB05C1" w:rsidRDefault="007B3DB1" w:rsidP="007B4553">
            <w:pPr>
              <w:jc w:val="right"/>
              <w:rPr>
                <w:color w:val="000000"/>
                <w:sz w:val="18"/>
                <w:szCs w:val="18"/>
                <w:lang w:eastAsia="zh-CN"/>
              </w:rPr>
            </w:pPr>
            <w:r w:rsidRPr="00AB05C1">
              <w:rPr>
                <w:color w:val="000000"/>
                <w:sz w:val="18"/>
                <w:szCs w:val="18"/>
                <w:lang w:eastAsia="zh-CN"/>
              </w:rPr>
              <w:t>-</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885F06" w:rsidP="007B3DB1">
            <w:pPr>
              <w:jc w:val="right"/>
              <w:rPr>
                <w:color w:val="000000"/>
                <w:sz w:val="18"/>
                <w:szCs w:val="18"/>
                <w:lang w:eastAsia="zh-CN"/>
              </w:rPr>
            </w:pPr>
            <w:r w:rsidRPr="00C509F6">
              <w:rPr>
                <w:color w:val="000000"/>
                <w:sz w:val="18"/>
                <w:szCs w:val="18"/>
                <w:lang w:eastAsia="zh-CN"/>
              </w:rPr>
              <w:t>13,423</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24</w:t>
            </w:r>
          </w:p>
        </w:tc>
      </w:tr>
      <w:tr w:rsidR="007B3DB1" w:rsidRPr="002D754C" w:rsidTr="007B4553">
        <w:trPr>
          <w:trHeight w:val="440"/>
        </w:trPr>
        <w:tc>
          <w:tcPr>
            <w:tcW w:w="2096" w:type="dxa"/>
            <w:vMerge/>
            <w:tcBorders>
              <w:top w:val="nil"/>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89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720" w:type="dxa"/>
            <w:vMerge/>
            <w:tcBorders>
              <w:top w:val="nil"/>
              <w:left w:val="single" w:sz="4" w:space="0" w:color="auto"/>
              <w:right w:val="single" w:sz="4" w:space="0" w:color="auto"/>
            </w:tcBorders>
          </w:tcPr>
          <w:p w:rsidR="007B3DB1" w:rsidRPr="002D754C" w:rsidRDefault="007B3DB1" w:rsidP="007B4553">
            <w:pPr>
              <w:rPr>
                <w:color w:val="000000"/>
                <w:sz w:val="18"/>
                <w:szCs w:val="18"/>
                <w:lang w:eastAsia="zh-C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sidRPr="002D754C">
              <w:rPr>
                <w:color w:val="000000"/>
                <w:sz w:val="18"/>
                <w:szCs w:val="18"/>
                <w:lang w:eastAsia="zh-CN"/>
              </w:rPr>
              <w:t>74100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2D754C">
              <w:rPr>
                <w:color w:val="000000"/>
                <w:sz w:val="18"/>
                <w:szCs w:val="18"/>
                <w:lang w:eastAsia="zh-CN"/>
              </w:rPr>
              <w:t>Audit fees</w:t>
            </w:r>
          </w:p>
        </w:tc>
        <w:tc>
          <w:tcPr>
            <w:tcW w:w="842" w:type="dxa"/>
            <w:tcBorders>
              <w:top w:val="nil"/>
              <w:left w:val="nil"/>
              <w:bottom w:val="single" w:sz="4" w:space="0" w:color="auto"/>
              <w:right w:val="single" w:sz="4" w:space="0" w:color="auto"/>
            </w:tcBorders>
            <w:shd w:val="clear" w:color="auto" w:fill="FFFFFF"/>
            <w:vAlign w:val="center"/>
          </w:tcPr>
          <w:p w:rsidR="007B3DB1" w:rsidRPr="00162431" w:rsidRDefault="007B3DB1" w:rsidP="007B4553">
            <w:pPr>
              <w:jc w:val="right"/>
              <w:rPr>
                <w:color w:val="000000"/>
                <w:sz w:val="18"/>
                <w:szCs w:val="18"/>
                <w:lang w:eastAsia="zh-CN"/>
              </w:rPr>
            </w:pPr>
            <w:r w:rsidRPr="00162431">
              <w:rPr>
                <w:color w:val="000000"/>
                <w:sz w:val="18"/>
                <w:szCs w:val="18"/>
                <w:lang w:eastAsia="zh-CN"/>
              </w:rPr>
              <w:t>-</w:t>
            </w:r>
          </w:p>
        </w:tc>
        <w:tc>
          <w:tcPr>
            <w:tcW w:w="916" w:type="dxa"/>
            <w:tcBorders>
              <w:top w:val="nil"/>
              <w:left w:val="nil"/>
              <w:bottom w:val="single" w:sz="4" w:space="0" w:color="auto"/>
              <w:right w:val="single" w:sz="4" w:space="0" w:color="auto"/>
            </w:tcBorders>
            <w:shd w:val="clear" w:color="auto" w:fill="FFFFFF"/>
            <w:vAlign w:val="center"/>
          </w:tcPr>
          <w:p w:rsidR="007B3DB1" w:rsidRPr="00C44045" w:rsidRDefault="00190579" w:rsidP="007B4553">
            <w:pPr>
              <w:jc w:val="right"/>
              <w:rPr>
                <w:color w:val="000000"/>
                <w:sz w:val="18"/>
                <w:szCs w:val="18"/>
                <w:lang w:eastAsia="zh-CN"/>
              </w:rPr>
            </w:pPr>
            <w:r w:rsidRPr="00C44045">
              <w:rPr>
                <w:color w:val="000000"/>
                <w:sz w:val="18"/>
                <w:szCs w:val="18"/>
                <w:lang w:eastAsia="zh-CN"/>
              </w:rPr>
              <w:t>2,000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2,000</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2,000</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2,000</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8,000</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25</w:t>
            </w:r>
          </w:p>
        </w:tc>
      </w:tr>
      <w:tr w:rsidR="007B3DB1" w:rsidRPr="002D754C" w:rsidTr="007B3DB1">
        <w:trPr>
          <w:trHeight w:val="270"/>
        </w:trPr>
        <w:tc>
          <w:tcPr>
            <w:tcW w:w="2096" w:type="dxa"/>
            <w:vMerge/>
            <w:tcBorders>
              <w:top w:val="nil"/>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890" w:type="dxa"/>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720" w:type="dxa"/>
            <w:tcBorders>
              <w:left w:val="single" w:sz="4" w:space="0" w:color="auto"/>
              <w:bottom w:val="single" w:sz="4" w:space="0" w:color="000000"/>
              <w:right w:val="single" w:sz="4" w:space="0" w:color="auto"/>
            </w:tcBorders>
          </w:tcPr>
          <w:p w:rsidR="007B3DB1" w:rsidRPr="002D754C" w:rsidRDefault="007B3DB1" w:rsidP="007B4553">
            <w:pPr>
              <w:rPr>
                <w:color w:val="000000"/>
                <w:sz w:val="18"/>
                <w:szCs w:val="18"/>
                <w:lang w:eastAsia="zh-CN"/>
              </w:rPr>
            </w:pPr>
          </w:p>
        </w:tc>
        <w:tc>
          <w:tcPr>
            <w:tcW w:w="1366" w:type="dxa"/>
            <w:tcBorders>
              <w:top w:val="single" w:sz="4" w:space="0" w:color="auto"/>
              <w:left w:val="nil"/>
              <w:bottom w:val="single" w:sz="4" w:space="0" w:color="auto"/>
              <w:right w:val="single" w:sz="4" w:space="0" w:color="auto"/>
            </w:tcBorders>
            <w:shd w:val="clear" w:color="auto" w:fill="FFFFFF"/>
            <w:vAlign w:val="center"/>
          </w:tcPr>
          <w:p w:rsidR="007B3DB1" w:rsidRPr="002D754C" w:rsidRDefault="007B3DB1" w:rsidP="007B4553">
            <w:pPr>
              <w:jc w:val="center"/>
              <w:rPr>
                <w:color w:val="000000"/>
                <w:sz w:val="18"/>
                <w:szCs w:val="18"/>
                <w:lang w:eastAsia="zh-CN"/>
              </w:rPr>
            </w:pPr>
            <w:r>
              <w:rPr>
                <w:color w:val="000000"/>
                <w:sz w:val="18"/>
                <w:szCs w:val="18"/>
                <w:lang w:eastAsia="zh-CN"/>
              </w:rPr>
              <w:t>74500</w:t>
            </w:r>
          </w:p>
        </w:tc>
        <w:tc>
          <w:tcPr>
            <w:tcW w:w="2144" w:type="dxa"/>
            <w:tcBorders>
              <w:top w:val="nil"/>
              <w:left w:val="nil"/>
              <w:bottom w:val="single" w:sz="4" w:space="0" w:color="auto"/>
              <w:right w:val="single" w:sz="4" w:space="0" w:color="auto"/>
            </w:tcBorders>
            <w:shd w:val="clear" w:color="auto" w:fill="FFFFFF"/>
            <w:vAlign w:val="center"/>
          </w:tcPr>
          <w:p w:rsidR="007B3DB1" w:rsidRPr="002D754C" w:rsidRDefault="007B3DB1" w:rsidP="007B4553">
            <w:pPr>
              <w:rPr>
                <w:color w:val="000000"/>
                <w:sz w:val="18"/>
                <w:szCs w:val="18"/>
                <w:lang w:eastAsia="zh-CN"/>
              </w:rPr>
            </w:pPr>
            <w:r w:rsidRPr="00D31852">
              <w:rPr>
                <w:color w:val="000000"/>
                <w:sz w:val="18"/>
                <w:szCs w:val="18"/>
                <w:lang w:val="en-GB" w:eastAsia="en-MY"/>
              </w:rPr>
              <w:t>UNDP cost recovery charge</w:t>
            </w:r>
          </w:p>
        </w:tc>
        <w:tc>
          <w:tcPr>
            <w:tcW w:w="842" w:type="dxa"/>
            <w:tcBorders>
              <w:top w:val="nil"/>
              <w:left w:val="nil"/>
              <w:bottom w:val="single" w:sz="4" w:space="0" w:color="auto"/>
              <w:right w:val="single" w:sz="4" w:space="0" w:color="auto"/>
            </w:tcBorders>
            <w:shd w:val="clear" w:color="auto" w:fill="FFFFFF"/>
            <w:vAlign w:val="center"/>
          </w:tcPr>
          <w:p w:rsidR="007B3DB1" w:rsidRPr="00C44045" w:rsidRDefault="00190579" w:rsidP="007B4553">
            <w:pPr>
              <w:jc w:val="right"/>
              <w:rPr>
                <w:color w:val="000000"/>
                <w:sz w:val="18"/>
                <w:szCs w:val="18"/>
                <w:lang w:eastAsia="zh-CN"/>
              </w:rPr>
            </w:pPr>
            <w:r w:rsidRPr="00C44045">
              <w:rPr>
                <w:color w:val="000000"/>
                <w:sz w:val="18"/>
                <w:szCs w:val="18"/>
                <w:lang w:eastAsia="zh-CN"/>
              </w:rPr>
              <w:t>1,906</w:t>
            </w:r>
          </w:p>
        </w:tc>
        <w:tc>
          <w:tcPr>
            <w:tcW w:w="916" w:type="dxa"/>
            <w:tcBorders>
              <w:top w:val="nil"/>
              <w:left w:val="nil"/>
              <w:bottom w:val="single" w:sz="4" w:space="0" w:color="auto"/>
              <w:right w:val="single" w:sz="4" w:space="0" w:color="auto"/>
            </w:tcBorders>
            <w:shd w:val="clear" w:color="auto" w:fill="FFFFFF"/>
            <w:vAlign w:val="center"/>
          </w:tcPr>
          <w:p w:rsidR="007B3DB1" w:rsidRPr="00C44045" w:rsidRDefault="00190579" w:rsidP="007B3DB1">
            <w:pPr>
              <w:jc w:val="right"/>
              <w:rPr>
                <w:color w:val="000000"/>
                <w:sz w:val="18"/>
                <w:szCs w:val="18"/>
                <w:lang w:eastAsia="zh-CN"/>
              </w:rPr>
            </w:pPr>
            <w:r w:rsidRPr="00C44045">
              <w:rPr>
                <w:color w:val="000000"/>
                <w:sz w:val="18"/>
                <w:szCs w:val="18"/>
                <w:lang w:eastAsia="zh-CN"/>
              </w:rPr>
              <w:t>5,718</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w:t>
            </w:r>
          </w:p>
        </w:tc>
        <w:tc>
          <w:tcPr>
            <w:tcW w:w="842"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w:t>
            </w:r>
          </w:p>
        </w:tc>
        <w:tc>
          <w:tcPr>
            <w:tcW w:w="878" w:type="dxa"/>
            <w:tcBorders>
              <w:top w:val="nil"/>
              <w:left w:val="nil"/>
              <w:bottom w:val="single" w:sz="4" w:space="0" w:color="auto"/>
              <w:right w:val="single" w:sz="4" w:space="0" w:color="auto"/>
            </w:tcBorders>
            <w:shd w:val="clear" w:color="auto" w:fill="FFFFFF"/>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953</w:t>
            </w:r>
          </w:p>
        </w:tc>
        <w:tc>
          <w:tcPr>
            <w:tcW w:w="99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right"/>
              <w:rPr>
                <w:color w:val="000000"/>
                <w:sz w:val="18"/>
                <w:szCs w:val="18"/>
                <w:lang w:eastAsia="zh-CN"/>
              </w:rPr>
            </w:pPr>
            <w:r w:rsidRPr="00C509F6">
              <w:rPr>
                <w:color w:val="000000"/>
                <w:sz w:val="18"/>
                <w:szCs w:val="18"/>
                <w:lang w:eastAsia="zh-CN"/>
              </w:rPr>
              <w:t>8,577</w:t>
            </w:r>
          </w:p>
        </w:tc>
        <w:tc>
          <w:tcPr>
            <w:tcW w:w="630" w:type="dxa"/>
            <w:tcBorders>
              <w:top w:val="nil"/>
              <w:left w:val="nil"/>
              <w:bottom w:val="single" w:sz="4" w:space="0" w:color="auto"/>
              <w:right w:val="single" w:sz="4" w:space="0" w:color="auto"/>
            </w:tcBorders>
            <w:shd w:val="clear" w:color="auto" w:fill="FFFFFF"/>
            <w:vAlign w:val="center"/>
          </w:tcPr>
          <w:p w:rsidR="007B3DB1" w:rsidRPr="00C509F6" w:rsidRDefault="007B3DB1" w:rsidP="007B4553">
            <w:pPr>
              <w:jc w:val="center"/>
              <w:rPr>
                <w:color w:val="000000"/>
                <w:sz w:val="18"/>
                <w:szCs w:val="18"/>
                <w:lang w:eastAsia="zh-CN"/>
              </w:rPr>
            </w:pPr>
            <w:r w:rsidRPr="00C509F6">
              <w:rPr>
                <w:color w:val="000000"/>
                <w:sz w:val="18"/>
                <w:szCs w:val="18"/>
                <w:lang w:eastAsia="zh-CN"/>
              </w:rPr>
              <w:t>26</w:t>
            </w:r>
          </w:p>
        </w:tc>
      </w:tr>
      <w:tr w:rsidR="007B3DB1" w:rsidRPr="002D754C" w:rsidTr="007B3DB1">
        <w:trPr>
          <w:trHeight w:val="270"/>
        </w:trPr>
        <w:tc>
          <w:tcPr>
            <w:tcW w:w="2096" w:type="dxa"/>
            <w:vMerge/>
            <w:tcBorders>
              <w:top w:val="nil"/>
              <w:left w:val="single" w:sz="4" w:space="0" w:color="auto"/>
              <w:bottom w:val="nil"/>
              <w:right w:val="single" w:sz="4" w:space="0" w:color="auto"/>
            </w:tcBorders>
          </w:tcPr>
          <w:p w:rsidR="007B3DB1" w:rsidRPr="002D754C" w:rsidRDefault="007B3DB1" w:rsidP="007B4553">
            <w:pPr>
              <w:rPr>
                <w:color w:val="000000"/>
                <w:sz w:val="18"/>
                <w:szCs w:val="18"/>
                <w:lang w:eastAsia="zh-CN"/>
              </w:rPr>
            </w:pPr>
          </w:p>
        </w:tc>
        <w:tc>
          <w:tcPr>
            <w:tcW w:w="5840" w:type="dxa"/>
            <w:gridSpan w:val="5"/>
            <w:tcBorders>
              <w:top w:val="single" w:sz="4" w:space="0" w:color="auto"/>
              <w:left w:val="nil"/>
              <w:bottom w:val="single" w:sz="4" w:space="0" w:color="auto"/>
              <w:right w:val="single" w:sz="4" w:space="0" w:color="auto"/>
            </w:tcBorders>
            <w:shd w:val="pct12" w:color="auto" w:fill="auto"/>
          </w:tcPr>
          <w:p w:rsidR="007B3DB1" w:rsidRPr="002D754C" w:rsidRDefault="007B3DB1" w:rsidP="007B4553">
            <w:pPr>
              <w:rPr>
                <w:color w:val="000000"/>
                <w:sz w:val="18"/>
                <w:szCs w:val="18"/>
                <w:lang w:eastAsia="zh-CN"/>
              </w:rPr>
            </w:pPr>
            <w:r w:rsidRPr="002D754C">
              <w:rPr>
                <w:color w:val="000000"/>
                <w:sz w:val="18"/>
                <w:szCs w:val="18"/>
                <w:lang w:eastAsia="zh-CN"/>
              </w:rPr>
              <w:t>Total</w:t>
            </w:r>
          </w:p>
        </w:tc>
        <w:tc>
          <w:tcPr>
            <w:tcW w:w="842" w:type="dxa"/>
            <w:tcBorders>
              <w:top w:val="single" w:sz="4" w:space="0" w:color="auto"/>
              <w:left w:val="single" w:sz="4" w:space="0" w:color="auto"/>
              <w:bottom w:val="single" w:sz="4" w:space="0" w:color="auto"/>
              <w:right w:val="single" w:sz="4" w:space="0" w:color="auto"/>
            </w:tcBorders>
            <w:shd w:val="pct12" w:color="auto" w:fill="auto"/>
            <w:vAlign w:val="center"/>
          </w:tcPr>
          <w:p w:rsidR="007B3DB1" w:rsidRPr="00162431" w:rsidRDefault="00190579" w:rsidP="007B4553">
            <w:pPr>
              <w:jc w:val="right"/>
              <w:rPr>
                <w:color w:val="000000"/>
                <w:sz w:val="18"/>
                <w:szCs w:val="18"/>
                <w:lang w:eastAsia="zh-CN"/>
              </w:rPr>
            </w:pPr>
            <w:r w:rsidRPr="00C44045">
              <w:rPr>
                <w:color w:val="000000"/>
                <w:sz w:val="18"/>
                <w:szCs w:val="18"/>
                <w:lang w:eastAsia="zh-CN"/>
              </w:rPr>
              <w:t>35,329</w:t>
            </w:r>
          </w:p>
        </w:tc>
        <w:tc>
          <w:tcPr>
            <w:tcW w:w="916" w:type="dxa"/>
            <w:tcBorders>
              <w:top w:val="single" w:sz="4" w:space="0" w:color="auto"/>
              <w:left w:val="nil"/>
              <w:bottom w:val="single" w:sz="4" w:space="0" w:color="auto"/>
              <w:right w:val="single" w:sz="4" w:space="0" w:color="auto"/>
            </w:tcBorders>
            <w:shd w:val="pct12" w:color="auto" w:fill="auto"/>
            <w:vAlign w:val="center"/>
          </w:tcPr>
          <w:p w:rsidR="007B3DB1" w:rsidRPr="00C44045" w:rsidRDefault="00190579" w:rsidP="007B4553">
            <w:pPr>
              <w:jc w:val="right"/>
              <w:rPr>
                <w:color w:val="000000"/>
                <w:sz w:val="18"/>
                <w:szCs w:val="18"/>
                <w:lang w:eastAsia="zh-CN"/>
              </w:rPr>
            </w:pPr>
            <w:r w:rsidRPr="00C44045">
              <w:rPr>
                <w:color w:val="000000"/>
                <w:sz w:val="18"/>
                <w:szCs w:val="18"/>
                <w:lang w:eastAsia="zh-CN"/>
              </w:rPr>
              <w:t>27,718</w:t>
            </w:r>
          </w:p>
        </w:tc>
        <w:tc>
          <w:tcPr>
            <w:tcW w:w="842"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22,000</w:t>
            </w:r>
          </w:p>
        </w:tc>
        <w:tc>
          <w:tcPr>
            <w:tcW w:w="842"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22,000</w:t>
            </w:r>
          </w:p>
        </w:tc>
        <w:tc>
          <w:tcPr>
            <w:tcW w:w="878"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190579" w:rsidP="007B3DB1">
            <w:pPr>
              <w:jc w:val="right"/>
              <w:rPr>
                <w:color w:val="000000"/>
                <w:sz w:val="18"/>
                <w:szCs w:val="18"/>
                <w:lang w:eastAsia="zh-CN"/>
              </w:rPr>
            </w:pPr>
            <w:r w:rsidRPr="00C509F6">
              <w:rPr>
                <w:color w:val="000000"/>
                <w:sz w:val="18"/>
                <w:szCs w:val="18"/>
                <w:lang w:eastAsia="zh-CN"/>
              </w:rPr>
              <w:t>24,953</w:t>
            </w:r>
          </w:p>
        </w:tc>
        <w:tc>
          <w:tcPr>
            <w:tcW w:w="990"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132,00</w:t>
            </w:r>
            <w:r w:rsidR="00C44045" w:rsidRPr="00C509F6">
              <w:rPr>
                <w:color w:val="000000"/>
                <w:sz w:val="18"/>
                <w:szCs w:val="18"/>
                <w:lang w:eastAsia="zh-CN"/>
              </w:rPr>
              <w:t>0</w:t>
            </w:r>
          </w:p>
        </w:tc>
        <w:tc>
          <w:tcPr>
            <w:tcW w:w="630" w:type="dxa"/>
            <w:tcBorders>
              <w:top w:val="single" w:sz="4" w:space="0" w:color="auto"/>
              <w:left w:val="nil"/>
              <w:bottom w:val="single" w:sz="4" w:space="0" w:color="auto"/>
              <w:right w:val="single" w:sz="4" w:space="0" w:color="auto"/>
            </w:tcBorders>
            <w:shd w:val="pct12" w:color="auto" w:fill="auto"/>
          </w:tcPr>
          <w:p w:rsidR="007B3DB1" w:rsidRPr="00C509F6" w:rsidRDefault="007B3DB1" w:rsidP="007B4553">
            <w:pPr>
              <w:rPr>
                <w:color w:val="000000"/>
                <w:sz w:val="18"/>
                <w:szCs w:val="18"/>
                <w:lang w:eastAsia="zh-CN"/>
              </w:rPr>
            </w:pPr>
            <w:r w:rsidRPr="00C509F6">
              <w:rPr>
                <w:rFonts w:cs="SimSun"/>
                <w:color w:val="000000"/>
                <w:sz w:val="18"/>
                <w:szCs w:val="18"/>
                <w:lang w:eastAsia="zh-CN"/>
              </w:rPr>
              <w:t xml:space="preserve">　</w:t>
            </w:r>
          </w:p>
        </w:tc>
      </w:tr>
      <w:tr w:rsidR="007B3DB1" w:rsidRPr="002D754C" w:rsidTr="007B4553">
        <w:trPr>
          <w:trHeight w:val="270"/>
        </w:trPr>
        <w:tc>
          <w:tcPr>
            <w:tcW w:w="2096" w:type="dxa"/>
            <w:tcBorders>
              <w:top w:val="nil"/>
              <w:left w:val="single" w:sz="4" w:space="0" w:color="auto"/>
              <w:bottom w:val="single" w:sz="4" w:space="0" w:color="auto"/>
              <w:right w:val="single" w:sz="4" w:space="0" w:color="auto"/>
            </w:tcBorders>
          </w:tcPr>
          <w:p w:rsidR="007B3DB1" w:rsidRPr="002D754C" w:rsidRDefault="007B3DB1" w:rsidP="007B4553">
            <w:pPr>
              <w:rPr>
                <w:color w:val="000000"/>
                <w:sz w:val="18"/>
                <w:szCs w:val="18"/>
                <w:lang w:eastAsia="zh-CN"/>
              </w:rPr>
            </w:pPr>
          </w:p>
        </w:tc>
        <w:tc>
          <w:tcPr>
            <w:tcW w:w="5840" w:type="dxa"/>
            <w:gridSpan w:val="5"/>
            <w:tcBorders>
              <w:top w:val="single" w:sz="4" w:space="0" w:color="auto"/>
              <w:left w:val="nil"/>
              <w:bottom w:val="single" w:sz="4" w:space="0" w:color="auto"/>
              <w:right w:val="single" w:sz="4" w:space="0" w:color="000000"/>
            </w:tcBorders>
            <w:shd w:val="pct12" w:color="auto" w:fill="auto"/>
          </w:tcPr>
          <w:p w:rsidR="007B3DB1" w:rsidRPr="002D754C" w:rsidRDefault="007B3DB1" w:rsidP="007B4553">
            <w:pPr>
              <w:rPr>
                <w:color w:val="000000"/>
                <w:sz w:val="18"/>
                <w:szCs w:val="18"/>
                <w:lang w:eastAsia="zh-CN"/>
              </w:rPr>
            </w:pPr>
            <w:r>
              <w:rPr>
                <w:color w:val="000000"/>
                <w:sz w:val="18"/>
                <w:szCs w:val="18"/>
                <w:lang w:eastAsia="zh-CN"/>
              </w:rPr>
              <w:t>Grand total</w:t>
            </w:r>
          </w:p>
        </w:tc>
        <w:tc>
          <w:tcPr>
            <w:tcW w:w="842" w:type="dxa"/>
            <w:tcBorders>
              <w:top w:val="nil"/>
              <w:left w:val="nil"/>
              <w:bottom w:val="single" w:sz="4" w:space="0" w:color="auto"/>
              <w:right w:val="single" w:sz="4" w:space="0" w:color="auto"/>
            </w:tcBorders>
            <w:shd w:val="pct12" w:color="auto" w:fill="auto"/>
            <w:vAlign w:val="center"/>
          </w:tcPr>
          <w:p w:rsidR="007B3DB1" w:rsidRPr="00C44045" w:rsidRDefault="00190579" w:rsidP="007B4553">
            <w:pPr>
              <w:jc w:val="right"/>
              <w:rPr>
                <w:color w:val="000000"/>
                <w:sz w:val="18"/>
                <w:szCs w:val="18"/>
                <w:lang w:eastAsia="zh-CN"/>
              </w:rPr>
            </w:pPr>
            <w:r w:rsidRPr="00C44045">
              <w:rPr>
                <w:color w:val="000000"/>
                <w:sz w:val="18"/>
                <w:szCs w:val="18"/>
                <w:lang w:eastAsia="zh-CN"/>
              </w:rPr>
              <w:t>375,583</w:t>
            </w:r>
          </w:p>
        </w:tc>
        <w:tc>
          <w:tcPr>
            <w:tcW w:w="916" w:type="dxa"/>
            <w:tcBorders>
              <w:top w:val="nil"/>
              <w:left w:val="nil"/>
              <w:bottom w:val="single" w:sz="4" w:space="0" w:color="auto"/>
              <w:right w:val="single" w:sz="4" w:space="0" w:color="auto"/>
            </w:tcBorders>
            <w:shd w:val="pct12" w:color="auto" w:fill="auto"/>
            <w:vAlign w:val="center"/>
          </w:tcPr>
          <w:p w:rsidR="007B3DB1" w:rsidRPr="00C44045" w:rsidRDefault="00190579" w:rsidP="007B4553">
            <w:pPr>
              <w:jc w:val="right"/>
              <w:rPr>
                <w:color w:val="000000"/>
                <w:sz w:val="18"/>
                <w:szCs w:val="18"/>
                <w:lang w:eastAsia="zh-CN"/>
              </w:rPr>
            </w:pPr>
            <w:r w:rsidRPr="00C44045">
              <w:rPr>
                <w:color w:val="000000"/>
                <w:sz w:val="18"/>
                <w:szCs w:val="18"/>
                <w:lang w:eastAsia="zh-CN"/>
              </w:rPr>
              <w:t>777,972</w:t>
            </w:r>
          </w:p>
        </w:tc>
        <w:tc>
          <w:tcPr>
            <w:tcW w:w="842" w:type="dxa"/>
            <w:tcBorders>
              <w:top w:val="nil"/>
              <w:left w:val="nil"/>
              <w:bottom w:val="single" w:sz="4" w:space="0" w:color="auto"/>
              <w:right w:val="single" w:sz="4" w:space="0" w:color="auto"/>
            </w:tcBorders>
            <w:shd w:val="pct12" w:color="auto" w:fill="auto"/>
            <w:vAlign w:val="center"/>
          </w:tcPr>
          <w:p w:rsidR="007B3DB1" w:rsidRPr="00C509F6" w:rsidRDefault="003C2C7B" w:rsidP="007B4553">
            <w:pPr>
              <w:jc w:val="right"/>
              <w:rPr>
                <w:color w:val="000000"/>
                <w:sz w:val="18"/>
                <w:szCs w:val="18"/>
                <w:lang w:eastAsia="zh-CN"/>
              </w:rPr>
            </w:pPr>
            <w:r w:rsidRPr="00C509F6">
              <w:rPr>
                <w:color w:val="000000"/>
                <w:sz w:val="18"/>
                <w:szCs w:val="18"/>
                <w:lang w:eastAsia="zh-CN"/>
              </w:rPr>
              <w:t>738,254</w:t>
            </w:r>
          </w:p>
        </w:tc>
        <w:tc>
          <w:tcPr>
            <w:tcW w:w="842" w:type="dxa"/>
            <w:tcBorders>
              <w:top w:val="nil"/>
              <w:left w:val="nil"/>
              <w:bottom w:val="single" w:sz="4" w:space="0" w:color="auto"/>
              <w:right w:val="single" w:sz="4" w:space="0" w:color="auto"/>
            </w:tcBorders>
            <w:shd w:val="pct12" w:color="auto" w:fill="auto"/>
            <w:vAlign w:val="center"/>
          </w:tcPr>
          <w:p w:rsidR="007B3DB1" w:rsidRPr="00C509F6" w:rsidRDefault="00190579" w:rsidP="007B4553">
            <w:pPr>
              <w:jc w:val="right"/>
              <w:rPr>
                <w:color w:val="000000"/>
                <w:sz w:val="18"/>
                <w:szCs w:val="18"/>
                <w:lang w:eastAsia="zh-CN"/>
              </w:rPr>
            </w:pPr>
            <w:r w:rsidRPr="00C509F6">
              <w:rPr>
                <w:color w:val="000000"/>
                <w:sz w:val="18"/>
                <w:szCs w:val="18"/>
                <w:lang w:eastAsia="zh-CN"/>
              </w:rPr>
              <w:t>5</w:t>
            </w:r>
            <w:r w:rsidR="00DD1913" w:rsidRPr="00C509F6">
              <w:rPr>
                <w:color w:val="000000"/>
                <w:sz w:val="18"/>
                <w:szCs w:val="18"/>
                <w:lang w:eastAsia="zh-CN"/>
              </w:rPr>
              <w:t>5</w:t>
            </w:r>
            <w:r w:rsidRPr="00C509F6">
              <w:rPr>
                <w:color w:val="000000"/>
                <w:sz w:val="18"/>
                <w:szCs w:val="18"/>
                <w:lang w:eastAsia="zh-CN"/>
              </w:rPr>
              <w:t>6,254</w:t>
            </w:r>
          </w:p>
        </w:tc>
        <w:tc>
          <w:tcPr>
            <w:tcW w:w="878"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3C2C7B" w:rsidP="007B4553">
            <w:pPr>
              <w:jc w:val="right"/>
              <w:rPr>
                <w:color w:val="000000"/>
                <w:sz w:val="18"/>
                <w:szCs w:val="18"/>
                <w:lang w:eastAsia="zh-CN"/>
              </w:rPr>
            </w:pPr>
            <w:r w:rsidRPr="00C509F6">
              <w:rPr>
                <w:color w:val="000000"/>
                <w:sz w:val="18"/>
                <w:szCs w:val="18"/>
                <w:lang w:eastAsia="zh-CN"/>
              </w:rPr>
              <w:t>196,708</w:t>
            </w:r>
          </w:p>
        </w:tc>
        <w:tc>
          <w:tcPr>
            <w:tcW w:w="990" w:type="dxa"/>
            <w:tcBorders>
              <w:top w:val="single" w:sz="4" w:space="0" w:color="auto"/>
              <w:left w:val="nil"/>
              <w:bottom w:val="single" w:sz="4" w:space="0" w:color="auto"/>
              <w:right w:val="single" w:sz="4" w:space="0" w:color="auto"/>
            </w:tcBorders>
            <w:shd w:val="pct12" w:color="auto" w:fill="auto"/>
            <w:vAlign w:val="center"/>
          </w:tcPr>
          <w:p w:rsidR="007B3DB1" w:rsidRPr="00C509F6" w:rsidRDefault="00190579" w:rsidP="007B3DB1">
            <w:pPr>
              <w:jc w:val="right"/>
              <w:rPr>
                <w:color w:val="000000"/>
                <w:sz w:val="18"/>
                <w:szCs w:val="18"/>
                <w:lang w:eastAsia="zh-CN"/>
              </w:rPr>
            </w:pPr>
            <w:r w:rsidRPr="00C509F6">
              <w:rPr>
                <w:color w:val="000000"/>
                <w:sz w:val="18"/>
                <w:szCs w:val="18"/>
                <w:lang w:eastAsia="zh-CN"/>
              </w:rPr>
              <w:t>2,654,771</w:t>
            </w:r>
          </w:p>
        </w:tc>
        <w:tc>
          <w:tcPr>
            <w:tcW w:w="630" w:type="dxa"/>
            <w:tcBorders>
              <w:top w:val="single" w:sz="4" w:space="0" w:color="auto"/>
              <w:left w:val="nil"/>
              <w:bottom w:val="single" w:sz="4" w:space="0" w:color="auto"/>
              <w:right w:val="single" w:sz="4" w:space="0" w:color="auto"/>
            </w:tcBorders>
            <w:shd w:val="pct12" w:color="auto" w:fill="auto"/>
          </w:tcPr>
          <w:p w:rsidR="007B3DB1" w:rsidRPr="00C509F6" w:rsidRDefault="007B3DB1" w:rsidP="007B4553">
            <w:pPr>
              <w:rPr>
                <w:rFonts w:cs="SimSun"/>
                <w:color w:val="000000"/>
                <w:sz w:val="18"/>
                <w:szCs w:val="18"/>
                <w:lang w:eastAsia="zh-CN"/>
              </w:rPr>
            </w:pPr>
          </w:p>
        </w:tc>
      </w:tr>
    </w:tbl>
    <w:p w:rsidR="007B3DB1" w:rsidRPr="002D754C" w:rsidRDefault="007B3DB1" w:rsidP="00CF6553">
      <w:pPr>
        <w:rPr>
          <w:b/>
          <w:bCs/>
          <w:color w:val="000000"/>
          <w:sz w:val="22"/>
          <w:szCs w:val="22"/>
          <w:lang w:eastAsia="zh-CN"/>
        </w:rPr>
      </w:pPr>
    </w:p>
    <w:tbl>
      <w:tblPr>
        <w:tblW w:w="13696" w:type="dxa"/>
        <w:tblInd w:w="2" w:type="dxa"/>
        <w:tblLook w:val="00A0" w:firstRow="1" w:lastRow="0" w:firstColumn="1" w:lastColumn="0" w:noHBand="0" w:noVBand="0"/>
      </w:tblPr>
      <w:tblGrid>
        <w:gridCol w:w="863"/>
        <w:gridCol w:w="12833"/>
      </w:tblGrid>
      <w:tr w:rsidR="00486AC8" w:rsidRPr="002D754C" w:rsidTr="00486AC8">
        <w:trPr>
          <w:trHeight w:val="503"/>
        </w:trPr>
        <w:tc>
          <w:tcPr>
            <w:tcW w:w="13696" w:type="dxa"/>
            <w:gridSpan w:val="2"/>
            <w:tcBorders>
              <w:top w:val="single" w:sz="4" w:space="0" w:color="auto"/>
              <w:left w:val="single" w:sz="4" w:space="0" w:color="auto"/>
              <w:bottom w:val="single" w:sz="4" w:space="0" w:color="auto"/>
              <w:right w:val="single" w:sz="4" w:space="0" w:color="auto"/>
            </w:tcBorders>
            <w:shd w:val="clear" w:color="000000" w:fill="B8CCE4" w:themeFill="accent1" w:themeFillTint="66"/>
            <w:vAlign w:val="center"/>
          </w:tcPr>
          <w:p w:rsidR="00486AC8" w:rsidRPr="00486AC8" w:rsidRDefault="00486AC8" w:rsidP="00486AC8">
            <w:pPr>
              <w:jc w:val="center"/>
              <w:rPr>
                <w:b/>
                <w:color w:val="000000"/>
                <w:szCs w:val="21"/>
                <w:lang w:eastAsia="zh-CN"/>
              </w:rPr>
            </w:pPr>
            <w:r w:rsidRPr="00486AC8">
              <w:rPr>
                <w:b/>
                <w:color w:val="000000"/>
                <w:sz w:val="21"/>
                <w:szCs w:val="21"/>
                <w:lang w:eastAsia="zh-CN"/>
              </w:rPr>
              <w:t>PIMS 4391 Budget Notes</w:t>
            </w:r>
          </w:p>
        </w:tc>
      </w:tr>
      <w:tr w:rsidR="00486AC8" w:rsidRPr="002D754C" w:rsidTr="00486AC8">
        <w:trPr>
          <w:trHeight w:val="539"/>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1</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International Chief Technical Adviser (US$3,000 X 15 mw); Wetland Protected Area Planning and Monitoring Specialist (US$ 3,000 X 5 mw).  The International Chief Technical Adviser will be shared with the Daxing’anling project.</w:t>
            </w:r>
          </w:p>
        </w:tc>
      </w:tr>
      <w:tr w:rsidR="00486AC8" w:rsidRPr="002D754C" w:rsidTr="00031A10">
        <w:trPr>
          <w:trHeight w:val="800"/>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2</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 xml:space="preserve">National experts: Protected Area Law and Law Enforcement Specialist (Output 1.1, US$900 X 15 mw); National Wetland Regulation Legal Drafter (Output 1.1, US$900 X 10 mw); Protected Area Management and Zoning Specialist (Output 1.2, US$900 X 20 mw); Wetland Protected Area Planning and Monitoring Specialist (Output 1.2, 1.5, US$900 X 20 mw). </w:t>
            </w:r>
          </w:p>
        </w:tc>
      </w:tr>
      <w:tr w:rsidR="00486AC8" w:rsidRPr="002D754C" w:rsidTr="00486AC8">
        <w:trPr>
          <w:trHeight w:val="242"/>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3</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i/>
                <w:iCs/>
                <w:color w:val="000000"/>
                <w:sz w:val="21"/>
                <w:szCs w:val="21"/>
                <w:lang w:eastAsia="zh-CN"/>
              </w:rPr>
              <w:t>Pro rata</w:t>
            </w:r>
            <w:r>
              <w:rPr>
                <w:color w:val="000000"/>
                <w:sz w:val="21"/>
                <w:szCs w:val="21"/>
                <w:lang w:eastAsia="zh-CN"/>
              </w:rPr>
              <w:t xml:space="preserve"> travel costs for international, national consultants and project staff.</w:t>
            </w:r>
          </w:p>
        </w:tc>
      </w:tr>
      <w:tr w:rsidR="00486AC8" w:rsidRPr="002D754C" w:rsidTr="00031A10">
        <w:trPr>
          <w:trHeight w:val="800"/>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4</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Service contracts to cover: (1) Development of training programs and delivery of special training for PA managers at the SFA, MEP and other agencies related to wetland management, as well as technical short-term exchange arrangements (Output 1.1) (US$ 150,000); (2)  i) biodiversity survey of the new upgrading at least 20 sites national NRs and 6 new Ramsar sites;  ii) management planning in line with international standards, iii) training of staff, for the new upgrading at least 20 sites national NRs and 6 new Ramsar sites (Output 1.3,1.4) (US$90,000); (3) development of a set of professional competency standards for wetland PA management staff at the provincial and site levels , including patrolling &amp; monitoring staff, researchers, communication officer, etc. (Output 1.5) (US$90,000); (4) The wetland ecosystem evaluation index system, developed by the Chinese Academy of Sciences will be used in 5-10 wetlands,  technical support for building institutional capacity for wetland biodiversity and ecosystem condition monitoring, early prediction of crisis and provision of necessary measures (Output 1.6) (US$ 90,000).</w:t>
            </w:r>
          </w:p>
        </w:tc>
      </w:tr>
      <w:tr w:rsidR="00486AC8" w:rsidRPr="002D754C" w:rsidTr="00486AC8">
        <w:trPr>
          <w:trHeight w:val="305"/>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5</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Computers, software, peripherals and communication equipment (GPS) for PA operations.</w:t>
            </w:r>
          </w:p>
        </w:tc>
      </w:tr>
      <w:tr w:rsidR="00486AC8" w:rsidRPr="002D754C" w:rsidTr="00486AC8">
        <w:trPr>
          <w:trHeight w:val="269"/>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6</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Translation, editing, design and printing of reports and awareness materials developed under component</w:t>
            </w:r>
          </w:p>
        </w:tc>
      </w:tr>
      <w:tr w:rsidR="00486AC8" w:rsidRPr="002D754C" w:rsidTr="00486AC8">
        <w:trPr>
          <w:trHeight w:val="530"/>
        </w:trPr>
        <w:tc>
          <w:tcPr>
            <w:tcW w:w="863" w:type="dxa"/>
            <w:tcBorders>
              <w:top w:val="nil"/>
              <w:left w:val="single" w:sz="4" w:space="0" w:color="auto"/>
              <w:bottom w:val="single" w:sz="4" w:space="0" w:color="auto"/>
              <w:right w:val="single" w:sz="4" w:space="0" w:color="auto"/>
            </w:tcBorders>
            <w:shd w:val="clear" w:color="000000" w:fill="FFFFFF"/>
          </w:tcPr>
          <w:p w:rsidR="00486AC8" w:rsidRPr="00290F27" w:rsidRDefault="00486AC8" w:rsidP="000F0BEF">
            <w:pPr>
              <w:rPr>
                <w:color w:val="000000"/>
                <w:szCs w:val="21"/>
                <w:lang w:eastAsia="zh-CN"/>
              </w:rPr>
            </w:pPr>
            <w:r>
              <w:rPr>
                <w:color w:val="000000"/>
                <w:sz w:val="21"/>
                <w:szCs w:val="21"/>
                <w:lang w:eastAsia="zh-CN"/>
              </w:rPr>
              <w:t>7</w:t>
            </w:r>
          </w:p>
        </w:tc>
        <w:tc>
          <w:tcPr>
            <w:tcW w:w="12833" w:type="dxa"/>
            <w:tcBorders>
              <w:top w:val="nil"/>
              <w:left w:val="nil"/>
              <w:bottom w:val="single" w:sz="4" w:space="0" w:color="auto"/>
              <w:right w:val="single" w:sz="4" w:space="0" w:color="auto"/>
            </w:tcBorders>
            <w:shd w:val="clear" w:color="000000" w:fill="FFFFFF"/>
          </w:tcPr>
          <w:p w:rsidR="00486AC8" w:rsidRPr="00290F27" w:rsidRDefault="00486AC8" w:rsidP="00AB5179">
            <w:pPr>
              <w:rPr>
                <w:color w:val="000000"/>
                <w:szCs w:val="21"/>
                <w:lang w:eastAsia="zh-CN"/>
              </w:rPr>
            </w:pPr>
            <w:r>
              <w:rPr>
                <w:color w:val="000000"/>
                <w:sz w:val="21"/>
                <w:szCs w:val="21"/>
                <w:lang w:eastAsia="zh-CN"/>
              </w:rPr>
              <w:t>Contingency to cover exchange rate fluctuations and miscellaneous costs associated with organizing focused specialized meetings (venue, catering, facilitation, printing, interpretation etc.).</w:t>
            </w:r>
          </w:p>
        </w:tc>
      </w:tr>
      <w:tr w:rsidR="00D7663E" w:rsidRPr="002D754C" w:rsidTr="00031A10">
        <w:trPr>
          <w:trHeight w:val="80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7422E5" w:rsidP="000F0BEF">
            <w:pPr>
              <w:rPr>
                <w:color w:val="000000"/>
                <w:szCs w:val="21"/>
                <w:lang w:eastAsia="zh-CN"/>
              </w:rPr>
            </w:pPr>
            <w:r w:rsidRPr="00290F27">
              <w:rPr>
                <w:color w:val="000000"/>
                <w:sz w:val="21"/>
                <w:szCs w:val="21"/>
                <w:lang w:eastAsia="zh-CN"/>
              </w:rPr>
              <w:t>8</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AB5179">
            <w:pPr>
              <w:rPr>
                <w:color w:val="000000"/>
                <w:szCs w:val="21"/>
                <w:lang w:eastAsia="zh-CN"/>
              </w:rPr>
            </w:pPr>
            <w:r w:rsidRPr="00290F27">
              <w:rPr>
                <w:color w:val="000000"/>
                <w:sz w:val="21"/>
                <w:szCs w:val="21"/>
                <w:lang w:eastAsia="zh-CN"/>
              </w:rPr>
              <w:t>A number of key planning meetings and consultations including: Annual meeting of PSC; National wetland regulation development; national guidelines for wetland protected area management and zoning, PA law enforcement mandate review and strengthening of the current system; Wetland PA system plan development, Ramsar Sites management planning etc. (Output 1.5)</w:t>
            </w:r>
          </w:p>
        </w:tc>
      </w:tr>
      <w:tr w:rsidR="00D7663E" w:rsidRPr="002D754C" w:rsidTr="00031A10">
        <w:trPr>
          <w:trHeight w:val="575"/>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7422E5" w:rsidP="000F0BEF">
            <w:pPr>
              <w:rPr>
                <w:color w:val="000000"/>
                <w:szCs w:val="21"/>
                <w:lang w:eastAsia="zh-CN"/>
              </w:rPr>
            </w:pPr>
            <w:r w:rsidRPr="00290F27">
              <w:rPr>
                <w:color w:val="000000"/>
                <w:sz w:val="21"/>
                <w:szCs w:val="21"/>
                <w:lang w:eastAsia="zh-CN"/>
              </w:rPr>
              <w:t>9</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 xml:space="preserve">Protected Area Planning and Mainstreaming Specialist </w:t>
            </w:r>
            <w:r w:rsidRPr="006A278E">
              <w:rPr>
                <w:color w:val="000000"/>
                <w:sz w:val="21"/>
                <w:szCs w:val="21"/>
                <w:lang w:eastAsia="zh-CN"/>
              </w:rPr>
              <w:t>(</w:t>
            </w:r>
            <w:r w:rsidR="00885F06" w:rsidRPr="00885F06">
              <w:rPr>
                <w:color w:val="000000"/>
                <w:sz w:val="21"/>
                <w:szCs w:val="21"/>
                <w:lang w:eastAsia="zh-CN"/>
              </w:rPr>
              <w:t>Output 2.1, 2.3</w:t>
            </w:r>
            <w:r w:rsidR="00486AC8" w:rsidRPr="006A278E">
              <w:rPr>
                <w:color w:val="000000"/>
                <w:sz w:val="21"/>
                <w:szCs w:val="21"/>
                <w:lang w:eastAsia="zh-CN"/>
              </w:rPr>
              <w:t xml:space="preserve">, </w:t>
            </w:r>
            <w:r w:rsidRPr="006A278E">
              <w:rPr>
                <w:color w:val="000000"/>
                <w:sz w:val="21"/>
                <w:szCs w:val="21"/>
                <w:lang w:eastAsia="zh-CN"/>
              </w:rPr>
              <w:t>US$</w:t>
            </w:r>
            <w:r w:rsidRPr="00290F27">
              <w:rPr>
                <w:color w:val="000000"/>
                <w:sz w:val="21"/>
                <w:szCs w:val="21"/>
                <w:lang w:eastAsia="zh-CN"/>
              </w:rPr>
              <w:t xml:space="preserve">3,000 X 16 mw), Wetland ecosystem services </w:t>
            </w:r>
            <w:r w:rsidR="007F656F">
              <w:rPr>
                <w:color w:val="000000"/>
                <w:sz w:val="21"/>
                <w:szCs w:val="21"/>
                <w:lang w:eastAsia="zh-CN"/>
              </w:rPr>
              <w:t xml:space="preserve">and economics </w:t>
            </w:r>
            <w:r w:rsidRPr="00290F27">
              <w:rPr>
                <w:color w:val="000000"/>
                <w:sz w:val="21"/>
                <w:szCs w:val="21"/>
                <w:lang w:eastAsia="zh-CN"/>
              </w:rPr>
              <w:t>expert (US$3,000 X 8 mw), Wetland PA financing expert (US$3,000 X 8 mw)</w:t>
            </w:r>
          </w:p>
        </w:tc>
      </w:tr>
      <w:tr w:rsidR="00D7663E" w:rsidRPr="002D754C" w:rsidTr="00031A10">
        <w:trPr>
          <w:trHeight w:val="593"/>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lastRenderedPageBreak/>
              <w:t>1</w:t>
            </w:r>
            <w:r w:rsidR="007422E5" w:rsidRPr="00290F27">
              <w:rPr>
                <w:color w:val="000000"/>
                <w:sz w:val="21"/>
                <w:szCs w:val="21"/>
                <w:lang w:eastAsia="zh-CN"/>
              </w:rPr>
              <w:t>0</w:t>
            </w:r>
          </w:p>
        </w:tc>
        <w:tc>
          <w:tcPr>
            <w:tcW w:w="12833" w:type="dxa"/>
            <w:tcBorders>
              <w:top w:val="nil"/>
              <w:left w:val="nil"/>
              <w:bottom w:val="single" w:sz="4" w:space="0" w:color="auto"/>
              <w:right w:val="single" w:sz="4" w:space="0" w:color="auto"/>
            </w:tcBorders>
            <w:shd w:val="clear" w:color="000000" w:fill="FFFFFF"/>
          </w:tcPr>
          <w:p w:rsidR="00D7663E" w:rsidRPr="006A278E" w:rsidRDefault="00D7663E" w:rsidP="00486AC8">
            <w:pPr>
              <w:rPr>
                <w:color w:val="000000"/>
                <w:szCs w:val="21"/>
                <w:lang w:eastAsia="zh-CN"/>
              </w:rPr>
            </w:pPr>
            <w:r w:rsidRPr="006A278E">
              <w:rPr>
                <w:color w:val="000000"/>
                <w:sz w:val="21"/>
                <w:szCs w:val="21"/>
                <w:lang w:eastAsia="zh-CN"/>
              </w:rPr>
              <w:t xml:space="preserve">National </w:t>
            </w:r>
            <w:r w:rsidR="007F656F">
              <w:rPr>
                <w:color w:val="000000"/>
                <w:sz w:val="21"/>
                <w:szCs w:val="21"/>
                <w:lang w:eastAsia="zh-CN"/>
              </w:rPr>
              <w:t>s</w:t>
            </w:r>
            <w:r w:rsidRPr="006A278E">
              <w:rPr>
                <w:color w:val="000000"/>
                <w:sz w:val="21"/>
                <w:szCs w:val="21"/>
                <w:lang w:eastAsia="zh-CN"/>
              </w:rPr>
              <w:t>e</w:t>
            </w:r>
            <w:r w:rsidR="006B1CDF" w:rsidRPr="006A278E">
              <w:rPr>
                <w:color w:val="000000"/>
                <w:sz w:val="21"/>
                <w:szCs w:val="21"/>
                <w:lang w:eastAsia="zh-CN"/>
              </w:rPr>
              <w:t xml:space="preserve">nior </w:t>
            </w:r>
            <w:r w:rsidR="007F656F">
              <w:rPr>
                <w:color w:val="000000"/>
                <w:sz w:val="21"/>
                <w:szCs w:val="21"/>
                <w:lang w:eastAsia="zh-CN"/>
              </w:rPr>
              <w:t>m</w:t>
            </w:r>
            <w:r w:rsidR="006B1CDF" w:rsidRPr="006A278E">
              <w:rPr>
                <w:color w:val="000000"/>
                <w:sz w:val="21"/>
                <w:szCs w:val="21"/>
                <w:lang w:eastAsia="zh-CN"/>
              </w:rPr>
              <w:t>ainstreaming expert (</w:t>
            </w:r>
            <w:r w:rsidR="00885F06" w:rsidRPr="00885F06">
              <w:rPr>
                <w:color w:val="000000"/>
                <w:sz w:val="21"/>
                <w:szCs w:val="21"/>
                <w:lang w:eastAsia="zh-CN"/>
              </w:rPr>
              <w:t>US$890 X 36 mw</w:t>
            </w:r>
            <w:r w:rsidRPr="006A278E">
              <w:rPr>
                <w:color w:val="000000"/>
                <w:sz w:val="21"/>
                <w:szCs w:val="21"/>
                <w:lang w:eastAsia="zh-CN"/>
              </w:rPr>
              <w:t>), National wetland climate change an</w:t>
            </w:r>
            <w:r w:rsidR="006B1CDF" w:rsidRPr="006A278E">
              <w:rPr>
                <w:color w:val="000000"/>
                <w:sz w:val="21"/>
                <w:szCs w:val="21"/>
                <w:lang w:eastAsia="zh-CN"/>
              </w:rPr>
              <w:t>d adaptation expert (</w:t>
            </w:r>
            <w:r w:rsidR="00885F06" w:rsidRPr="00885F06">
              <w:rPr>
                <w:color w:val="000000"/>
                <w:sz w:val="21"/>
                <w:szCs w:val="21"/>
                <w:lang w:eastAsia="zh-CN"/>
              </w:rPr>
              <w:t>US$893.7 X 27 mw</w:t>
            </w:r>
            <w:r w:rsidR="00486AC8" w:rsidRPr="006A278E">
              <w:rPr>
                <w:color w:val="000000"/>
                <w:sz w:val="21"/>
                <w:szCs w:val="21"/>
                <w:lang w:eastAsia="zh-CN"/>
              </w:rPr>
              <w:t xml:space="preserve">), National wetland PA </w:t>
            </w:r>
            <w:r w:rsidR="00885F06" w:rsidRPr="00885F06">
              <w:rPr>
                <w:color w:val="000000"/>
                <w:sz w:val="21"/>
                <w:szCs w:val="21"/>
                <w:lang w:eastAsia="zh-CN"/>
              </w:rPr>
              <w:t>design</w:t>
            </w:r>
            <w:r w:rsidRPr="006A278E">
              <w:rPr>
                <w:color w:val="000000"/>
                <w:sz w:val="21"/>
                <w:szCs w:val="21"/>
                <w:lang w:eastAsia="zh-CN"/>
              </w:rPr>
              <w:t xml:space="preserve"> and</w:t>
            </w:r>
            <w:r w:rsidR="006B1CDF" w:rsidRPr="006A278E">
              <w:rPr>
                <w:color w:val="000000"/>
                <w:sz w:val="21"/>
                <w:szCs w:val="21"/>
                <w:lang w:eastAsia="zh-CN"/>
              </w:rPr>
              <w:t xml:space="preserve"> development expert (</w:t>
            </w:r>
            <w:r w:rsidR="00885F06" w:rsidRPr="00885F06">
              <w:rPr>
                <w:color w:val="000000"/>
                <w:sz w:val="21"/>
                <w:szCs w:val="21"/>
                <w:lang w:eastAsia="zh-CN"/>
              </w:rPr>
              <w:t>Output 2.2</w:t>
            </w:r>
            <w:r w:rsidR="00486AC8" w:rsidRPr="006A278E">
              <w:rPr>
                <w:color w:val="000000"/>
                <w:sz w:val="21"/>
                <w:szCs w:val="21"/>
                <w:lang w:eastAsia="zh-CN"/>
              </w:rPr>
              <w:t xml:space="preserve">, </w:t>
            </w:r>
            <w:r w:rsidR="00885F06" w:rsidRPr="00885F06">
              <w:rPr>
                <w:color w:val="000000"/>
                <w:sz w:val="21"/>
                <w:szCs w:val="21"/>
                <w:lang w:eastAsia="zh-CN"/>
              </w:rPr>
              <w:t>US$890 X 47 mw</w:t>
            </w:r>
            <w:r w:rsidRPr="006A278E">
              <w:rPr>
                <w:color w:val="000000"/>
                <w:sz w:val="21"/>
                <w:szCs w:val="21"/>
                <w:lang w:eastAsia="zh-CN"/>
              </w:rPr>
              <w:t>).</w:t>
            </w:r>
          </w:p>
        </w:tc>
      </w:tr>
      <w:tr w:rsidR="00D7663E" w:rsidRPr="002D754C" w:rsidTr="00031A10">
        <w:trPr>
          <w:trHeight w:val="62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7422E5" w:rsidRPr="00290F27">
              <w:rPr>
                <w:color w:val="000000"/>
                <w:sz w:val="21"/>
                <w:szCs w:val="21"/>
                <w:lang w:eastAsia="zh-CN"/>
              </w:rPr>
              <w:t>1</w:t>
            </w:r>
          </w:p>
        </w:tc>
        <w:tc>
          <w:tcPr>
            <w:tcW w:w="12833" w:type="dxa"/>
            <w:tcBorders>
              <w:top w:val="nil"/>
              <w:left w:val="nil"/>
              <w:bottom w:val="single" w:sz="4" w:space="0" w:color="auto"/>
              <w:right w:val="single" w:sz="4" w:space="0" w:color="auto"/>
            </w:tcBorders>
            <w:shd w:val="clear" w:color="000000" w:fill="FFFFFF"/>
          </w:tcPr>
          <w:p w:rsidR="00D7663E" w:rsidRPr="00AB05C1" w:rsidRDefault="007422E5" w:rsidP="000F0BEF">
            <w:pPr>
              <w:rPr>
                <w:color w:val="000000"/>
                <w:szCs w:val="21"/>
                <w:lang w:eastAsia="zh-CN"/>
              </w:rPr>
            </w:pPr>
            <w:r w:rsidRPr="006A278E">
              <w:rPr>
                <w:color w:val="000000"/>
                <w:sz w:val="21"/>
                <w:szCs w:val="21"/>
                <w:lang w:eastAsia="zh-CN"/>
              </w:rPr>
              <w:t>Pro rata in-country travel for international and national consultants and project staff, including attending the CBD and Ramsar Convention meetings (Output 2.1).</w:t>
            </w:r>
          </w:p>
        </w:tc>
      </w:tr>
      <w:tr w:rsidR="00D7663E" w:rsidRPr="002D754C" w:rsidTr="00031A10">
        <w:trPr>
          <w:trHeight w:val="1286"/>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7422E5" w:rsidRPr="00290F27">
              <w:rPr>
                <w:color w:val="000000"/>
                <w:sz w:val="21"/>
                <w:szCs w:val="21"/>
                <w:lang w:eastAsia="zh-CN"/>
              </w:rPr>
              <w:t>2</w:t>
            </w:r>
          </w:p>
        </w:tc>
        <w:tc>
          <w:tcPr>
            <w:tcW w:w="12833" w:type="dxa"/>
            <w:tcBorders>
              <w:top w:val="nil"/>
              <w:left w:val="nil"/>
              <w:bottom w:val="single" w:sz="4" w:space="0" w:color="auto"/>
              <w:right w:val="single" w:sz="4" w:space="0" w:color="auto"/>
            </w:tcBorders>
            <w:shd w:val="clear" w:color="000000" w:fill="FFFFFF"/>
          </w:tcPr>
          <w:p w:rsidR="00D7663E" w:rsidRPr="006A278E" w:rsidRDefault="007422E5" w:rsidP="000B7BB9">
            <w:pPr>
              <w:rPr>
                <w:color w:val="000000"/>
                <w:szCs w:val="21"/>
                <w:lang w:eastAsia="zh-CN"/>
              </w:rPr>
            </w:pPr>
            <w:r w:rsidRPr="006A278E">
              <w:rPr>
                <w:sz w:val="21"/>
                <w:szCs w:val="21"/>
              </w:rPr>
              <w:t xml:space="preserve"> </w:t>
            </w:r>
            <w:r w:rsidRPr="006A278E">
              <w:rPr>
                <w:color w:val="000000"/>
                <w:sz w:val="21"/>
                <w:szCs w:val="21"/>
                <w:lang w:eastAsia="zh-CN"/>
              </w:rPr>
              <w:t>Service contract to  cover: (1) development of guidelines for infrastructure development and operation, the issuance of official guidelines for fisheries, aquaculture and agriculture in and around wetland PAs (Output 2.1) (U</w:t>
            </w:r>
            <w:r w:rsidR="000B7BB9" w:rsidRPr="00AB05C1">
              <w:rPr>
                <w:color w:val="000000"/>
                <w:sz w:val="21"/>
                <w:szCs w:val="21"/>
                <w:lang w:eastAsia="zh-CN"/>
              </w:rPr>
              <w:t>S</w:t>
            </w:r>
            <w:r w:rsidRPr="00AB05C1">
              <w:rPr>
                <w:color w:val="000000"/>
                <w:sz w:val="21"/>
                <w:szCs w:val="21"/>
                <w:lang w:eastAsia="zh-CN"/>
              </w:rPr>
              <w:t>$ 100,000); (2) developing the procedures and, method and key study in 2 wetland PAs for valuation of wetland ecosystem services (Output 2.3) (U</w:t>
            </w:r>
            <w:r w:rsidR="000B7BB9" w:rsidRPr="00E762F2">
              <w:rPr>
                <w:color w:val="000000"/>
                <w:sz w:val="21"/>
                <w:szCs w:val="21"/>
                <w:lang w:eastAsia="zh-CN"/>
              </w:rPr>
              <w:t>S</w:t>
            </w:r>
            <w:r w:rsidRPr="00766716">
              <w:rPr>
                <w:color w:val="000000"/>
                <w:sz w:val="21"/>
                <w:szCs w:val="21"/>
                <w:lang w:eastAsia="zh-CN"/>
              </w:rPr>
              <w:t>$ 100,000);</w:t>
            </w:r>
            <w:r w:rsidR="000B7BB9" w:rsidRPr="00766716">
              <w:rPr>
                <w:color w:val="000000"/>
                <w:sz w:val="21"/>
                <w:szCs w:val="21"/>
                <w:lang w:eastAsia="zh-CN"/>
              </w:rPr>
              <w:t xml:space="preserve"> </w:t>
            </w:r>
            <w:r w:rsidRPr="0005317C">
              <w:rPr>
                <w:color w:val="000000"/>
                <w:sz w:val="21"/>
                <w:szCs w:val="21"/>
                <w:lang w:eastAsia="zh-CN"/>
              </w:rPr>
              <w:t>(3) developing the method for wetland PA system financing raising and draft the financing plan (Output 2.4) (U</w:t>
            </w:r>
            <w:r w:rsidR="000B7BB9" w:rsidRPr="00495D6B">
              <w:rPr>
                <w:color w:val="000000"/>
                <w:sz w:val="21"/>
                <w:szCs w:val="21"/>
                <w:lang w:eastAsia="zh-CN"/>
              </w:rPr>
              <w:t>S</w:t>
            </w:r>
            <w:r w:rsidRPr="00495D6B">
              <w:rPr>
                <w:color w:val="000000"/>
                <w:sz w:val="21"/>
                <w:szCs w:val="21"/>
                <w:lang w:eastAsia="zh-CN"/>
              </w:rPr>
              <w:t>$ 90,000); (4) development of training programs and deliv</w:t>
            </w:r>
            <w:r w:rsidRPr="00D168BB">
              <w:rPr>
                <w:color w:val="000000"/>
                <w:sz w:val="21"/>
                <w:szCs w:val="21"/>
                <w:lang w:eastAsia="zh-CN"/>
              </w:rPr>
              <w:t>ery of special training for  PA managers at the SFA, MEP and other agencies related to wetland management, as well as technical short-term exchange arrangements</w:t>
            </w:r>
            <w:r w:rsidR="00190579">
              <w:rPr>
                <w:color w:val="000000"/>
                <w:sz w:val="21"/>
                <w:szCs w:val="21"/>
                <w:lang w:eastAsia="zh-CN"/>
              </w:rPr>
              <w:t xml:space="preserve"> (Output 2.1, 2.2) (US$ 140,000).</w:t>
            </w:r>
          </w:p>
        </w:tc>
      </w:tr>
      <w:tr w:rsidR="00D7663E" w:rsidRPr="002D754C" w:rsidTr="00031A10">
        <w:trPr>
          <w:trHeight w:val="452"/>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7422E5" w:rsidRPr="00290F27">
              <w:rPr>
                <w:color w:val="000000"/>
                <w:sz w:val="21"/>
                <w:szCs w:val="21"/>
                <w:lang w:eastAsia="zh-CN"/>
              </w:rPr>
              <w:t>3</w:t>
            </w:r>
          </w:p>
        </w:tc>
        <w:tc>
          <w:tcPr>
            <w:tcW w:w="12833" w:type="dxa"/>
            <w:tcBorders>
              <w:top w:val="nil"/>
              <w:left w:val="nil"/>
              <w:bottom w:val="single" w:sz="4" w:space="0" w:color="auto"/>
              <w:right w:val="single" w:sz="4" w:space="0" w:color="auto"/>
            </w:tcBorders>
            <w:shd w:val="clear" w:color="000000" w:fill="FFFFFF"/>
          </w:tcPr>
          <w:p w:rsidR="00D7663E" w:rsidRPr="006A278E" w:rsidRDefault="00D7663E" w:rsidP="000F0BEF">
            <w:pPr>
              <w:rPr>
                <w:color w:val="000000"/>
                <w:szCs w:val="21"/>
                <w:lang w:eastAsia="zh-CN"/>
              </w:rPr>
            </w:pPr>
            <w:r w:rsidRPr="006A278E">
              <w:rPr>
                <w:color w:val="000000"/>
                <w:sz w:val="21"/>
                <w:szCs w:val="21"/>
                <w:lang w:eastAsia="zh-CN"/>
              </w:rPr>
              <w:t xml:space="preserve">Translation, editing, design and printing of reports and </w:t>
            </w:r>
            <w:r w:rsidR="00486AC8" w:rsidRPr="006A278E">
              <w:rPr>
                <w:color w:val="000000"/>
                <w:sz w:val="21"/>
                <w:szCs w:val="21"/>
                <w:lang w:eastAsia="zh-CN"/>
              </w:rPr>
              <w:t xml:space="preserve"> </w:t>
            </w:r>
            <w:r w:rsidR="00885F06" w:rsidRPr="00885F06">
              <w:rPr>
                <w:color w:val="000000"/>
                <w:sz w:val="21"/>
                <w:szCs w:val="21"/>
                <w:lang w:eastAsia="zh-CN"/>
              </w:rPr>
              <w:t>sector</w:t>
            </w:r>
            <w:r w:rsidR="00486AC8" w:rsidRPr="006A278E">
              <w:rPr>
                <w:color w:val="000000"/>
                <w:sz w:val="21"/>
                <w:szCs w:val="21"/>
                <w:lang w:eastAsia="zh-CN"/>
              </w:rPr>
              <w:t xml:space="preserve"> </w:t>
            </w:r>
            <w:r w:rsidRPr="006A278E">
              <w:rPr>
                <w:color w:val="000000"/>
                <w:sz w:val="21"/>
                <w:szCs w:val="21"/>
                <w:lang w:eastAsia="zh-CN"/>
              </w:rPr>
              <w:t>awareness materials and other publications</w:t>
            </w:r>
            <w:r w:rsidR="00486AC8" w:rsidRPr="006A278E">
              <w:rPr>
                <w:color w:val="000000"/>
                <w:sz w:val="21"/>
                <w:szCs w:val="21"/>
                <w:lang w:eastAsia="zh-CN"/>
              </w:rPr>
              <w:t xml:space="preserve">, </w:t>
            </w:r>
            <w:r w:rsidR="00885F06" w:rsidRPr="00885F06">
              <w:rPr>
                <w:color w:val="000000"/>
                <w:sz w:val="21"/>
                <w:szCs w:val="21"/>
                <w:lang w:eastAsia="zh-CN"/>
              </w:rPr>
              <w:t>including sector review reports, sector standards, economic valuation studies, PA financing plan etc.</w:t>
            </w:r>
          </w:p>
        </w:tc>
      </w:tr>
      <w:tr w:rsidR="00D7663E" w:rsidRPr="002D754C" w:rsidTr="00031A10">
        <w:trPr>
          <w:trHeight w:val="51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7422E5" w:rsidRPr="00290F27">
              <w:rPr>
                <w:color w:val="000000"/>
                <w:sz w:val="21"/>
                <w:szCs w:val="21"/>
                <w:lang w:eastAsia="zh-CN"/>
              </w:rPr>
              <w:t>4</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Contingency to cover exchange rate fluctuations and miscellaneous costs associated with organizing focused specialized meetings (venue, catering, facilitation, interpretation etc.).</w:t>
            </w:r>
          </w:p>
        </w:tc>
      </w:tr>
      <w:tr w:rsidR="007422E5" w:rsidRPr="002D754C" w:rsidTr="00031A10">
        <w:trPr>
          <w:trHeight w:val="525"/>
        </w:trPr>
        <w:tc>
          <w:tcPr>
            <w:tcW w:w="863" w:type="dxa"/>
            <w:tcBorders>
              <w:top w:val="nil"/>
              <w:left w:val="single" w:sz="4" w:space="0" w:color="auto"/>
              <w:bottom w:val="single" w:sz="4" w:space="0" w:color="auto"/>
              <w:right w:val="single" w:sz="4" w:space="0" w:color="auto"/>
            </w:tcBorders>
            <w:shd w:val="clear" w:color="000000" w:fill="FFFFFF"/>
          </w:tcPr>
          <w:p w:rsidR="007422E5" w:rsidRPr="00290F27" w:rsidRDefault="007422E5" w:rsidP="000F0BEF">
            <w:pPr>
              <w:rPr>
                <w:color w:val="000000"/>
                <w:szCs w:val="21"/>
                <w:lang w:eastAsia="zh-CN"/>
              </w:rPr>
            </w:pPr>
            <w:r w:rsidRPr="00290F27">
              <w:rPr>
                <w:color w:val="000000"/>
                <w:sz w:val="21"/>
                <w:szCs w:val="21"/>
                <w:lang w:eastAsia="zh-CN"/>
              </w:rPr>
              <w:t>15</w:t>
            </w:r>
          </w:p>
        </w:tc>
        <w:tc>
          <w:tcPr>
            <w:tcW w:w="12833" w:type="dxa"/>
            <w:tcBorders>
              <w:top w:val="nil"/>
              <w:left w:val="nil"/>
              <w:bottom w:val="single" w:sz="4" w:space="0" w:color="auto"/>
              <w:right w:val="single" w:sz="4" w:space="0" w:color="auto"/>
            </w:tcBorders>
            <w:shd w:val="clear" w:color="000000" w:fill="FFFFFF"/>
          </w:tcPr>
          <w:p w:rsidR="007422E5" w:rsidRPr="00290F27" w:rsidRDefault="007422E5" w:rsidP="00486AC8">
            <w:pPr>
              <w:rPr>
                <w:color w:val="000000"/>
                <w:szCs w:val="21"/>
                <w:lang w:eastAsia="zh-CN"/>
              </w:rPr>
            </w:pPr>
            <w:r w:rsidRPr="00290F27">
              <w:rPr>
                <w:color w:val="000000"/>
                <w:sz w:val="21"/>
                <w:szCs w:val="21"/>
                <w:lang w:eastAsia="zh-CN"/>
              </w:rPr>
              <w:t>Key planning and consultation meetings for, inter alia, : production of the inception report; development of sector specific standards and measures; development of reporting and information sharing protocols; mainstreaming of the Wetland PA system and objectives in the 13th Five-year plans and developing the wetland PA financing plan;  monitoring program; developing a system for safeguarding wetland PAs, including standards for infrastructure development and operation, standards and procedures for mining, and issuance of official guidelines for fisheries, aquaculture and agriculture in and around wetland PAs (Output 2.1, 2.2, 2.4)</w:t>
            </w:r>
            <w:r w:rsidR="000B7BB9" w:rsidRPr="00290F27">
              <w:rPr>
                <w:color w:val="000000"/>
                <w:sz w:val="21"/>
                <w:szCs w:val="21"/>
                <w:lang w:eastAsia="zh-CN"/>
              </w:rPr>
              <w:t>.</w:t>
            </w:r>
          </w:p>
        </w:tc>
      </w:tr>
      <w:tr w:rsidR="00D7663E" w:rsidRPr="002D754C" w:rsidTr="00031A10">
        <w:trPr>
          <w:trHeight w:val="422"/>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7422E5" w:rsidRPr="00290F27">
              <w:rPr>
                <w:color w:val="000000"/>
                <w:sz w:val="21"/>
                <w:szCs w:val="21"/>
                <w:lang w:eastAsia="zh-CN"/>
              </w:rPr>
              <w:t>6</w:t>
            </w:r>
          </w:p>
        </w:tc>
        <w:tc>
          <w:tcPr>
            <w:tcW w:w="12833" w:type="dxa"/>
            <w:tcBorders>
              <w:top w:val="nil"/>
              <w:left w:val="nil"/>
              <w:bottom w:val="single" w:sz="4" w:space="0" w:color="auto"/>
              <w:right w:val="single" w:sz="4" w:space="0" w:color="auto"/>
            </w:tcBorders>
            <w:shd w:val="clear" w:color="000000" w:fill="FFFFFF"/>
          </w:tcPr>
          <w:p w:rsidR="00D7663E" w:rsidRPr="00766716" w:rsidRDefault="007422E5" w:rsidP="005F11E5">
            <w:pPr>
              <w:rPr>
                <w:color w:val="000000"/>
                <w:szCs w:val="21"/>
                <w:lang w:eastAsia="zh-CN"/>
              </w:rPr>
            </w:pPr>
            <w:r w:rsidRPr="006A278E">
              <w:rPr>
                <w:color w:val="000000"/>
                <w:sz w:val="21"/>
                <w:szCs w:val="21"/>
                <w:lang w:eastAsia="zh-CN"/>
              </w:rPr>
              <w:t>Virtual Database Specialist (</w:t>
            </w:r>
            <w:r w:rsidR="00885F06" w:rsidRPr="00885F06">
              <w:rPr>
                <w:color w:val="000000"/>
                <w:sz w:val="21"/>
                <w:szCs w:val="21"/>
                <w:lang w:eastAsia="zh-CN"/>
              </w:rPr>
              <w:t>Output 3.1,</w:t>
            </w:r>
            <w:r w:rsidR="00486AC8" w:rsidRPr="006A278E">
              <w:rPr>
                <w:color w:val="000000"/>
                <w:sz w:val="21"/>
                <w:szCs w:val="21"/>
                <w:lang w:eastAsia="zh-CN"/>
              </w:rPr>
              <w:t xml:space="preserve"> </w:t>
            </w:r>
            <w:r w:rsidRPr="006A278E">
              <w:rPr>
                <w:color w:val="000000"/>
                <w:sz w:val="21"/>
                <w:szCs w:val="21"/>
                <w:lang w:eastAsia="zh-CN"/>
              </w:rPr>
              <w:t>US$3,000 X 10 mw); Wetland PA Awareness Planning Specialist (</w:t>
            </w:r>
            <w:r w:rsidR="00885F06" w:rsidRPr="00885F06">
              <w:rPr>
                <w:color w:val="000000"/>
                <w:sz w:val="21"/>
                <w:szCs w:val="21"/>
                <w:lang w:eastAsia="zh-CN"/>
              </w:rPr>
              <w:t>Output 3.2,</w:t>
            </w:r>
            <w:r w:rsidR="00486AC8" w:rsidRPr="006A278E">
              <w:rPr>
                <w:color w:val="000000"/>
                <w:sz w:val="21"/>
                <w:szCs w:val="21"/>
                <w:lang w:eastAsia="zh-CN"/>
              </w:rPr>
              <w:t xml:space="preserve"> </w:t>
            </w:r>
            <w:r w:rsidRPr="006A278E">
              <w:rPr>
                <w:color w:val="000000"/>
                <w:sz w:val="21"/>
                <w:szCs w:val="21"/>
                <w:lang w:eastAsia="zh-CN"/>
              </w:rPr>
              <w:t>US</w:t>
            </w:r>
            <w:r w:rsidR="000B7BB9" w:rsidRPr="00AB05C1">
              <w:rPr>
                <w:color w:val="000000"/>
                <w:sz w:val="21"/>
                <w:szCs w:val="21"/>
                <w:lang w:eastAsia="zh-CN"/>
              </w:rPr>
              <w:t xml:space="preserve"> </w:t>
            </w:r>
            <w:r w:rsidRPr="00AB05C1">
              <w:rPr>
                <w:color w:val="000000"/>
                <w:sz w:val="21"/>
                <w:szCs w:val="21"/>
                <w:lang w:eastAsia="zh-CN"/>
              </w:rPr>
              <w:t>$ 3,000 X 6 mw</w:t>
            </w:r>
            <w:r w:rsidR="005F11E5" w:rsidRPr="00AB05C1">
              <w:rPr>
                <w:color w:val="000000"/>
                <w:sz w:val="21"/>
                <w:szCs w:val="21"/>
                <w:lang w:eastAsia="zh-CN"/>
              </w:rPr>
              <w:t>)</w:t>
            </w:r>
            <w:r w:rsidRPr="00E762F2">
              <w:rPr>
                <w:color w:val="000000"/>
                <w:sz w:val="21"/>
                <w:szCs w:val="21"/>
                <w:lang w:eastAsia="zh-CN"/>
              </w:rPr>
              <w:t xml:space="preserve">  </w:t>
            </w:r>
          </w:p>
        </w:tc>
      </w:tr>
      <w:tr w:rsidR="00D7663E" w:rsidRPr="002D754C" w:rsidTr="00031A10">
        <w:trPr>
          <w:trHeight w:val="51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653F6A" w:rsidRPr="00290F27">
              <w:rPr>
                <w:color w:val="000000"/>
                <w:sz w:val="21"/>
                <w:szCs w:val="21"/>
                <w:lang w:eastAsia="zh-CN"/>
              </w:rPr>
              <w:t>7</w:t>
            </w:r>
          </w:p>
        </w:tc>
        <w:tc>
          <w:tcPr>
            <w:tcW w:w="12833" w:type="dxa"/>
            <w:tcBorders>
              <w:top w:val="nil"/>
              <w:left w:val="nil"/>
              <w:bottom w:val="single" w:sz="4" w:space="0" w:color="auto"/>
              <w:right w:val="single" w:sz="4" w:space="0" w:color="auto"/>
            </w:tcBorders>
            <w:shd w:val="clear" w:color="000000" w:fill="FFFFFF"/>
          </w:tcPr>
          <w:p w:rsidR="00D7663E" w:rsidRPr="00AB05C1" w:rsidRDefault="00653F6A" w:rsidP="000B7BB9">
            <w:pPr>
              <w:rPr>
                <w:color w:val="000000"/>
                <w:szCs w:val="21"/>
                <w:lang w:eastAsia="zh-CN"/>
              </w:rPr>
            </w:pPr>
            <w:r w:rsidRPr="006A278E">
              <w:rPr>
                <w:color w:val="000000"/>
                <w:sz w:val="21"/>
                <w:szCs w:val="21"/>
                <w:lang w:eastAsia="zh-CN"/>
              </w:rPr>
              <w:t>National experts: Wetland PA Data Management Specialist (</w:t>
            </w:r>
            <w:r w:rsidR="00885F06" w:rsidRPr="00885F06">
              <w:rPr>
                <w:color w:val="000000"/>
                <w:sz w:val="21"/>
                <w:szCs w:val="21"/>
                <w:lang w:eastAsia="zh-CN"/>
              </w:rPr>
              <w:t>Output 3.1,</w:t>
            </w:r>
            <w:r w:rsidR="00486AC8" w:rsidRPr="006A278E">
              <w:rPr>
                <w:color w:val="000000"/>
                <w:sz w:val="21"/>
                <w:szCs w:val="21"/>
                <w:lang w:eastAsia="zh-CN"/>
              </w:rPr>
              <w:t xml:space="preserve"> </w:t>
            </w:r>
            <w:r w:rsidRPr="006A278E">
              <w:rPr>
                <w:color w:val="000000"/>
                <w:sz w:val="21"/>
                <w:szCs w:val="21"/>
                <w:lang w:eastAsia="zh-CN"/>
              </w:rPr>
              <w:t>US$900 X 30 mw); Virtual Database Development Specialist (</w:t>
            </w:r>
            <w:r w:rsidR="00885F06" w:rsidRPr="00885F06">
              <w:rPr>
                <w:color w:val="000000"/>
                <w:sz w:val="21"/>
                <w:szCs w:val="21"/>
                <w:lang w:eastAsia="zh-CN"/>
              </w:rPr>
              <w:t>Output 3.2,</w:t>
            </w:r>
            <w:r w:rsidR="00486AC8" w:rsidRPr="006A278E">
              <w:rPr>
                <w:color w:val="000000"/>
                <w:sz w:val="21"/>
                <w:szCs w:val="21"/>
                <w:lang w:eastAsia="zh-CN"/>
              </w:rPr>
              <w:t xml:space="preserve"> </w:t>
            </w:r>
            <w:r w:rsidRPr="00AB05C1">
              <w:rPr>
                <w:color w:val="000000"/>
                <w:sz w:val="21"/>
                <w:szCs w:val="21"/>
                <w:lang w:eastAsia="zh-CN"/>
              </w:rPr>
              <w:t>US$900 X 30mw).</w:t>
            </w:r>
          </w:p>
        </w:tc>
      </w:tr>
      <w:tr w:rsidR="00D7663E" w:rsidRPr="002D754C" w:rsidTr="00031A10">
        <w:trPr>
          <w:trHeight w:val="51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1</w:t>
            </w:r>
            <w:r w:rsidR="00653F6A" w:rsidRPr="00290F27">
              <w:rPr>
                <w:color w:val="000000"/>
                <w:sz w:val="21"/>
                <w:szCs w:val="21"/>
                <w:lang w:eastAsia="zh-CN"/>
              </w:rPr>
              <w:t>8</w:t>
            </w:r>
          </w:p>
        </w:tc>
        <w:tc>
          <w:tcPr>
            <w:tcW w:w="12833" w:type="dxa"/>
            <w:tcBorders>
              <w:top w:val="nil"/>
              <w:left w:val="nil"/>
              <w:bottom w:val="single" w:sz="4" w:space="0" w:color="auto"/>
              <w:right w:val="single" w:sz="4" w:space="0" w:color="auto"/>
            </w:tcBorders>
            <w:shd w:val="clear" w:color="000000" w:fill="FFFFFF"/>
          </w:tcPr>
          <w:p w:rsidR="00D7663E" w:rsidRPr="00AB05C1" w:rsidRDefault="00D7663E" w:rsidP="000B7BB9">
            <w:pPr>
              <w:rPr>
                <w:i/>
                <w:iCs/>
                <w:color w:val="000000"/>
                <w:szCs w:val="21"/>
                <w:lang w:eastAsia="zh-CN"/>
              </w:rPr>
            </w:pPr>
            <w:r w:rsidRPr="006A278E">
              <w:rPr>
                <w:i/>
                <w:iCs/>
                <w:color w:val="000000"/>
                <w:sz w:val="21"/>
                <w:szCs w:val="21"/>
                <w:lang w:eastAsia="zh-CN"/>
              </w:rPr>
              <w:t>Pro rata</w:t>
            </w:r>
            <w:r w:rsidRPr="006A278E">
              <w:rPr>
                <w:color w:val="000000"/>
                <w:sz w:val="21"/>
                <w:szCs w:val="21"/>
                <w:lang w:eastAsia="zh-CN"/>
              </w:rPr>
              <w:t xml:space="preserve"> travel costs for international and national consultants and project staff (Extensive travel over some important wetland PAs)</w:t>
            </w:r>
            <w:r w:rsidR="000B7BB9" w:rsidRPr="00AB05C1">
              <w:rPr>
                <w:color w:val="000000"/>
                <w:sz w:val="21"/>
                <w:szCs w:val="21"/>
                <w:lang w:eastAsia="zh-CN"/>
              </w:rPr>
              <w:t>.</w:t>
            </w:r>
          </w:p>
        </w:tc>
      </w:tr>
      <w:tr w:rsidR="00D7663E" w:rsidRPr="002D754C" w:rsidTr="00031A10">
        <w:trPr>
          <w:trHeight w:val="1275"/>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653F6A" w:rsidP="000F0BEF">
            <w:pPr>
              <w:rPr>
                <w:color w:val="000000"/>
                <w:szCs w:val="21"/>
                <w:lang w:eastAsia="zh-CN"/>
              </w:rPr>
            </w:pPr>
            <w:r w:rsidRPr="00290F27">
              <w:rPr>
                <w:color w:val="000000"/>
                <w:sz w:val="21"/>
                <w:szCs w:val="21"/>
                <w:lang w:eastAsia="zh-CN"/>
              </w:rPr>
              <w:t>19</w:t>
            </w:r>
          </w:p>
        </w:tc>
        <w:tc>
          <w:tcPr>
            <w:tcW w:w="12833" w:type="dxa"/>
            <w:tcBorders>
              <w:top w:val="nil"/>
              <w:left w:val="nil"/>
              <w:bottom w:val="single" w:sz="4" w:space="0" w:color="auto"/>
              <w:right w:val="single" w:sz="4" w:space="0" w:color="auto"/>
            </w:tcBorders>
            <w:shd w:val="clear" w:color="000000" w:fill="FFFFFF"/>
          </w:tcPr>
          <w:p w:rsidR="00D7663E" w:rsidRPr="006A278E" w:rsidRDefault="00653F6A" w:rsidP="005F11E5">
            <w:pPr>
              <w:rPr>
                <w:color w:val="000000"/>
                <w:szCs w:val="21"/>
                <w:lang w:eastAsia="zh-CN"/>
              </w:rPr>
            </w:pPr>
            <w:r w:rsidRPr="006A278E">
              <w:rPr>
                <w:sz w:val="21"/>
                <w:szCs w:val="21"/>
              </w:rPr>
              <w:t xml:space="preserve"> </w:t>
            </w:r>
            <w:r w:rsidRPr="006A278E">
              <w:rPr>
                <w:color w:val="000000"/>
                <w:sz w:val="21"/>
                <w:szCs w:val="21"/>
                <w:lang w:eastAsia="zh-CN"/>
              </w:rPr>
              <w:t>Service contracts to cover: (1) wetland PA virtual database development and data  collection, including boundar</w:t>
            </w:r>
            <w:r w:rsidRPr="00AB05C1">
              <w:rPr>
                <w:color w:val="000000"/>
                <w:sz w:val="21"/>
                <w:szCs w:val="21"/>
                <w:lang w:eastAsia="zh-CN"/>
              </w:rPr>
              <w:t>y, zones, important species, trends, water level and quality and local involvements to wetland ecosystem evaluation index and management guidelines for different threats scenarios and wetland types; data input. (Output 3.1) (</w:t>
            </w:r>
            <w:r w:rsidR="00885F06" w:rsidRPr="00885F06">
              <w:rPr>
                <w:color w:val="000000"/>
                <w:sz w:val="21"/>
                <w:szCs w:val="21"/>
                <w:lang w:eastAsia="zh-CN"/>
              </w:rPr>
              <w:t>US$ 92,000</w:t>
            </w:r>
            <w:r w:rsidRPr="006A278E">
              <w:rPr>
                <w:color w:val="000000"/>
                <w:sz w:val="21"/>
                <w:szCs w:val="21"/>
                <w:lang w:eastAsia="zh-CN"/>
              </w:rPr>
              <w:t>); (2) developing the wetland PA awareness material, including handbooks, media, blogs, publications. (Output 3.2) (</w:t>
            </w:r>
            <w:r w:rsidR="00885F06" w:rsidRPr="00885F06">
              <w:rPr>
                <w:color w:val="000000"/>
                <w:sz w:val="21"/>
                <w:szCs w:val="21"/>
                <w:lang w:eastAsia="zh-CN"/>
              </w:rPr>
              <w:t>US$ 98,000</w:t>
            </w:r>
            <w:r w:rsidRPr="006A278E">
              <w:rPr>
                <w:color w:val="000000"/>
                <w:sz w:val="21"/>
                <w:szCs w:val="21"/>
                <w:lang w:eastAsia="zh-CN"/>
              </w:rPr>
              <w:t>)</w:t>
            </w:r>
            <w:r w:rsidR="005F11E5" w:rsidRPr="006A278E">
              <w:rPr>
                <w:color w:val="000000"/>
                <w:sz w:val="21"/>
                <w:szCs w:val="21"/>
                <w:lang w:eastAsia="zh-CN"/>
              </w:rPr>
              <w:t>; (</w:t>
            </w:r>
            <w:r w:rsidR="00885F06" w:rsidRPr="00885F06">
              <w:rPr>
                <w:color w:val="000000"/>
                <w:sz w:val="21"/>
                <w:szCs w:val="21"/>
                <w:lang w:eastAsia="zh-CN"/>
              </w:rPr>
              <w:t>3) project and program review and evaluation services (US$ 30,000).</w:t>
            </w:r>
          </w:p>
        </w:tc>
      </w:tr>
      <w:tr w:rsidR="00D7663E" w:rsidRPr="002D754C" w:rsidTr="00031A10">
        <w:trPr>
          <w:trHeight w:val="417"/>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2</w:t>
            </w:r>
            <w:r w:rsidR="00653F6A" w:rsidRPr="00290F27">
              <w:rPr>
                <w:color w:val="000000"/>
                <w:sz w:val="21"/>
                <w:szCs w:val="21"/>
                <w:lang w:eastAsia="zh-CN"/>
              </w:rPr>
              <w:t>0</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Translation, editing, designing and printing of reports and awareness materials, handbooks</w:t>
            </w:r>
            <w:r w:rsidR="00942172" w:rsidRPr="00290F27">
              <w:rPr>
                <w:color w:val="000000"/>
                <w:sz w:val="21"/>
                <w:szCs w:val="21"/>
                <w:lang w:eastAsia="zh-CN"/>
              </w:rPr>
              <w:t>.</w:t>
            </w:r>
          </w:p>
        </w:tc>
      </w:tr>
      <w:tr w:rsidR="00D7663E" w:rsidRPr="002D754C" w:rsidTr="00031A10">
        <w:trPr>
          <w:trHeight w:val="765"/>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2</w:t>
            </w:r>
            <w:r w:rsidR="00653F6A" w:rsidRPr="00290F27">
              <w:rPr>
                <w:color w:val="000000"/>
                <w:sz w:val="21"/>
                <w:szCs w:val="21"/>
                <w:lang w:eastAsia="zh-CN"/>
              </w:rPr>
              <w:t>1</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Contingency for exchange rate fluctuations and small costs associated with organizing focused specialized stakeholder engagement workshops and hosting issue-based stakeholder workshops (venue, catering, facilitation, printing, interpretation, etc.).</w:t>
            </w:r>
          </w:p>
        </w:tc>
      </w:tr>
      <w:tr w:rsidR="00D7663E" w:rsidRPr="002D754C" w:rsidTr="00031A10">
        <w:trPr>
          <w:trHeight w:val="51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lastRenderedPageBreak/>
              <w:t>2</w:t>
            </w:r>
            <w:r w:rsidR="00653F6A" w:rsidRPr="00290F27">
              <w:rPr>
                <w:color w:val="000000"/>
                <w:sz w:val="21"/>
                <w:szCs w:val="21"/>
                <w:lang w:eastAsia="zh-CN"/>
              </w:rPr>
              <w:t>2</w:t>
            </w:r>
          </w:p>
        </w:tc>
        <w:tc>
          <w:tcPr>
            <w:tcW w:w="12833" w:type="dxa"/>
            <w:tcBorders>
              <w:top w:val="nil"/>
              <w:left w:val="nil"/>
              <w:bottom w:val="single" w:sz="4" w:space="0" w:color="auto"/>
              <w:right w:val="single" w:sz="4" w:space="0" w:color="auto"/>
            </w:tcBorders>
            <w:shd w:val="clear" w:color="000000" w:fill="FFFFFF"/>
          </w:tcPr>
          <w:p w:rsidR="00D7663E" w:rsidRPr="00290F27" w:rsidRDefault="00653F6A" w:rsidP="000F0BEF">
            <w:pPr>
              <w:rPr>
                <w:color w:val="000000"/>
                <w:szCs w:val="21"/>
                <w:lang w:eastAsia="zh-CN"/>
              </w:rPr>
            </w:pPr>
            <w:r w:rsidRPr="00290F27">
              <w:rPr>
                <w:color w:val="000000"/>
                <w:sz w:val="21"/>
                <w:szCs w:val="21"/>
                <w:lang w:eastAsia="zh-CN"/>
              </w:rPr>
              <w:t>Key planning meetings with CBPF Steering Committee, the meetings in Wetland PS Program steering and coordination committee, wetland PA awareness campaigns.</w:t>
            </w:r>
          </w:p>
        </w:tc>
      </w:tr>
      <w:tr w:rsidR="00D7663E" w:rsidRPr="002D754C" w:rsidTr="00031A10">
        <w:trPr>
          <w:trHeight w:val="765"/>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653F6A" w:rsidP="000F0BEF">
            <w:pPr>
              <w:rPr>
                <w:color w:val="000000"/>
                <w:szCs w:val="21"/>
                <w:lang w:eastAsia="zh-CN"/>
              </w:rPr>
            </w:pPr>
            <w:r w:rsidRPr="00290F27">
              <w:rPr>
                <w:color w:val="000000"/>
                <w:sz w:val="21"/>
                <w:szCs w:val="21"/>
                <w:lang w:eastAsia="zh-CN"/>
              </w:rPr>
              <w:t>23</w:t>
            </w:r>
          </w:p>
        </w:tc>
        <w:tc>
          <w:tcPr>
            <w:tcW w:w="12833" w:type="dxa"/>
            <w:tcBorders>
              <w:top w:val="nil"/>
              <w:left w:val="nil"/>
              <w:bottom w:val="single" w:sz="4" w:space="0" w:color="auto"/>
              <w:right w:val="single" w:sz="4" w:space="0" w:color="auto"/>
            </w:tcBorders>
            <w:shd w:val="clear" w:color="000000" w:fill="FFFFFF"/>
          </w:tcPr>
          <w:p w:rsidR="00D7663E" w:rsidRPr="00290F27" w:rsidRDefault="00653F6A" w:rsidP="00681554">
            <w:pPr>
              <w:rPr>
                <w:color w:val="000000"/>
                <w:szCs w:val="21"/>
                <w:lang w:eastAsia="zh-CN"/>
              </w:rPr>
            </w:pPr>
            <w:r w:rsidRPr="00290F27">
              <w:rPr>
                <w:color w:val="000000"/>
                <w:sz w:val="21"/>
                <w:szCs w:val="21"/>
                <w:lang w:eastAsia="zh-CN"/>
              </w:rPr>
              <w:t xml:space="preserve">Project Manager (US$ 800 X 60 mw); </w:t>
            </w:r>
            <w:r w:rsidR="00681554" w:rsidRPr="00290F27">
              <w:rPr>
                <w:color w:val="000000"/>
                <w:sz w:val="21"/>
                <w:szCs w:val="21"/>
                <w:lang w:eastAsia="zh-CN"/>
              </w:rPr>
              <w:t xml:space="preserve">Administrative </w:t>
            </w:r>
            <w:r w:rsidRPr="00290F27">
              <w:rPr>
                <w:color w:val="000000"/>
                <w:sz w:val="21"/>
                <w:szCs w:val="21"/>
                <w:lang w:eastAsia="zh-CN"/>
              </w:rPr>
              <w:t xml:space="preserve">Assistant (US$ 600 X 30 mw); </w:t>
            </w:r>
            <w:r w:rsidR="00681554" w:rsidRPr="00290F27">
              <w:rPr>
                <w:color w:val="000000"/>
                <w:sz w:val="21"/>
                <w:szCs w:val="21"/>
                <w:lang w:eastAsia="zh-CN"/>
              </w:rPr>
              <w:t xml:space="preserve">Accounting and disbursement Officer </w:t>
            </w:r>
            <w:r w:rsidRPr="00290F27">
              <w:rPr>
                <w:color w:val="000000"/>
                <w:sz w:val="21"/>
                <w:szCs w:val="21"/>
                <w:lang w:eastAsia="zh-CN"/>
              </w:rPr>
              <w:t xml:space="preserve">(US$600 X 30 mw), Communication </w:t>
            </w:r>
            <w:r w:rsidR="00681554" w:rsidRPr="00290F27">
              <w:rPr>
                <w:color w:val="000000"/>
                <w:sz w:val="21"/>
                <w:szCs w:val="21"/>
                <w:lang w:eastAsia="zh-CN"/>
              </w:rPr>
              <w:t xml:space="preserve">Officer/Translator </w:t>
            </w:r>
            <w:r w:rsidRPr="00290F27">
              <w:rPr>
                <w:color w:val="000000"/>
                <w:sz w:val="21"/>
                <w:szCs w:val="21"/>
                <w:lang w:eastAsia="zh-CN"/>
              </w:rPr>
              <w:t>(US$ 600 X 30 mw).   The local consultants are full time positions. The rest payment will be covered by Daxing’anling project and the matching funds.</w:t>
            </w:r>
          </w:p>
        </w:tc>
      </w:tr>
      <w:tr w:rsidR="00D7663E" w:rsidRPr="002D754C" w:rsidTr="00031A10">
        <w:trPr>
          <w:trHeight w:val="27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2</w:t>
            </w:r>
            <w:r w:rsidR="00653F6A" w:rsidRPr="00290F27">
              <w:rPr>
                <w:color w:val="000000"/>
                <w:sz w:val="21"/>
                <w:szCs w:val="21"/>
                <w:lang w:eastAsia="zh-CN"/>
              </w:rPr>
              <w:t>4</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Project management equipment (office equipment)</w:t>
            </w:r>
          </w:p>
        </w:tc>
      </w:tr>
      <w:tr w:rsidR="00D7663E" w:rsidRPr="002D754C" w:rsidTr="007B3DB1">
        <w:trPr>
          <w:trHeight w:val="270"/>
        </w:trPr>
        <w:tc>
          <w:tcPr>
            <w:tcW w:w="863" w:type="dxa"/>
            <w:tcBorders>
              <w:top w:val="nil"/>
              <w:left w:val="single" w:sz="4" w:space="0" w:color="auto"/>
              <w:bottom w:val="single" w:sz="4" w:space="0" w:color="auto"/>
              <w:right w:val="single" w:sz="4" w:space="0" w:color="auto"/>
            </w:tcBorders>
            <w:shd w:val="clear" w:color="000000" w:fill="FFFFFF"/>
          </w:tcPr>
          <w:p w:rsidR="00D7663E" w:rsidRPr="00290F27" w:rsidRDefault="00D7663E" w:rsidP="000F0BEF">
            <w:pPr>
              <w:rPr>
                <w:color w:val="000000"/>
                <w:szCs w:val="21"/>
                <w:lang w:eastAsia="zh-CN"/>
              </w:rPr>
            </w:pPr>
            <w:r w:rsidRPr="00290F27">
              <w:rPr>
                <w:color w:val="000000"/>
                <w:sz w:val="21"/>
                <w:szCs w:val="21"/>
                <w:lang w:eastAsia="zh-CN"/>
              </w:rPr>
              <w:t>2</w:t>
            </w:r>
            <w:r w:rsidR="00653F6A" w:rsidRPr="00290F27">
              <w:rPr>
                <w:color w:val="000000"/>
                <w:sz w:val="21"/>
                <w:szCs w:val="21"/>
                <w:lang w:eastAsia="zh-CN"/>
              </w:rPr>
              <w:t>5</w:t>
            </w:r>
          </w:p>
        </w:tc>
        <w:tc>
          <w:tcPr>
            <w:tcW w:w="12833" w:type="dxa"/>
            <w:tcBorders>
              <w:top w:val="nil"/>
              <w:left w:val="nil"/>
              <w:bottom w:val="single" w:sz="4" w:space="0" w:color="auto"/>
              <w:right w:val="single" w:sz="4" w:space="0" w:color="auto"/>
            </w:tcBorders>
            <w:shd w:val="clear" w:color="000000" w:fill="FFFFFF"/>
          </w:tcPr>
          <w:p w:rsidR="00D7663E" w:rsidRPr="00290F27" w:rsidRDefault="00D7663E" w:rsidP="00031A10">
            <w:pPr>
              <w:rPr>
                <w:color w:val="000000"/>
                <w:szCs w:val="21"/>
                <w:lang w:eastAsia="zh-CN"/>
              </w:rPr>
            </w:pPr>
            <w:r w:rsidRPr="00290F27">
              <w:rPr>
                <w:color w:val="000000"/>
                <w:sz w:val="21"/>
                <w:szCs w:val="21"/>
                <w:lang w:eastAsia="zh-CN"/>
              </w:rPr>
              <w:t xml:space="preserve">Annual project audit cost. </w:t>
            </w:r>
          </w:p>
        </w:tc>
      </w:tr>
      <w:tr w:rsidR="00942172" w:rsidRPr="002D754C" w:rsidTr="007B3DB1">
        <w:trPr>
          <w:trHeight w:val="270"/>
        </w:trPr>
        <w:tc>
          <w:tcPr>
            <w:tcW w:w="863" w:type="dxa"/>
            <w:tcBorders>
              <w:top w:val="single" w:sz="4" w:space="0" w:color="auto"/>
              <w:left w:val="single" w:sz="4" w:space="0" w:color="auto"/>
              <w:bottom w:val="single" w:sz="4" w:space="0" w:color="auto"/>
              <w:right w:val="single" w:sz="4" w:space="0" w:color="auto"/>
            </w:tcBorders>
            <w:shd w:val="clear" w:color="000000" w:fill="FFFFFF"/>
          </w:tcPr>
          <w:p w:rsidR="00942172" w:rsidRPr="00290F27" w:rsidRDefault="00942172" w:rsidP="000F0BEF">
            <w:pPr>
              <w:rPr>
                <w:color w:val="000000"/>
                <w:szCs w:val="21"/>
                <w:lang w:eastAsia="zh-CN"/>
              </w:rPr>
            </w:pPr>
            <w:r w:rsidRPr="00290F27">
              <w:rPr>
                <w:color w:val="000000"/>
                <w:sz w:val="21"/>
                <w:szCs w:val="21"/>
                <w:lang w:eastAsia="zh-CN"/>
              </w:rPr>
              <w:t>26</w:t>
            </w:r>
          </w:p>
        </w:tc>
        <w:tc>
          <w:tcPr>
            <w:tcW w:w="12833" w:type="dxa"/>
            <w:tcBorders>
              <w:top w:val="single" w:sz="4" w:space="0" w:color="auto"/>
              <w:left w:val="nil"/>
              <w:bottom w:val="single" w:sz="4" w:space="0" w:color="auto"/>
              <w:right w:val="single" w:sz="4" w:space="0" w:color="auto"/>
            </w:tcBorders>
            <w:shd w:val="clear" w:color="000000" w:fill="FFFFFF"/>
          </w:tcPr>
          <w:p w:rsidR="00942172" w:rsidRPr="00290F27" w:rsidRDefault="00942172" w:rsidP="00031A10">
            <w:pPr>
              <w:rPr>
                <w:color w:val="000000"/>
                <w:szCs w:val="21"/>
                <w:lang w:eastAsia="zh-CN"/>
              </w:rPr>
            </w:pPr>
            <w:r w:rsidRPr="00290F27">
              <w:rPr>
                <w:color w:val="000000"/>
                <w:sz w:val="21"/>
                <w:szCs w:val="21"/>
                <w:lang w:eastAsia="zh-CN"/>
              </w:rPr>
              <w:t xml:space="preserve">Estimated UNDP Direct Project Service/Cost recovery charges for international consultant recruitment services requested by the </w:t>
            </w:r>
            <w:r w:rsidR="00BF7448" w:rsidRPr="00290F27">
              <w:rPr>
                <w:color w:val="000000"/>
                <w:sz w:val="21"/>
                <w:szCs w:val="21"/>
                <w:lang w:eastAsia="zh-CN"/>
              </w:rPr>
              <w:t>SFA</w:t>
            </w:r>
            <w:r w:rsidRPr="00290F27">
              <w:rPr>
                <w:color w:val="000000"/>
                <w:sz w:val="21"/>
                <w:szCs w:val="21"/>
                <w:lang w:eastAsia="zh-CN"/>
              </w:rPr>
              <w:t xml:space="preserve"> to UNDP for executing services as indicated in the Agreement in Annex </w:t>
            </w:r>
            <w:r w:rsidR="00BF7448" w:rsidRPr="00290F27">
              <w:rPr>
                <w:color w:val="000000"/>
                <w:sz w:val="21"/>
                <w:szCs w:val="21"/>
                <w:lang w:eastAsia="zh-CN"/>
              </w:rPr>
              <w:t>10</w:t>
            </w:r>
            <w:r w:rsidRPr="00290F27">
              <w:rPr>
                <w:color w:val="000000"/>
                <w:sz w:val="21"/>
                <w:szCs w:val="21"/>
                <w:lang w:eastAsia="zh-CN"/>
              </w:rPr>
              <w:t xml:space="preserve"> of the Project Document.  In accordance with GEF Council requirements, the costs of these services will be part of the executing entity’s Project Management Cost allocation identified in the project budget In accordance with GEF Council requirements, the costs of these services will be part of the executing entity’s Project Management Cost allocation identified in the project budget. DPS costs would be charged at the end of each year based on the UNDP Universal Pricelist (UPL) or the actual corresponding service cost. The amounts here are estimations based on the services indicated, however as part of annual project operational planning the DPS to be requested during the calendar year would be defined and the amount included in the yearly project management budgets and would be charged based on actual services provided at the end of that year.</w:t>
            </w:r>
          </w:p>
          <w:p w:rsidR="00942172" w:rsidRPr="00290F27" w:rsidRDefault="00942172" w:rsidP="00031A10">
            <w:pPr>
              <w:numPr>
                <w:ilvl w:val="12"/>
                <w:numId w:val="0"/>
              </w:numPr>
              <w:tabs>
                <w:tab w:val="left" w:pos="0"/>
              </w:tabs>
              <w:jc w:val="both"/>
              <w:rPr>
                <w:color w:val="000000"/>
                <w:szCs w:val="21"/>
                <w:lang w:eastAsia="zh-CN"/>
              </w:rPr>
            </w:pPr>
            <w:r w:rsidRPr="00290F27">
              <w:rPr>
                <w:color w:val="000000"/>
                <w:sz w:val="21"/>
                <w:szCs w:val="21"/>
                <w:lang w:eastAsia="zh-CN"/>
              </w:rPr>
              <w:t xml:space="preserve">Estimated amount:  US$ 8,577 (US$953 X 9 international recruitments) – See more details in Annex </w:t>
            </w:r>
            <w:r w:rsidR="00BF7448" w:rsidRPr="00290F27">
              <w:rPr>
                <w:color w:val="000000"/>
                <w:sz w:val="21"/>
                <w:szCs w:val="21"/>
                <w:lang w:eastAsia="zh-CN"/>
              </w:rPr>
              <w:t>10</w:t>
            </w:r>
            <w:r w:rsidRPr="00290F27">
              <w:rPr>
                <w:color w:val="000000"/>
                <w:sz w:val="21"/>
                <w:szCs w:val="21"/>
                <w:lang w:eastAsia="zh-CN"/>
              </w:rPr>
              <w:t>: Letter of Agreement for UNDP Direct Project Services LOA.</w:t>
            </w:r>
          </w:p>
        </w:tc>
      </w:tr>
    </w:tbl>
    <w:p w:rsidR="00D7663E" w:rsidRPr="002D754C" w:rsidRDefault="00D7663E" w:rsidP="00CF6553">
      <w:pPr>
        <w:jc w:val="center"/>
        <w:rPr>
          <w:b/>
          <w:bCs/>
          <w:color w:val="000000"/>
          <w:sz w:val="22"/>
          <w:szCs w:val="22"/>
          <w:lang w:eastAsia="zh-CN"/>
        </w:rPr>
        <w:sectPr w:rsidR="00D7663E" w:rsidRPr="002D754C" w:rsidSect="00872CB4">
          <w:footerReference w:type="default" r:id="rId24"/>
          <w:pgSz w:w="15840" w:h="12240" w:orient="landscape" w:code="1"/>
          <w:pgMar w:top="1440" w:right="1440" w:bottom="1440" w:left="1440" w:header="720" w:footer="720" w:gutter="0"/>
          <w:cols w:space="720"/>
          <w:rtlGutter/>
          <w:docGrid w:linePitch="360"/>
        </w:sectPr>
      </w:pPr>
    </w:p>
    <w:p w:rsidR="00290F27" w:rsidRDefault="00290F27" w:rsidP="00CF6553">
      <w:pPr>
        <w:jc w:val="center"/>
        <w:rPr>
          <w:b/>
          <w:bCs/>
          <w:color w:val="000000"/>
          <w:sz w:val="22"/>
          <w:szCs w:val="22"/>
          <w:lang w:eastAsia="zh-CN"/>
        </w:rPr>
        <w:sectPr w:rsidR="00290F27" w:rsidSect="00872CB4">
          <w:type w:val="continuous"/>
          <w:pgSz w:w="15840" w:h="12240" w:orient="landscape" w:code="1"/>
          <w:pgMar w:top="1440" w:right="1440" w:bottom="1440" w:left="1440" w:header="720" w:footer="720" w:gutter="0"/>
          <w:cols w:space="720"/>
          <w:docGrid w:linePitch="360"/>
        </w:sectPr>
      </w:pPr>
    </w:p>
    <w:p w:rsidR="00D7663E" w:rsidRPr="002D754C" w:rsidRDefault="00D7663E" w:rsidP="00CF6553">
      <w:pPr>
        <w:jc w:val="center"/>
        <w:rPr>
          <w:b/>
          <w:bCs/>
          <w:color w:val="000000"/>
          <w:sz w:val="22"/>
          <w:szCs w:val="22"/>
          <w:lang w:eastAsia="zh-CN"/>
        </w:rPr>
      </w:pPr>
      <w:r w:rsidRPr="002D754C">
        <w:rPr>
          <w:b/>
          <w:bCs/>
          <w:color w:val="000000"/>
          <w:sz w:val="22"/>
          <w:szCs w:val="22"/>
          <w:lang w:eastAsia="zh-CN"/>
        </w:rPr>
        <w:lastRenderedPageBreak/>
        <w:t>Summary of Funds (US$)</w:t>
      </w:r>
    </w:p>
    <w:p w:rsidR="00D7663E" w:rsidRPr="002D754C" w:rsidRDefault="00D7663E" w:rsidP="00CF6553">
      <w:pPr>
        <w:rPr>
          <w:b/>
          <w:bCs/>
          <w:color w:val="000000"/>
          <w:sz w:val="22"/>
          <w:szCs w:val="22"/>
          <w:lang w:eastAsia="zh-CN"/>
        </w:rPr>
      </w:pPr>
    </w:p>
    <w:tbl>
      <w:tblPr>
        <w:tblW w:w="10780" w:type="dxa"/>
        <w:jc w:val="center"/>
        <w:tblInd w:w="770" w:type="dxa"/>
        <w:tblLook w:val="00A0" w:firstRow="1" w:lastRow="0" w:firstColumn="1" w:lastColumn="0" w:noHBand="0" w:noVBand="0"/>
      </w:tblPr>
      <w:tblGrid>
        <w:gridCol w:w="1942"/>
        <w:gridCol w:w="1572"/>
        <w:gridCol w:w="1384"/>
        <w:gridCol w:w="1744"/>
        <w:gridCol w:w="1319"/>
        <w:gridCol w:w="1319"/>
        <w:gridCol w:w="1500"/>
      </w:tblGrid>
      <w:tr w:rsidR="00D7663E" w:rsidRPr="00653F6A" w:rsidTr="00716B81">
        <w:trPr>
          <w:trHeight w:val="450"/>
          <w:jc w:val="center"/>
        </w:trPr>
        <w:tc>
          <w:tcPr>
            <w:tcW w:w="1942"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tcPr>
          <w:p w:rsidR="00D7663E" w:rsidRPr="006A278E" w:rsidRDefault="00D7663E" w:rsidP="00C95ABF">
            <w:pPr>
              <w:rPr>
                <w:b/>
                <w:bCs/>
                <w:color w:val="000000"/>
                <w:lang w:eastAsia="zh-CN"/>
              </w:rPr>
            </w:pPr>
            <w:r w:rsidRPr="006A278E">
              <w:rPr>
                <w:b/>
                <w:bCs/>
                <w:color w:val="000000"/>
                <w:sz w:val="21"/>
                <w:szCs w:val="21"/>
                <w:lang w:eastAsia="zh-CN"/>
              </w:rPr>
              <w:t>Source</w:t>
            </w:r>
          </w:p>
        </w:tc>
        <w:tc>
          <w:tcPr>
            <w:tcW w:w="1572"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AB05C1" w:rsidRDefault="00D7663E" w:rsidP="00C95ABF">
            <w:pPr>
              <w:jc w:val="right"/>
              <w:rPr>
                <w:b/>
                <w:bCs/>
                <w:color w:val="000000"/>
                <w:lang w:eastAsia="zh-CN"/>
              </w:rPr>
            </w:pPr>
            <w:r w:rsidRPr="00AB05C1">
              <w:rPr>
                <w:b/>
                <w:bCs/>
                <w:color w:val="000000"/>
                <w:sz w:val="21"/>
                <w:szCs w:val="21"/>
                <w:lang w:eastAsia="zh-CN"/>
              </w:rPr>
              <w:t>Year 1</w:t>
            </w:r>
          </w:p>
        </w:tc>
        <w:tc>
          <w:tcPr>
            <w:tcW w:w="1384"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766716" w:rsidRDefault="00D7663E" w:rsidP="00C95ABF">
            <w:pPr>
              <w:jc w:val="right"/>
              <w:rPr>
                <w:b/>
                <w:bCs/>
                <w:color w:val="000000"/>
                <w:lang w:eastAsia="zh-CN"/>
              </w:rPr>
            </w:pPr>
            <w:r w:rsidRPr="00E762F2">
              <w:rPr>
                <w:b/>
                <w:bCs/>
                <w:color w:val="000000"/>
                <w:sz w:val="21"/>
                <w:szCs w:val="21"/>
                <w:lang w:eastAsia="zh-CN"/>
              </w:rPr>
              <w:t>Year 2</w:t>
            </w:r>
          </w:p>
        </w:tc>
        <w:tc>
          <w:tcPr>
            <w:tcW w:w="1744"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05317C" w:rsidRDefault="00D7663E" w:rsidP="00C95ABF">
            <w:pPr>
              <w:jc w:val="right"/>
              <w:rPr>
                <w:b/>
                <w:bCs/>
                <w:color w:val="000000"/>
                <w:lang w:eastAsia="zh-CN"/>
              </w:rPr>
            </w:pPr>
            <w:r w:rsidRPr="00766716">
              <w:rPr>
                <w:b/>
                <w:bCs/>
                <w:color w:val="000000"/>
                <w:sz w:val="21"/>
                <w:szCs w:val="21"/>
                <w:lang w:eastAsia="zh-CN"/>
              </w:rPr>
              <w:t>Year 3</w:t>
            </w:r>
          </w:p>
        </w:tc>
        <w:tc>
          <w:tcPr>
            <w:tcW w:w="1319"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495D6B" w:rsidRDefault="00D7663E" w:rsidP="00C95ABF">
            <w:pPr>
              <w:jc w:val="right"/>
              <w:rPr>
                <w:b/>
                <w:bCs/>
                <w:color w:val="000000"/>
                <w:lang w:eastAsia="zh-CN"/>
              </w:rPr>
            </w:pPr>
            <w:r w:rsidRPr="00495D6B">
              <w:rPr>
                <w:b/>
                <w:bCs/>
                <w:color w:val="000000"/>
                <w:sz w:val="21"/>
                <w:szCs w:val="21"/>
                <w:lang w:eastAsia="zh-CN"/>
              </w:rPr>
              <w:t>Year 4</w:t>
            </w:r>
          </w:p>
        </w:tc>
        <w:tc>
          <w:tcPr>
            <w:tcW w:w="1319"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D10D4A" w:rsidRDefault="00D7663E" w:rsidP="00C95ABF">
            <w:pPr>
              <w:jc w:val="right"/>
              <w:rPr>
                <w:b/>
                <w:bCs/>
                <w:color w:val="000000"/>
                <w:lang w:eastAsia="zh-CN"/>
              </w:rPr>
            </w:pPr>
            <w:r w:rsidRPr="00D168BB">
              <w:rPr>
                <w:b/>
                <w:bCs/>
                <w:color w:val="000000"/>
                <w:sz w:val="21"/>
                <w:szCs w:val="21"/>
                <w:lang w:eastAsia="zh-CN"/>
              </w:rPr>
              <w:t>Year 5</w:t>
            </w:r>
          </w:p>
        </w:tc>
        <w:tc>
          <w:tcPr>
            <w:tcW w:w="1500" w:type="dxa"/>
            <w:tcBorders>
              <w:top w:val="single" w:sz="4" w:space="0" w:color="auto"/>
              <w:left w:val="nil"/>
              <w:bottom w:val="single" w:sz="4" w:space="0" w:color="auto"/>
              <w:right w:val="single" w:sz="4" w:space="0" w:color="auto"/>
            </w:tcBorders>
            <w:shd w:val="clear" w:color="auto" w:fill="D6E3BC" w:themeFill="accent3" w:themeFillTint="66"/>
            <w:noWrap/>
            <w:vAlign w:val="bottom"/>
          </w:tcPr>
          <w:p w:rsidR="00D7663E" w:rsidRPr="00D10D4A" w:rsidRDefault="00190579" w:rsidP="00C95ABF">
            <w:pPr>
              <w:jc w:val="right"/>
              <w:rPr>
                <w:b/>
                <w:bCs/>
                <w:color w:val="000000"/>
                <w:lang w:eastAsia="zh-CN"/>
              </w:rPr>
            </w:pPr>
            <w:r>
              <w:rPr>
                <w:b/>
                <w:bCs/>
                <w:color w:val="000000"/>
                <w:sz w:val="21"/>
                <w:szCs w:val="21"/>
                <w:lang w:eastAsia="zh-CN"/>
              </w:rPr>
              <w:t>Total</w:t>
            </w:r>
          </w:p>
        </w:tc>
      </w:tr>
      <w:tr w:rsidR="00B57EA4" w:rsidRPr="00653F6A" w:rsidTr="00B57EA4">
        <w:trPr>
          <w:trHeight w:val="450"/>
          <w:jc w:val="center"/>
        </w:trPr>
        <w:tc>
          <w:tcPr>
            <w:tcW w:w="1942" w:type="dxa"/>
            <w:tcBorders>
              <w:top w:val="nil"/>
              <w:left w:val="single" w:sz="4" w:space="0" w:color="auto"/>
              <w:bottom w:val="single" w:sz="4" w:space="0" w:color="auto"/>
              <w:right w:val="single" w:sz="4" w:space="0" w:color="auto"/>
            </w:tcBorders>
            <w:noWrap/>
            <w:vAlign w:val="bottom"/>
          </w:tcPr>
          <w:p w:rsidR="00B57EA4" w:rsidRPr="006A278E" w:rsidRDefault="00B57EA4" w:rsidP="00C95ABF">
            <w:pPr>
              <w:rPr>
                <w:b/>
                <w:bCs/>
                <w:color w:val="000000"/>
                <w:lang w:eastAsia="zh-CN"/>
              </w:rPr>
            </w:pPr>
            <w:r w:rsidRPr="006A278E">
              <w:rPr>
                <w:b/>
                <w:bCs/>
                <w:color w:val="000000"/>
                <w:sz w:val="21"/>
                <w:szCs w:val="21"/>
                <w:lang w:eastAsia="zh-CN"/>
              </w:rPr>
              <w:t>GEF</w:t>
            </w:r>
          </w:p>
        </w:tc>
        <w:tc>
          <w:tcPr>
            <w:tcW w:w="1572" w:type="dxa"/>
            <w:tcBorders>
              <w:top w:val="nil"/>
              <w:left w:val="nil"/>
              <w:bottom w:val="single" w:sz="4" w:space="0" w:color="auto"/>
              <w:right w:val="single" w:sz="4" w:space="0" w:color="auto"/>
            </w:tcBorders>
            <w:noWrap/>
            <w:vAlign w:val="center"/>
          </w:tcPr>
          <w:p w:rsidR="00B57EA4" w:rsidRPr="00D10D4A" w:rsidRDefault="00190579" w:rsidP="00B57EA4">
            <w:pPr>
              <w:jc w:val="right"/>
              <w:rPr>
                <w:color w:val="000000"/>
                <w:sz w:val="18"/>
                <w:szCs w:val="18"/>
                <w:lang w:eastAsia="zh-CN"/>
              </w:rPr>
            </w:pPr>
            <w:r w:rsidRPr="00D10D4A">
              <w:rPr>
                <w:color w:val="000000"/>
                <w:sz w:val="18"/>
                <w:szCs w:val="18"/>
                <w:lang w:eastAsia="zh-CN"/>
              </w:rPr>
              <w:t>375,583</w:t>
            </w:r>
          </w:p>
        </w:tc>
        <w:tc>
          <w:tcPr>
            <w:tcW w:w="1384" w:type="dxa"/>
            <w:tcBorders>
              <w:top w:val="nil"/>
              <w:left w:val="nil"/>
              <w:bottom w:val="single" w:sz="4" w:space="0" w:color="auto"/>
              <w:right w:val="single" w:sz="4" w:space="0" w:color="auto"/>
            </w:tcBorders>
            <w:noWrap/>
            <w:vAlign w:val="center"/>
          </w:tcPr>
          <w:p w:rsidR="00B57EA4" w:rsidRPr="00D10D4A" w:rsidRDefault="00190579" w:rsidP="00B57EA4">
            <w:pPr>
              <w:jc w:val="right"/>
              <w:rPr>
                <w:color w:val="000000"/>
                <w:sz w:val="18"/>
                <w:szCs w:val="18"/>
                <w:lang w:eastAsia="zh-CN"/>
              </w:rPr>
            </w:pPr>
            <w:r w:rsidRPr="00D10D4A">
              <w:rPr>
                <w:color w:val="000000"/>
                <w:sz w:val="18"/>
                <w:szCs w:val="18"/>
                <w:lang w:eastAsia="zh-CN"/>
              </w:rPr>
              <w:t>777,972</w:t>
            </w:r>
          </w:p>
        </w:tc>
        <w:tc>
          <w:tcPr>
            <w:tcW w:w="1744" w:type="dxa"/>
            <w:tcBorders>
              <w:top w:val="nil"/>
              <w:left w:val="nil"/>
              <w:bottom w:val="single" w:sz="4" w:space="0" w:color="auto"/>
              <w:right w:val="single" w:sz="4" w:space="0" w:color="auto"/>
            </w:tcBorders>
            <w:noWrap/>
            <w:vAlign w:val="center"/>
          </w:tcPr>
          <w:p w:rsidR="00B57EA4" w:rsidRPr="00D10D4A" w:rsidRDefault="00190579" w:rsidP="00B57EA4">
            <w:pPr>
              <w:jc w:val="right"/>
              <w:rPr>
                <w:color w:val="000000"/>
                <w:sz w:val="18"/>
                <w:szCs w:val="18"/>
                <w:lang w:eastAsia="zh-CN"/>
              </w:rPr>
            </w:pPr>
            <w:r w:rsidRPr="00D10D4A">
              <w:rPr>
                <w:color w:val="000000"/>
                <w:sz w:val="18"/>
                <w:szCs w:val="18"/>
                <w:lang w:eastAsia="zh-CN"/>
              </w:rPr>
              <w:t>738,254</w:t>
            </w:r>
          </w:p>
        </w:tc>
        <w:tc>
          <w:tcPr>
            <w:tcW w:w="1319" w:type="dxa"/>
            <w:tcBorders>
              <w:top w:val="nil"/>
              <w:left w:val="nil"/>
              <w:bottom w:val="single" w:sz="4" w:space="0" w:color="auto"/>
              <w:right w:val="single" w:sz="4" w:space="0" w:color="auto"/>
            </w:tcBorders>
            <w:noWrap/>
            <w:vAlign w:val="center"/>
          </w:tcPr>
          <w:p w:rsidR="00B57EA4" w:rsidRPr="00D10D4A" w:rsidRDefault="00190579" w:rsidP="00B57EA4">
            <w:pPr>
              <w:jc w:val="right"/>
              <w:rPr>
                <w:color w:val="000000"/>
                <w:sz w:val="18"/>
                <w:szCs w:val="18"/>
                <w:lang w:eastAsia="zh-CN"/>
              </w:rPr>
            </w:pPr>
            <w:r w:rsidRPr="00D10D4A">
              <w:rPr>
                <w:color w:val="000000"/>
                <w:sz w:val="18"/>
                <w:szCs w:val="18"/>
                <w:lang w:eastAsia="zh-CN"/>
              </w:rPr>
              <w:t>566,254</w:t>
            </w:r>
          </w:p>
        </w:tc>
        <w:tc>
          <w:tcPr>
            <w:tcW w:w="1319" w:type="dxa"/>
            <w:tcBorders>
              <w:top w:val="nil"/>
              <w:left w:val="nil"/>
              <w:bottom w:val="single" w:sz="4" w:space="0" w:color="auto"/>
              <w:right w:val="single" w:sz="4" w:space="0" w:color="auto"/>
            </w:tcBorders>
            <w:noWrap/>
            <w:vAlign w:val="center"/>
          </w:tcPr>
          <w:p w:rsidR="00B57EA4" w:rsidRPr="00D10D4A" w:rsidRDefault="00190579" w:rsidP="00B57EA4">
            <w:pPr>
              <w:jc w:val="right"/>
              <w:rPr>
                <w:color w:val="000000"/>
                <w:sz w:val="18"/>
                <w:szCs w:val="18"/>
                <w:lang w:eastAsia="zh-CN"/>
              </w:rPr>
            </w:pPr>
            <w:r w:rsidRPr="00D10D4A">
              <w:rPr>
                <w:color w:val="000000"/>
                <w:sz w:val="18"/>
                <w:szCs w:val="18"/>
                <w:lang w:eastAsia="zh-CN"/>
              </w:rPr>
              <w:t>196,708</w:t>
            </w:r>
          </w:p>
        </w:tc>
        <w:tc>
          <w:tcPr>
            <w:tcW w:w="1500" w:type="dxa"/>
            <w:tcBorders>
              <w:top w:val="nil"/>
              <w:left w:val="nil"/>
              <w:bottom w:val="single" w:sz="4" w:space="0" w:color="auto"/>
              <w:right w:val="single" w:sz="4" w:space="0" w:color="auto"/>
            </w:tcBorders>
            <w:noWrap/>
            <w:vAlign w:val="center"/>
          </w:tcPr>
          <w:p w:rsidR="00B57EA4" w:rsidRPr="00D10D4A" w:rsidRDefault="00B57EA4" w:rsidP="00B57EA4">
            <w:pPr>
              <w:jc w:val="right"/>
              <w:rPr>
                <w:b/>
                <w:color w:val="000000"/>
                <w:sz w:val="18"/>
                <w:szCs w:val="18"/>
                <w:lang w:eastAsia="zh-CN"/>
              </w:rPr>
            </w:pPr>
            <w:r w:rsidRPr="006A278E">
              <w:rPr>
                <w:b/>
                <w:color w:val="000000"/>
                <w:sz w:val="18"/>
                <w:szCs w:val="18"/>
                <w:lang w:eastAsia="zh-CN"/>
              </w:rPr>
              <w:t>2,654,771</w:t>
            </w:r>
          </w:p>
        </w:tc>
      </w:tr>
      <w:tr w:rsidR="00D7663E" w:rsidRPr="00653F6A" w:rsidTr="009E15EE">
        <w:trPr>
          <w:trHeight w:val="450"/>
          <w:jc w:val="center"/>
        </w:trPr>
        <w:tc>
          <w:tcPr>
            <w:tcW w:w="1942" w:type="dxa"/>
            <w:tcBorders>
              <w:top w:val="nil"/>
              <w:left w:val="single" w:sz="4" w:space="0" w:color="auto"/>
              <w:bottom w:val="single" w:sz="4" w:space="0" w:color="auto"/>
              <w:right w:val="single" w:sz="4" w:space="0" w:color="auto"/>
            </w:tcBorders>
            <w:noWrap/>
            <w:vAlign w:val="bottom"/>
          </w:tcPr>
          <w:p w:rsidR="00D7663E" w:rsidRPr="006A278E" w:rsidRDefault="00D7663E" w:rsidP="00C95ABF">
            <w:pPr>
              <w:rPr>
                <w:b/>
                <w:bCs/>
                <w:color w:val="000000"/>
                <w:lang w:eastAsia="zh-CN"/>
              </w:rPr>
            </w:pPr>
            <w:r w:rsidRPr="006A278E">
              <w:rPr>
                <w:b/>
                <w:bCs/>
                <w:color w:val="000000"/>
                <w:sz w:val="21"/>
                <w:szCs w:val="21"/>
                <w:lang w:eastAsia="zh-CN"/>
              </w:rPr>
              <w:t>SFA (cash)</w:t>
            </w:r>
          </w:p>
        </w:tc>
        <w:tc>
          <w:tcPr>
            <w:tcW w:w="1572" w:type="dxa"/>
            <w:tcBorders>
              <w:top w:val="nil"/>
              <w:left w:val="nil"/>
              <w:bottom w:val="single" w:sz="4" w:space="0" w:color="auto"/>
              <w:right w:val="single" w:sz="4" w:space="0" w:color="auto"/>
            </w:tcBorders>
            <w:noWrap/>
            <w:vAlign w:val="bottom"/>
          </w:tcPr>
          <w:p w:rsidR="00D7663E" w:rsidRPr="00AB05C1" w:rsidRDefault="009D15F2" w:rsidP="00C95ABF">
            <w:pPr>
              <w:jc w:val="right"/>
              <w:rPr>
                <w:color w:val="000000"/>
                <w:lang w:eastAsia="zh-CN"/>
              </w:rPr>
            </w:pPr>
            <w:r w:rsidRPr="00AB05C1">
              <w:rPr>
                <w:color w:val="000000"/>
                <w:sz w:val="18"/>
                <w:szCs w:val="18"/>
              </w:rPr>
              <w:t>1,680,411</w:t>
            </w:r>
          </w:p>
        </w:tc>
        <w:tc>
          <w:tcPr>
            <w:tcW w:w="1384" w:type="dxa"/>
            <w:tcBorders>
              <w:top w:val="nil"/>
              <w:left w:val="nil"/>
              <w:bottom w:val="single" w:sz="4" w:space="0" w:color="auto"/>
              <w:right w:val="single" w:sz="4" w:space="0" w:color="auto"/>
            </w:tcBorders>
            <w:noWrap/>
            <w:vAlign w:val="bottom"/>
          </w:tcPr>
          <w:p w:rsidR="00D7663E" w:rsidRPr="00766716" w:rsidRDefault="009D15F2" w:rsidP="00C95ABF">
            <w:pPr>
              <w:jc w:val="right"/>
              <w:rPr>
                <w:color w:val="000000"/>
                <w:lang w:eastAsia="zh-CN"/>
              </w:rPr>
            </w:pPr>
            <w:r w:rsidRPr="00E762F2">
              <w:rPr>
                <w:color w:val="000000"/>
                <w:sz w:val="18"/>
                <w:szCs w:val="18"/>
              </w:rPr>
              <w:t>3,476,423</w:t>
            </w:r>
          </w:p>
        </w:tc>
        <w:tc>
          <w:tcPr>
            <w:tcW w:w="1744" w:type="dxa"/>
            <w:tcBorders>
              <w:top w:val="nil"/>
              <w:left w:val="nil"/>
              <w:bottom w:val="single" w:sz="4" w:space="0" w:color="auto"/>
              <w:right w:val="single" w:sz="4" w:space="0" w:color="auto"/>
            </w:tcBorders>
            <w:noWrap/>
            <w:vAlign w:val="bottom"/>
          </w:tcPr>
          <w:p w:rsidR="00D7663E" w:rsidRPr="0005317C" w:rsidRDefault="009D15F2" w:rsidP="00C95ABF">
            <w:pPr>
              <w:jc w:val="right"/>
              <w:rPr>
                <w:color w:val="000000"/>
                <w:lang w:eastAsia="zh-CN"/>
              </w:rPr>
            </w:pPr>
            <w:r w:rsidRPr="00766716">
              <w:rPr>
                <w:color w:val="000000"/>
                <w:sz w:val="18"/>
                <w:szCs w:val="18"/>
              </w:rPr>
              <w:t>3,332,742</w:t>
            </w:r>
          </w:p>
        </w:tc>
        <w:tc>
          <w:tcPr>
            <w:tcW w:w="1319" w:type="dxa"/>
            <w:tcBorders>
              <w:top w:val="nil"/>
              <w:left w:val="nil"/>
              <w:bottom w:val="single" w:sz="4" w:space="0" w:color="auto"/>
              <w:right w:val="single" w:sz="4" w:space="0" w:color="auto"/>
            </w:tcBorders>
            <w:noWrap/>
            <w:vAlign w:val="bottom"/>
          </w:tcPr>
          <w:p w:rsidR="00D7663E" w:rsidRPr="00495D6B" w:rsidRDefault="009D15F2" w:rsidP="00C95ABF">
            <w:pPr>
              <w:jc w:val="right"/>
              <w:rPr>
                <w:color w:val="000000"/>
                <w:lang w:eastAsia="zh-CN"/>
              </w:rPr>
            </w:pPr>
            <w:r w:rsidRPr="00495D6B">
              <w:rPr>
                <w:color w:val="000000"/>
                <w:sz w:val="18"/>
                <w:szCs w:val="18"/>
              </w:rPr>
              <w:t>2,506,577</w:t>
            </w:r>
          </w:p>
        </w:tc>
        <w:tc>
          <w:tcPr>
            <w:tcW w:w="1319" w:type="dxa"/>
            <w:tcBorders>
              <w:top w:val="nil"/>
              <w:left w:val="nil"/>
              <w:bottom w:val="single" w:sz="4" w:space="0" w:color="auto"/>
              <w:right w:val="single" w:sz="4" w:space="0" w:color="auto"/>
            </w:tcBorders>
            <w:noWrap/>
            <w:vAlign w:val="bottom"/>
          </w:tcPr>
          <w:p w:rsidR="00D7663E" w:rsidRPr="006A278E" w:rsidRDefault="009D15F2" w:rsidP="00C95ABF">
            <w:pPr>
              <w:jc w:val="right"/>
              <w:rPr>
                <w:color w:val="000000"/>
                <w:lang w:eastAsia="zh-CN"/>
              </w:rPr>
            </w:pPr>
            <w:r w:rsidRPr="00D168BB">
              <w:rPr>
                <w:color w:val="000000"/>
                <w:sz w:val="18"/>
                <w:szCs w:val="18"/>
              </w:rPr>
              <w:t>923,84</w:t>
            </w:r>
            <w:r w:rsidR="00190579" w:rsidRPr="00D10D4A">
              <w:rPr>
                <w:color w:val="000000"/>
                <w:sz w:val="18"/>
                <w:szCs w:val="18"/>
              </w:rPr>
              <w:t>7</w:t>
            </w:r>
          </w:p>
        </w:tc>
        <w:tc>
          <w:tcPr>
            <w:tcW w:w="1500" w:type="dxa"/>
            <w:tcBorders>
              <w:top w:val="nil"/>
              <w:left w:val="nil"/>
              <w:bottom w:val="single" w:sz="4" w:space="0" w:color="auto"/>
              <w:right w:val="single" w:sz="4" w:space="0" w:color="auto"/>
            </w:tcBorders>
            <w:noWrap/>
            <w:vAlign w:val="bottom"/>
          </w:tcPr>
          <w:p w:rsidR="00D7663E" w:rsidRPr="00AB05C1" w:rsidRDefault="002669BC" w:rsidP="00C95ABF">
            <w:pPr>
              <w:jc w:val="right"/>
              <w:rPr>
                <w:b/>
                <w:bCs/>
                <w:color w:val="000000"/>
                <w:lang w:eastAsia="zh-CN"/>
              </w:rPr>
            </w:pPr>
            <w:r w:rsidRPr="00AB05C1">
              <w:rPr>
                <w:b/>
                <w:bCs/>
                <w:color w:val="000000"/>
                <w:sz w:val="18"/>
                <w:szCs w:val="18"/>
              </w:rPr>
              <w:t>11,920,000</w:t>
            </w:r>
          </w:p>
        </w:tc>
      </w:tr>
      <w:tr w:rsidR="00D7663E" w:rsidRPr="00653F6A" w:rsidTr="009E15EE">
        <w:trPr>
          <w:trHeight w:val="450"/>
          <w:jc w:val="center"/>
        </w:trPr>
        <w:tc>
          <w:tcPr>
            <w:tcW w:w="1942" w:type="dxa"/>
            <w:tcBorders>
              <w:top w:val="nil"/>
              <w:left w:val="single" w:sz="4" w:space="0" w:color="auto"/>
              <w:bottom w:val="single" w:sz="4" w:space="0" w:color="auto"/>
              <w:right w:val="single" w:sz="4" w:space="0" w:color="auto"/>
            </w:tcBorders>
            <w:noWrap/>
            <w:vAlign w:val="bottom"/>
          </w:tcPr>
          <w:p w:rsidR="00D7663E" w:rsidRPr="006A278E" w:rsidRDefault="00D7663E" w:rsidP="00C95ABF">
            <w:pPr>
              <w:rPr>
                <w:b/>
                <w:bCs/>
                <w:color w:val="000000"/>
                <w:lang w:eastAsia="zh-CN"/>
              </w:rPr>
            </w:pPr>
            <w:r w:rsidRPr="006A278E">
              <w:rPr>
                <w:b/>
                <w:bCs/>
                <w:color w:val="000000"/>
                <w:sz w:val="21"/>
                <w:szCs w:val="21"/>
                <w:lang w:eastAsia="zh-CN"/>
              </w:rPr>
              <w:t>SFA (in kind)</w:t>
            </w:r>
          </w:p>
        </w:tc>
        <w:tc>
          <w:tcPr>
            <w:tcW w:w="1572" w:type="dxa"/>
            <w:tcBorders>
              <w:top w:val="nil"/>
              <w:left w:val="nil"/>
              <w:bottom w:val="single" w:sz="4" w:space="0" w:color="auto"/>
              <w:right w:val="single" w:sz="4" w:space="0" w:color="auto"/>
            </w:tcBorders>
            <w:noWrap/>
            <w:vAlign w:val="bottom"/>
          </w:tcPr>
          <w:p w:rsidR="00D7663E" w:rsidRPr="00AB05C1" w:rsidRDefault="009D15F2" w:rsidP="00C95ABF">
            <w:pPr>
              <w:jc w:val="right"/>
              <w:rPr>
                <w:color w:val="000000"/>
                <w:lang w:eastAsia="zh-CN"/>
              </w:rPr>
            </w:pPr>
            <w:r w:rsidRPr="00AB05C1">
              <w:rPr>
                <w:color w:val="000000"/>
                <w:sz w:val="18"/>
                <w:szCs w:val="18"/>
              </w:rPr>
              <w:t>561,077</w:t>
            </w:r>
          </w:p>
        </w:tc>
        <w:tc>
          <w:tcPr>
            <w:tcW w:w="1384" w:type="dxa"/>
            <w:tcBorders>
              <w:top w:val="nil"/>
              <w:left w:val="nil"/>
              <w:bottom w:val="single" w:sz="4" w:space="0" w:color="auto"/>
              <w:right w:val="single" w:sz="4" w:space="0" w:color="auto"/>
            </w:tcBorders>
            <w:noWrap/>
            <w:vAlign w:val="bottom"/>
          </w:tcPr>
          <w:p w:rsidR="00D7663E" w:rsidRPr="00766716" w:rsidRDefault="009D15F2" w:rsidP="00C95ABF">
            <w:pPr>
              <w:jc w:val="right"/>
              <w:rPr>
                <w:color w:val="000000"/>
                <w:lang w:eastAsia="zh-CN"/>
              </w:rPr>
            </w:pPr>
            <w:r w:rsidRPr="00E762F2">
              <w:rPr>
                <w:color w:val="000000"/>
                <w:sz w:val="18"/>
                <w:szCs w:val="18"/>
              </w:rPr>
              <w:t>1,160,752</w:t>
            </w:r>
          </w:p>
        </w:tc>
        <w:tc>
          <w:tcPr>
            <w:tcW w:w="1744" w:type="dxa"/>
            <w:tcBorders>
              <w:top w:val="nil"/>
              <w:left w:val="nil"/>
              <w:bottom w:val="single" w:sz="4" w:space="0" w:color="auto"/>
              <w:right w:val="single" w:sz="4" w:space="0" w:color="auto"/>
            </w:tcBorders>
            <w:noWrap/>
            <w:vAlign w:val="bottom"/>
          </w:tcPr>
          <w:p w:rsidR="00D7663E" w:rsidRPr="0005317C" w:rsidRDefault="009D15F2" w:rsidP="00C95ABF">
            <w:pPr>
              <w:jc w:val="right"/>
              <w:rPr>
                <w:color w:val="000000"/>
                <w:lang w:eastAsia="zh-CN"/>
              </w:rPr>
            </w:pPr>
            <w:r w:rsidRPr="00766716">
              <w:rPr>
                <w:color w:val="000000"/>
                <w:sz w:val="18"/>
                <w:szCs w:val="18"/>
              </w:rPr>
              <w:t>1,112,778</w:t>
            </w:r>
          </w:p>
        </w:tc>
        <w:tc>
          <w:tcPr>
            <w:tcW w:w="1319" w:type="dxa"/>
            <w:tcBorders>
              <w:top w:val="nil"/>
              <w:left w:val="nil"/>
              <w:bottom w:val="single" w:sz="4" w:space="0" w:color="auto"/>
              <w:right w:val="single" w:sz="4" w:space="0" w:color="auto"/>
            </w:tcBorders>
            <w:noWrap/>
            <w:vAlign w:val="bottom"/>
          </w:tcPr>
          <w:p w:rsidR="00D7663E" w:rsidRPr="00495D6B" w:rsidRDefault="009D15F2" w:rsidP="00C95ABF">
            <w:pPr>
              <w:jc w:val="right"/>
              <w:rPr>
                <w:color w:val="000000"/>
                <w:lang w:eastAsia="zh-CN"/>
              </w:rPr>
            </w:pPr>
            <w:r w:rsidRPr="00495D6B">
              <w:rPr>
                <w:color w:val="000000"/>
                <w:sz w:val="18"/>
                <w:szCs w:val="18"/>
              </w:rPr>
              <w:t>836,928</w:t>
            </w:r>
          </w:p>
        </w:tc>
        <w:tc>
          <w:tcPr>
            <w:tcW w:w="1319" w:type="dxa"/>
            <w:tcBorders>
              <w:top w:val="nil"/>
              <w:left w:val="nil"/>
              <w:bottom w:val="single" w:sz="4" w:space="0" w:color="auto"/>
              <w:right w:val="single" w:sz="4" w:space="0" w:color="auto"/>
            </w:tcBorders>
            <w:noWrap/>
            <w:vAlign w:val="bottom"/>
          </w:tcPr>
          <w:p w:rsidR="00D7663E" w:rsidRPr="00D10D4A" w:rsidRDefault="009D15F2" w:rsidP="00C95ABF">
            <w:pPr>
              <w:jc w:val="right"/>
              <w:rPr>
                <w:color w:val="000000"/>
                <w:lang w:eastAsia="zh-CN"/>
              </w:rPr>
            </w:pPr>
            <w:r w:rsidRPr="00D168BB">
              <w:rPr>
                <w:color w:val="000000"/>
                <w:sz w:val="18"/>
                <w:szCs w:val="18"/>
              </w:rPr>
              <w:t>308,465</w:t>
            </w:r>
          </w:p>
        </w:tc>
        <w:tc>
          <w:tcPr>
            <w:tcW w:w="1500" w:type="dxa"/>
            <w:tcBorders>
              <w:top w:val="nil"/>
              <w:left w:val="nil"/>
              <w:bottom w:val="single" w:sz="4" w:space="0" w:color="auto"/>
              <w:right w:val="single" w:sz="4" w:space="0" w:color="auto"/>
            </w:tcBorders>
            <w:noWrap/>
            <w:vAlign w:val="bottom"/>
          </w:tcPr>
          <w:p w:rsidR="00D7663E" w:rsidRPr="00D10D4A" w:rsidRDefault="00190579" w:rsidP="00C95ABF">
            <w:pPr>
              <w:jc w:val="right"/>
              <w:rPr>
                <w:b/>
                <w:bCs/>
                <w:color w:val="000000"/>
                <w:lang w:eastAsia="zh-CN"/>
              </w:rPr>
            </w:pPr>
            <w:r>
              <w:rPr>
                <w:b/>
                <w:bCs/>
                <w:color w:val="000000"/>
                <w:sz w:val="18"/>
                <w:szCs w:val="18"/>
              </w:rPr>
              <w:t>3,980,000</w:t>
            </w:r>
          </w:p>
        </w:tc>
      </w:tr>
      <w:tr w:rsidR="00D36FA7" w:rsidRPr="00653F6A" w:rsidTr="00D36FA7">
        <w:trPr>
          <w:trHeight w:val="350"/>
          <w:jc w:val="center"/>
        </w:trPr>
        <w:tc>
          <w:tcPr>
            <w:tcW w:w="1942" w:type="dxa"/>
            <w:tcBorders>
              <w:top w:val="nil"/>
              <w:left w:val="single" w:sz="4" w:space="0" w:color="auto"/>
              <w:bottom w:val="single" w:sz="4" w:space="0" w:color="auto"/>
              <w:right w:val="single" w:sz="4" w:space="0" w:color="auto"/>
            </w:tcBorders>
            <w:noWrap/>
            <w:vAlign w:val="bottom"/>
          </w:tcPr>
          <w:p w:rsidR="00D36FA7" w:rsidRPr="00D10D4A" w:rsidRDefault="00190579" w:rsidP="00C95ABF">
            <w:pPr>
              <w:rPr>
                <w:b/>
                <w:bCs/>
                <w:color w:val="000000"/>
                <w:szCs w:val="21"/>
                <w:lang w:eastAsia="zh-CN"/>
              </w:rPr>
            </w:pPr>
            <w:r w:rsidRPr="00D10D4A">
              <w:rPr>
                <w:b/>
                <w:bCs/>
                <w:color w:val="000000"/>
                <w:sz w:val="21"/>
                <w:szCs w:val="21"/>
                <w:lang w:eastAsia="zh-CN"/>
              </w:rPr>
              <w:t>UNDP</w:t>
            </w:r>
          </w:p>
        </w:tc>
        <w:tc>
          <w:tcPr>
            <w:tcW w:w="1572" w:type="dxa"/>
            <w:tcBorders>
              <w:top w:val="nil"/>
              <w:left w:val="nil"/>
              <w:bottom w:val="single" w:sz="4" w:space="0" w:color="auto"/>
              <w:right w:val="single" w:sz="4" w:space="0" w:color="auto"/>
            </w:tcBorders>
            <w:noWrap/>
            <w:vAlign w:val="bottom"/>
          </w:tcPr>
          <w:p w:rsidR="00D36FA7" w:rsidRPr="00D10D4A" w:rsidRDefault="00190579" w:rsidP="00C95ABF">
            <w:pPr>
              <w:jc w:val="right"/>
              <w:rPr>
                <w:color w:val="000000"/>
                <w:sz w:val="18"/>
                <w:szCs w:val="18"/>
              </w:rPr>
            </w:pPr>
            <w:r w:rsidRPr="00D10D4A">
              <w:rPr>
                <w:color w:val="000000"/>
                <w:sz w:val="18"/>
                <w:szCs w:val="18"/>
              </w:rPr>
              <w:t>90,000</w:t>
            </w:r>
          </w:p>
        </w:tc>
        <w:tc>
          <w:tcPr>
            <w:tcW w:w="1384" w:type="dxa"/>
            <w:tcBorders>
              <w:top w:val="nil"/>
              <w:left w:val="nil"/>
              <w:bottom w:val="single" w:sz="4" w:space="0" w:color="auto"/>
              <w:right w:val="single" w:sz="4" w:space="0" w:color="auto"/>
            </w:tcBorders>
            <w:noWrap/>
            <w:vAlign w:val="bottom"/>
          </w:tcPr>
          <w:p w:rsidR="00D36FA7" w:rsidRPr="00D10D4A" w:rsidRDefault="00190579" w:rsidP="00C95ABF">
            <w:pPr>
              <w:jc w:val="right"/>
              <w:rPr>
                <w:color w:val="000000"/>
                <w:sz w:val="18"/>
                <w:szCs w:val="18"/>
              </w:rPr>
            </w:pPr>
            <w:r w:rsidRPr="00D10D4A">
              <w:rPr>
                <w:color w:val="000000"/>
                <w:sz w:val="18"/>
                <w:szCs w:val="18"/>
              </w:rPr>
              <w:t>260,000</w:t>
            </w:r>
          </w:p>
        </w:tc>
        <w:tc>
          <w:tcPr>
            <w:tcW w:w="1744" w:type="dxa"/>
            <w:tcBorders>
              <w:top w:val="nil"/>
              <w:left w:val="nil"/>
              <w:bottom w:val="single" w:sz="4" w:space="0" w:color="auto"/>
              <w:right w:val="single" w:sz="4" w:space="0" w:color="auto"/>
            </w:tcBorders>
            <w:noWrap/>
            <w:vAlign w:val="bottom"/>
          </w:tcPr>
          <w:p w:rsidR="00D36FA7" w:rsidRPr="00D10D4A" w:rsidRDefault="00190579" w:rsidP="00C95ABF">
            <w:pPr>
              <w:jc w:val="right"/>
              <w:rPr>
                <w:color w:val="000000"/>
                <w:sz w:val="18"/>
                <w:szCs w:val="18"/>
              </w:rPr>
            </w:pPr>
            <w:r w:rsidRPr="00D10D4A">
              <w:rPr>
                <w:color w:val="000000"/>
                <w:sz w:val="18"/>
                <w:szCs w:val="18"/>
              </w:rPr>
              <w:t>260,000</w:t>
            </w:r>
          </w:p>
        </w:tc>
        <w:tc>
          <w:tcPr>
            <w:tcW w:w="1319" w:type="dxa"/>
            <w:tcBorders>
              <w:top w:val="nil"/>
              <w:left w:val="nil"/>
              <w:bottom w:val="single" w:sz="4" w:space="0" w:color="auto"/>
              <w:right w:val="single" w:sz="4" w:space="0" w:color="auto"/>
            </w:tcBorders>
            <w:noWrap/>
            <w:vAlign w:val="bottom"/>
          </w:tcPr>
          <w:p w:rsidR="00D36FA7" w:rsidRPr="00D10D4A" w:rsidRDefault="00190579" w:rsidP="00C95ABF">
            <w:pPr>
              <w:jc w:val="right"/>
              <w:rPr>
                <w:color w:val="000000"/>
                <w:sz w:val="18"/>
                <w:szCs w:val="18"/>
              </w:rPr>
            </w:pPr>
            <w:r w:rsidRPr="00D10D4A">
              <w:rPr>
                <w:color w:val="000000"/>
                <w:sz w:val="18"/>
                <w:szCs w:val="18"/>
              </w:rPr>
              <w:t>231,000</w:t>
            </w:r>
          </w:p>
        </w:tc>
        <w:tc>
          <w:tcPr>
            <w:tcW w:w="1319" w:type="dxa"/>
            <w:tcBorders>
              <w:top w:val="nil"/>
              <w:left w:val="nil"/>
              <w:bottom w:val="single" w:sz="4" w:space="0" w:color="auto"/>
              <w:right w:val="single" w:sz="4" w:space="0" w:color="auto"/>
            </w:tcBorders>
            <w:noWrap/>
            <w:vAlign w:val="center"/>
          </w:tcPr>
          <w:p w:rsidR="00D36FA7" w:rsidRPr="00D10D4A" w:rsidRDefault="00D36FA7" w:rsidP="00D36FA7">
            <w:pPr>
              <w:jc w:val="right"/>
              <w:rPr>
                <w:color w:val="000000"/>
                <w:sz w:val="18"/>
                <w:szCs w:val="18"/>
              </w:rPr>
            </w:pPr>
          </w:p>
          <w:p w:rsidR="00D36FA7" w:rsidRPr="00D10D4A" w:rsidRDefault="00D10D4A" w:rsidP="00D36FA7">
            <w:pPr>
              <w:jc w:val="right"/>
              <w:rPr>
                <w:color w:val="000000"/>
                <w:sz w:val="18"/>
                <w:szCs w:val="18"/>
              </w:rPr>
            </w:pPr>
            <w:r>
              <w:rPr>
                <w:color w:val="000000"/>
                <w:sz w:val="18"/>
                <w:szCs w:val="18"/>
              </w:rPr>
              <w:t>59,000</w:t>
            </w:r>
          </w:p>
        </w:tc>
        <w:tc>
          <w:tcPr>
            <w:tcW w:w="1500" w:type="dxa"/>
            <w:tcBorders>
              <w:top w:val="nil"/>
              <w:left w:val="nil"/>
              <w:bottom w:val="single" w:sz="4" w:space="0" w:color="auto"/>
              <w:right w:val="single" w:sz="4" w:space="0" w:color="auto"/>
            </w:tcBorders>
            <w:noWrap/>
            <w:vAlign w:val="bottom"/>
          </w:tcPr>
          <w:p w:rsidR="00D36FA7" w:rsidRPr="00D10D4A" w:rsidRDefault="00190579" w:rsidP="00C95ABF">
            <w:pPr>
              <w:jc w:val="right"/>
              <w:rPr>
                <w:b/>
                <w:bCs/>
                <w:color w:val="000000"/>
                <w:sz w:val="18"/>
                <w:szCs w:val="18"/>
              </w:rPr>
            </w:pPr>
            <w:r w:rsidRPr="00D10D4A">
              <w:rPr>
                <w:b/>
                <w:bCs/>
                <w:color w:val="000000"/>
                <w:sz w:val="18"/>
                <w:szCs w:val="18"/>
              </w:rPr>
              <w:t>900,000</w:t>
            </w:r>
          </w:p>
        </w:tc>
      </w:tr>
      <w:tr w:rsidR="00D7663E" w:rsidRPr="002D754C" w:rsidTr="009E15EE">
        <w:trPr>
          <w:trHeight w:val="450"/>
          <w:jc w:val="center"/>
        </w:trPr>
        <w:tc>
          <w:tcPr>
            <w:tcW w:w="1942" w:type="dxa"/>
            <w:tcBorders>
              <w:top w:val="nil"/>
              <w:left w:val="single" w:sz="4" w:space="0" w:color="auto"/>
              <w:bottom w:val="single" w:sz="4" w:space="0" w:color="auto"/>
              <w:right w:val="single" w:sz="4" w:space="0" w:color="auto"/>
            </w:tcBorders>
            <w:noWrap/>
            <w:vAlign w:val="bottom"/>
          </w:tcPr>
          <w:p w:rsidR="00D7663E" w:rsidRPr="006A278E" w:rsidRDefault="00D7663E" w:rsidP="00C95ABF">
            <w:pPr>
              <w:rPr>
                <w:b/>
                <w:bCs/>
                <w:color w:val="000000"/>
                <w:lang w:eastAsia="zh-CN"/>
              </w:rPr>
            </w:pPr>
            <w:r w:rsidRPr="006A278E">
              <w:rPr>
                <w:b/>
                <w:bCs/>
                <w:color w:val="000000"/>
                <w:sz w:val="21"/>
                <w:szCs w:val="21"/>
                <w:lang w:eastAsia="zh-CN"/>
              </w:rPr>
              <w:t>Total</w:t>
            </w:r>
          </w:p>
        </w:tc>
        <w:tc>
          <w:tcPr>
            <w:tcW w:w="1572" w:type="dxa"/>
            <w:tcBorders>
              <w:top w:val="nil"/>
              <w:left w:val="nil"/>
              <w:bottom w:val="single" w:sz="4" w:space="0" w:color="auto"/>
              <w:right w:val="single" w:sz="4" w:space="0" w:color="auto"/>
            </w:tcBorders>
            <w:noWrap/>
            <w:vAlign w:val="bottom"/>
          </w:tcPr>
          <w:p w:rsidR="00D7663E" w:rsidRPr="00D10D4A" w:rsidRDefault="00190579" w:rsidP="00C95ABF">
            <w:pPr>
              <w:jc w:val="right"/>
              <w:rPr>
                <w:color w:val="000000"/>
                <w:lang w:eastAsia="zh-CN"/>
              </w:rPr>
            </w:pPr>
            <w:r w:rsidRPr="00D10D4A">
              <w:rPr>
                <w:color w:val="000000"/>
                <w:sz w:val="18"/>
                <w:szCs w:val="18"/>
              </w:rPr>
              <w:t>2,707,071</w:t>
            </w:r>
          </w:p>
        </w:tc>
        <w:tc>
          <w:tcPr>
            <w:tcW w:w="1384" w:type="dxa"/>
            <w:tcBorders>
              <w:top w:val="nil"/>
              <w:left w:val="nil"/>
              <w:bottom w:val="single" w:sz="4" w:space="0" w:color="auto"/>
              <w:right w:val="single" w:sz="4" w:space="0" w:color="auto"/>
            </w:tcBorders>
            <w:noWrap/>
            <w:vAlign w:val="bottom"/>
          </w:tcPr>
          <w:p w:rsidR="00D7663E" w:rsidRPr="00D10D4A" w:rsidRDefault="00190579" w:rsidP="00C95ABF">
            <w:pPr>
              <w:jc w:val="right"/>
              <w:rPr>
                <w:color w:val="000000"/>
                <w:lang w:eastAsia="zh-CN"/>
              </w:rPr>
            </w:pPr>
            <w:r w:rsidRPr="00D10D4A">
              <w:rPr>
                <w:color w:val="000000"/>
                <w:sz w:val="18"/>
                <w:szCs w:val="18"/>
              </w:rPr>
              <w:t>5,675,147</w:t>
            </w:r>
          </w:p>
        </w:tc>
        <w:tc>
          <w:tcPr>
            <w:tcW w:w="1744" w:type="dxa"/>
            <w:tcBorders>
              <w:top w:val="nil"/>
              <w:left w:val="nil"/>
              <w:bottom w:val="single" w:sz="4" w:space="0" w:color="auto"/>
              <w:right w:val="single" w:sz="4" w:space="0" w:color="auto"/>
            </w:tcBorders>
            <w:noWrap/>
            <w:vAlign w:val="bottom"/>
          </w:tcPr>
          <w:p w:rsidR="00D7663E" w:rsidRPr="00D10D4A" w:rsidRDefault="00190579" w:rsidP="00C95ABF">
            <w:pPr>
              <w:jc w:val="right"/>
              <w:rPr>
                <w:color w:val="000000"/>
                <w:lang w:eastAsia="zh-CN"/>
              </w:rPr>
            </w:pPr>
            <w:r w:rsidRPr="00D10D4A">
              <w:rPr>
                <w:color w:val="000000"/>
                <w:sz w:val="18"/>
                <w:szCs w:val="18"/>
              </w:rPr>
              <w:t>5,443,774</w:t>
            </w:r>
          </w:p>
        </w:tc>
        <w:tc>
          <w:tcPr>
            <w:tcW w:w="1319" w:type="dxa"/>
            <w:tcBorders>
              <w:top w:val="nil"/>
              <w:left w:val="nil"/>
              <w:bottom w:val="single" w:sz="4" w:space="0" w:color="auto"/>
              <w:right w:val="single" w:sz="4" w:space="0" w:color="auto"/>
            </w:tcBorders>
            <w:noWrap/>
            <w:vAlign w:val="bottom"/>
          </w:tcPr>
          <w:p w:rsidR="00D7663E" w:rsidRPr="00D10D4A" w:rsidRDefault="00190579" w:rsidP="00D36FA7">
            <w:pPr>
              <w:jc w:val="right"/>
              <w:rPr>
                <w:color w:val="000000"/>
                <w:lang w:eastAsia="zh-CN"/>
              </w:rPr>
            </w:pPr>
            <w:r w:rsidRPr="00D10D4A">
              <w:rPr>
                <w:color w:val="000000"/>
                <w:sz w:val="18"/>
                <w:szCs w:val="18"/>
              </w:rPr>
              <w:t>4,140,759</w:t>
            </w:r>
          </w:p>
        </w:tc>
        <w:tc>
          <w:tcPr>
            <w:tcW w:w="1319" w:type="dxa"/>
            <w:tcBorders>
              <w:top w:val="nil"/>
              <w:left w:val="nil"/>
              <w:bottom w:val="single" w:sz="4" w:space="0" w:color="auto"/>
              <w:right w:val="single" w:sz="4" w:space="0" w:color="auto"/>
            </w:tcBorders>
            <w:noWrap/>
            <w:vAlign w:val="bottom"/>
          </w:tcPr>
          <w:p w:rsidR="00D7663E" w:rsidRPr="00D10D4A" w:rsidRDefault="00190579" w:rsidP="00C95ABF">
            <w:pPr>
              <w:jc w:val="right"/>
              <w:rPr>
                <w:color w:val="000000"/>
                <w:lang w:eastAsia="zh-CN"/>
              </w:rPr>
            </w:pPr>
            <w:r w:rsidRPr="00D10D4A">
              <w:rPr>
                <w:color w:val="000000"/>
                <w:sz w:val="18"/>
                <w:szCs w:val="18"/>
              </w:rPr>
              <w:t>1,488,020</w:t>
            </w:r>
          </w:p>
        </w:tc>
        <w:tc>
          <w:tcPr>
            <w:tcW w:w="1500" w:type="dxa"/>
            <w:tcBorders>
              <w:top w:val="nil"/>
              <w:left w:val="nil"/>
              <w:bottom w:val="single" w:sz="4" w:space="0" w:color="auto"/>
              <w:right w:val="single" w:sz="4" w:space="0" w:color="auto"/>
            </w:tcBorders>
            <w:noWrap/>
            <w:vAlign w:val="bottom"/>
          </w:tcPr>
          <w:p w:rsidR="00D7663E" w:rsidRPr="006A278E" w:rsidRDefault="00190579" w:rsidP="005A05C5">
            <w:pPr>
              <w:jc w:val="right"/>
              <w:rPr>
                <w:b/>
                <w:bCs/>
                <w:color w:val="000000"/>
                <w:lang w:eastAsia="zh-CN"/>
              </w:rPr>
            </w:pPr>
            <w:r w:rsidRPr="00D10D4A">
              <w:rPr>
                <w:b/>
                <w:bCs/>
                <w:color w:val="000000"/>
                <w:sz w:val="18"/>
                <w:szCs w:val="18"/>
              </w:rPr>
              <w:t>19,454,771</w:t>
            </w:r>
          </w:p>
        </w:tc>
      </w:tr>
    </w:tbl>
    <w:p w:rsidR="00F46016" w:rsidRPr="002D754C" w:rsidRDefault="00D7663E" w:rsidP="004A0DC8">
      <w:pPr>
        <w:ind w:firstLineChars="700" w:firstLine="1540"/>
        <w:rPr>
          <w:color w:val="000000"/>
          <w:sz w:val="22"/>
          <w:szCs w:val="22"/>
          <w:lang w:eastAsia="zh-CN"/>
        </w:rPr>
      </w:pPr>
      <w:r w:rsidRPr="002D754C">
        <w:rPr>
          <w:color w:val="000000"/>
          <w:sz w:val="22"/>
          <w:szCs w:val="22"/>
          <w:lang w:eastAsia="zh-CN"/>
        </w:rPr>
        <w:t xml:space="preserve">*Excludes PPG funding </w:t>
      </w:r>
    </w:p>
    <w:p w:rsidR="00D7663E" w:rsidRDefault="00D7663E" w:rsidP="00CF6553">
      <w:pPr>
        <w:rPr>
          <w:b/>
          <w:bCs/>
          <w:color w:val="000000"/>
          <w:sz w:val="22"/>
          <w:szCs w:val="22"/>
          <w:lang w:eastAsia="zh-CN"/>
        </w:rPr>
      </w:pPr>
    </w:p>
    <w:p w:rsidR="009D15F2" w:rsidRDefault="009D15F2" w:rsidP="00CF6553">
      <w:pPr>
        <w:rPr>
          <w:b/>
          <w:bCs/>
          <w:color w:val="000000"/>
          <w:sz w:val="22"/>
          <w:szCs w:val="22"/>
          <w:lang w:eastAsia="zh-CN"/>
        </w:rPr>
      </w:pPr>
    </w:p>
    <w:p w:rsidR="009D15F2" w:rsidRPr="002D754C" w:rsidRDefault="009D15F2" w:rsidP="00CF6553">
      <w:pPr>
        <w:rPr>
          <w:b/>
          <w:bCs/>
          <w:color w:val="000000"/>
          <w:sz w:val="22"/>
          <w:szCs w:val="22"/>
          <w:lang w:eastAsia="zh-CN"/>
        </w:rPr>
      </w:pPr>
    </w:p>
    <w:p w:rsidR="00D7663E" w:rsidRPr="002D754C" w:rsidRDefault="00D7663E" w:rsidP="008D0500">
      <w:pPr>
        <w:jc w:val="center"/>
        <w:rPr>
          <w:b/>
          <w:bCs/>
          <w:color w:val="000000"/>
          <w:sz w:val="22"/>
          <w:szCs w:val="22"/>
          <w:lang w:eastAsia="zh-CN"/>
        </w:rPr>
      </w:pPr>
      <w:r w:rsidRPr="002D754C">
        <w:rPr>
          <w:b/>
          <w:bCs/>
          <w:color w:val="000000"/>
          <w:sz w:val="22"/>
          <w:szCs w:val="22"/>
          <w:lang w:eastAsia="zh-CN"/>
        </w:rPr>
        <w:t>Summary of Co-financing</w:t>
      </w:r>
    </w:p>
    <w:p w:rsidR="00D7663E" w:rsidRPr="002D754C" w:rsidRDefault="00D7663E" w:rsidP="008D0500">
      <w:pPr>
        <w:jc w:val="center"/>
        <w:rPr>
          <w:b/>
          <w:bCs/>
          <w:color w:val="000000"/>
          <w:sz w:val="22"/>
          <w:szCs w:val="22"/>
          <w:lang w:eastAsia="zh-CN"/>
        </w:rPr>
      </w:pPr>
    </w:p>
    <w:tbl>
      <w:tblPr>
        <w:tblW w:w="0" w:type="auto"/>
        <w:jc w:val="center"/>
        <w:tblLook w:val="00A0" w:firstRow="1" w:lastRow="0" w:firstColumn="1" w:lastColumn="0" w:noHBand="0" w:noVBand="0"/>
      </w:tblPr>
      <w:tblGrid>
        <w:gridCol w:w="2363"/>
        <w:gridCol w:w="2713"/>
        <w:gridCol w:w="2118"/>
        <w:gridCol w:w="1517"/>
      </w:tblGrid>
      <w:tr w:rsidR="00D7663E" w:rsidRPr="002D754C" w:rsidTr="00716B81">
        <w:trPr>
          <w:trHeight w:val="384"/>
          <w:jc w:val="center"/>
        </w:trPr>
        <w:tc>
          <w:tcPr>
            <w:tcW w:w="0" w:type="auto"/>
            <w:tcBorders>
              <w:top w:val="single" w:sz="8" w:space="0" w:color="auto"/>
              <w:left w:val="single" w:sz="8" w:space="0" w:color="auto"/>
              <w:bottom w:val="single" w:sz="8" w:space="0" w:color="auto"/>
              <w:right w:val="single" w:sz="8" w:space="0" w:color="auto"/>
            </w:tcBorders>
            <w:shd w:val="clear" w:color="auto" w:fill="D6E3BC" w:themeFill="accent3" w:themeFillTint="66"/>
          </w:tcPr>
          <w:p w:rsidR="00D7663E" w:rsidRPr="002D754C" w:rsidRDefault="00D7663E" w:rsidP="008723C0">
            <w:pPr>
              <w:jc w:val="center"/>
              <w:rPr>
                <w:rFonts w:eastAsia="Times New Roman"/>
                <w:b/>
                <w:bCs/>
                <w:color w:val="000000"/>
                <w:lang w:eastAsia="zh-CN"/>
              </w:rPr>
            </w:pPr>
            <w:r w:rsidRPr="002D754C">
              <w:rPr>
                <w:rFonts w:eastAsia="Times New Roman"/>
                <w:b/>
                <w:bCs/>
                <w:color w:val="000000"/>
                <w:sz w:val="21"/>
                <w:szCs w:val="21"/>
                <w:lang w:eastAsia="zh-CN"/>
              </w:rPr>
              <w:t>Sources of Co-financing</w:t>
            </w:r>
          </w:p>
        </w:tc>
        <w:tc>
          <w:tcPr>
            <w:tcW w:w="0" w:type="auto"/>
            <w:tcBorders>
              <w:top w:val="single" w:sz="8" w:space="0" w:color="auto"/>
              <w:left w:val="nil"/>
              <w:bottom w:val="single" w:sz="8" w:space="0" w:color="auto"/>
              <w:right w:val="single" w:sz="8" w:space="0" w:color="auto"/>
            </w:tcBorders>
            <w:shd w:val="clear" w:color="auto" w:fill="D6E3BC" w:themeFill="accent3" w:themeFillTint="66"/>
          </w:tcPr>
          <w:p w:rsidR="00D7663E" w:rsidRPr="002D754C" w:rsidRDefault="00D7663E" w:rsidP="008723C0">
            <w:pPr>
              <w:jc w:val="center"/>
              <w:rPr>
                <w:rFonts w:eastAsia="Times New Roman"/>
                <w:b/>
                <w:bCs/>
                <w:color w:val="000000"/>
                <w:lang w:eastAsia="zh-CN"/>
              </w:rPr>
            </w:pPr>
            <w:r w:rsidRPr="002D754C">
              <w:rPr>
                <w:rFonts w:eastAsia="Times New Roman"/>
                <w:b/>
                <w:bCs/>
                <w:color w:val="000000"/>
                <w:sz w:val="21"/>
                <w:szCs w:val="21"/>
                <w:lang w:eastAsia="zh-CN"/>
              </w:rPr>
              <w:t>Name of Co-financier</w:t>
            </w:r>
          </w:p>
        </w:tc>
        <w:tc>
          <w:tcPr>
            <w:tcW w:w="0" w:type="auto"/>
            <w:tcBorders>
              <w:top w:val="single" w:sz="8" w:space="0" w:color="auto"/>
              <w:left w:val="nil"/>
              <w:bottom w:val="single" w:sz="8" w:space="0" w:color="auto"/>
              <w:right w:val="single" w:sz="8" w:space="0" w:color="auto"/>
            </w:tcBorders>
            <w:shd w:val="clear" w:color="auto" w:fill="D6E3BC" w:themeFill="accent3" w:themeFillTint="66"/>
          </w:tcPr>
          <w:p w:rsidR="00D7663E" w:rsidRPr="002D754C" w:rsidRDefault="00D7663E" w:rsidP="008723C0">
            <w:pPr>
              <w:jc w:val="center"/>
              <w:rPr>
                <w:rFonts w:eastAsia="Times New Roman"/>
                <w:b/>
                <w:bCs/>
                <w:color w:val="000000"/>
                <w:lang w:eastAsia="zh-CN"/>
              </w:rPr>
            </w:pPr>
            <w:r w:rsidRPr="002D754C">
              <w:rPr>
                <w:rFonts w:eastAsia="Times New Roman"/>
                <w:b/>
                <w:bCs/>
                <w:color w:val="000000"/>
                <w:sz w:val="21"/>
                <w:szCs w:val="21"/>
                <w:lang w:eastAsia="zh-CN"/>
              </w:rPr>
              <w:t>Type of Co-financing</w:t>
            </w:r>
          </w:p>
        </w:tc>
        <w:tc>
          <w:tcPr>
            <w:tcW w:w="0" w:type="auto"/>
            <w:tcBorders>
              <w:top w:val="single" w:sz="8" w:space="0" w:color="auto"/>
              <w:left w:val="nil"/>
              <w:bottom w:val="single" w:sz="8" w:space="0" w:color="auto"/>
              <w:right w:val="single" w:sz="8" w:space="0" w:color="auto"/>
            </w:tcBorders>
            <w:shd w:val="clear" w:color="auto" w:fill="D6E3BC" w:themeFill="accent3" w:themeFillTint="66"/>
          </w:tcPr>
          <w:p w:rsidR="00D7663E" w:rsidRPr="002D754C" w:rsidRDefault="00D7663E" w:rsidP="008723C0">
            <w:pPr>
              <w:jc w:val="center"/>
              <w:rPr>
                <w:rFonts w:eastAsia="Times New Roman"/>
                <w:b/>
                <w:bCs/>
                <w:color w:val="000000"/>
                <w:lang w:eastAsia="zh-CN"/>
              </w:rPr>
            </w:pPr>
            <w:r w:rsidRPr="002D754C">
              <w:rPr>
                <w:rFonts w:eastAsia="Times New Roman"/>
                <w:b/>
                <w:bCs/>
                <w:color w:val="000000"/>
                <w:sz w:val="21"/>
                <w:szCs w:val="21"/>
                <w:lang w:eastAsia="zh-CN"/>
              </w:rPr>
              <w:t>Amount (US$)</w:t>
            </w:r>
          </w:p>
        </w:tc>
      </w:tr>
      <w:tr w:rsidR="00D7663E" w:rsidRPr="002D754C">
        <w:trPr>
          <w:trHeight w:val="555"/>
          <w:jc w:val="center"/>
        </w:trPr>
        <w:tc>
          <w:tcPr>
            <w:tcW w:w="0" w:type="auto"/>
            <w:tcBorders>
              <w:top w:val="nil"/>
              <w:left w:val="single" w:sz="8" w:space="0" w:color="auto"/>
              <w:bottom w:val="single" w:sz="8" w:space="0" w:color="auto"/>
              <w:right w:val="single" w:sz="8" w:space="0" w:color="auto"/>
            </w:tcBorders>
          </w:tcPr>
          <w:p w:rsidR="00D7663E" w:rsidRPr="002D754C" w:rsidRDefault="00D7663E" w:rsidP="008723C0">
            <w:pPr>
              <w:rPr>
                <w:rFonts w:eastAsia="Times New Roman"/>
                <w:color w:val="000000"/>
                <w:lang w:eastAsia="zh-CN"/>
              </w:rPr>
            </w:pPr>
            <w:r w:rsidRPr="002D754C">
              <w:rPr>
                <w:rFonts w:eastAsia="Times New Roman"/>
                <w:color w:val="000000"/>
                <w:sz w:val="21"/>
                <w:szCs w:val="21"/>
                <w:lang w:eastAsia="zh-CN"/>
              </w:rPr>
              <w:t xml:space="preserve">National Government </w:t>
            </w:r>
          </w:p>
        </w:tc>
        <w:tc>
          <w:tcPr>
            <w:tcW w:w="0" w:type="auto"/>
            <w:tcBorders>
              <w:top w:val="nil"/>
              <w:left w:val="nil"/>
              <w:bottom w:val="single" w:sz="8" w:space="0" w:color="auto"/>
              <w:right w:val="single" w:sz="8" w:space="0" w:color="auto"/>
            </w:tcBorders>
          </w:tcPr>
          <w:p w:rsidR="00D7663E" w:rsidRPr="002D754C" w:rsidRDefault="00D7663E" w:rsidP="008723C0">
            <w:pPr>
              <w:rPr>
                <w:rFonts w:eastAsia="Times New Roman"/>
                <w:color w:val="000000"/>
                <w:lang w:eastAsia="zh-CN"/>
              </w:rPr>
            </w:pPr>
            <w:r w:rsidRPr="002D754C">
              <w:rPr>
                <w:rFonts w:eastAsia="Times New Roman"/>
                <w:color w:val="000000"/>
                <w:sz w:val="21"/>
                <w:szCs w:val="21"/>
                <w:lang w:eastAsia="zh-CN"/>
              </w:rPr>
              <w:t xml:space="preserve">State Forestry Administration </w:t>
            </w:r>
          </w:p>
        </w:tc>
        <w:tc>
          <w:tcPr>
            <w:tcW w:w="0" w:type="auto"/>
            <w:tcBorders>
              <w:top w:val="nil"/>
              <w:left w:val="nil"/>
              <w:bottom w:val="single" w:sz="8" w:space="0" w:color="auto"/>
              <w:right w:val="single" w:sz="8" w:space="0" w:color="auto"/>
            </w:tcBorders>
          </w:tcPr>
          <w:p w:rsidR="00D7663E" w:rsidRPr="002D754C" w:rsidRDefault="00D7663E" w:rsidP="008723C0">
            <w:pPr>
              <w:jc w:val="center"/>
              <w:rPr>
                <w:rFonts w:eastAsia="Times New Roman"/>
                <w:color w:val="000000"/>
                <w:lang w:eastAsia="zh-CN"/>
              </w:rPr>
            </w:pPr>
            <w:r w:rsidRPr="002D754C">
              <w:rPr>
                <w:rFonts w:eastAsia="Times New Roman"/>
                <w:color w:val="000000"/>
                <w:sz w:val="21"/>
                <w:szCs w:val="21"/>
                <w:lang w:eastAsia="zh-CN"/>
              </w:rPr>
              <w:t>Cash</w:t>
            </w:r>
          </w:p>
        </w:tc>
        <w:tc>
          <w:tcPr>
            <w:tcW w:w="0" w:type="auto"/>
            <w:tcBorders>
              <w:top w:val="nil"/>
              <w:left w:val="nil"/>
              <w:bottom w:val="single" w:sz="8" w:space="0" w:color="auto"/>
              <w:right w:val="single" w:sz="8" w:space="0" w:color="auto"/>
            </w:tcBorders>
          </w:tcPr>
          <w:p w:rsidR="00D7663E" w:rsidRPr="002D754C" w:rsidRDefault="00AB6382" w:rsidP="008723C0">
            <w:pPr>
              <w:jc w:val="right"/>
              <w:rPr>
                <w:rFonts w:eastAsia="Times New Roman"/>
                <w:color w:val="000000"/>
                <w:lang w:eastAsia="zh-CN"/>
              </w:rPr>
            </w:pPr>
            <w:r>
              <w:rPr>
                <w:rFonts w:eastAsia="Times New Roman"/>
                <w:color w:val="000000"/>
                <w:sz w:val="21"/>
                <w:szCs w:val="21"/>
                <w:lang w:eastAsia="zh-CN"/>
              </w:rPr>
              <w:t>11</w:t>
            </w:r>
            <w:r w:rsidR="00D7663E" w:rsidRPr="002D754C">
              <w:rPr>
                <w:rFonts w:eastAsia="Times New Roman"/>
                <w:color w:val="000000"/>
                <w:sz w:val="21"/>
                <w:szCs w:val="21"/>
                <w:lang w:eastAsia="zh-CN"/>
              </w:rPr>
              <w:t>,9</w:t>
            </w:r>
            <w:r>
              <w:rPr>
                <w:rFonts w:eastAsia="Times New Roman"/>
                <w:color w:val="000000"/>
                <w:sz w:val="21"/>
                <w:szCs w:val="21"/>
                <w:lang w:eastAsia="zh-CN"/>
              </w:rPr>
              <w:t>2</w:t>
            </w:r>
            <w:r w:rsidR="00D7663E" w:rsidRPr="002D754C">
              <w:rPr>
                <w:rFonts w:eastAsia="Times New Roman"/>
                <w:color w:val="000000"/>
                <w:sz w:val="21"/>
                <w:szCs w:val="21"/>
                <w:lang w:eastAsia="zh-CN"/>
              </w:rPr>
              <w:t>0,000</w:t>
            </w:r>
          </w:p>
        </w:tc>
      </w:tr>
      <w:tr w:rsidR="00D7663E" w:rsidRPr="002D754C">
        <w:trPr>
          <w:trHeight w:val="555"/>
          <w:jc w:val="center"/>
        </w:trPr>
        <w:tc>
          <w:tcPr>
            <w:tcW w:w="0" w:type="auto"/>
            <w:tcBorders>
              <w:top w:val="nil"/>
              <w:left w:val="single" w:sz="8" w:space="0" w:color="auto"/>
              <w:bottom w:val="single" w:sz="8" w:space="0" w:color="auto"/>
              <w:right w:val="single" w:sz="8" w:space="0" w:color="auto"/>
            </w:tcBorders>
          </w:tcPr>
          <w:p w:rsidR="00D7663E" w:rsidRPr="002D754C" w:rsidRDefault="00D7663E" w:rsidP="008723C0">
            <w:pPr>
              <w:rPr>
                <w:rFonts w:eastAsia="Times New Roman"/>
                <w:color w:val="000000"/>
                <w:lang w:eastAsia="zh-CN"/>
              </w:rPr>
            </w:pPr>
            <w:r w:rsidRPr="002D754C">
              <w:rPr>
                <w:rFonts w:eastAsia="Times New Roman"/>
                <w:color w:val="000000"/>
                <w:sz w:val="21"/>
                <w:szCs w:val="21"/>
                <w:lang w:eastAsia="zh-CN"/>
              </w:rPr>
              <w:t xml:space="preserve">National Government </w:t>
            </w:r>
          </w:p>
        </w:tc>
        <w:tc>
          <w:tcPr>
            <w:tcW w:w="0" w:type="auto"/>
            <w:tcBorders>
              <w:top w:val="nil"/>
              <w:left w:val="nil"/>
              <w:bottom w:val="single" w:sz="8" w:space="0" w:color="auto"/>
              <w:right w:val="single" w:sz="8" w:space="0" w:color="auto"/>
            </w:tcBorders>
          </w:tcPr>
          <w:p w:rsidR="00D7663E" w:rsidRPr="002D754C" w:rsidRDefault="00D7663E" w:rsidP="008723C0">
            <w:pPr>
              <w:rPr>
                <w:rFonts w:eastAsia="Times New Roman"/>
                <w:color w:val="000000"/>
                <w:lang w:eastAsia="zh-CN"/>
              </w:rPr>
            </w:pPr>
            <w:r w:rsidRPr="002D754C">
              <w:rPr>
                <w:rFonts w:eastAsia="Times New Roman"/>
                <w:color w:val="000000"/>
                <w:sz w:val="21"/>
                <w:szCs w:val="21"/>
                <w:lang w:eastAsia="zh-CN"/>
              </w:rPr>
              <w:t>State Forestry Administration</w:t>
            </w:r>
          </w:p>
        </w:tc>
        <w:tc>
          <w:tcPr>
            <w:tcW w:w="0" w:type="auto"/>
            <w:tcBorders>
              <w:top w:val="nil"/>
              <w:left w:val="nil"/>
              <w:bottom w:val="single" w:sz="8" w:space="0" w:color="auto"/>
              <w:right w:val="single" w:sz="8" w:space="0" w:color="auto"/>
            </w:tcBorders>
          </w:tcPr>
          <w:p w:rsidR="00D7663E" w:rsidRPr="002D754C" w:rsidRDefault="00D7663E" w:rsidP="008723C0">
            <w:pPr>
              <w:jc w:val="center"/>
              <w:rPr>
                <w:rFonts w:eastAsia="Times New Roman"/>
                <w:color w:val="000000"/>
                <w:lang w:eastAsia="zh-CN"/>
              </w:rPr>
            </w:pPr>
            <w:r w:rsidRPr="002D754C">
              <w:rPr>
                <w:rFonts w:eastAsia="Times New Roman"/>
                <w:color w:val="000000"/>
                <w:sz w:val="21"/>
                <w:szCs w:val="21"/>
                <w:lang w:eastAsia="zh-CN"/>
              </w:rPr>
              <w:t>In kind</w:t>
            </w:r>
          </w:p>
        </w:tc>
        <w:tc>
          <w:tcPr>
            <w:tcW w:w="0" w:type="auto"/>
            <w:tcBorders>
              <w:top w:val="nil"/>
              <w:left w:val="nil"/>
              <w:bottom w:val="single" w:sz="8" w:space="0" w:color="auto"/>
              <w:right w:val="single" w:sz="8" w:space="0" w:color="auto"/>
            </w:tcBorders>
          </w:tcPr>
          <w:p w:rsidR="00D7663E" w:rsidRPr="002D754C" w:rsidRDefault="00AB6382" w:rsidP="008723C0">
            <w:pPr>
              <w:jc w:val="right"/>
              <w:rPr>
                <w:rFonts w:eastAsia="Times New Roman"/>
                <w:color w:val="000000"/>
                <w:lang w:eastAsia="zh-CN"/>
              </w:rPr>
            </w:pPr>
            <w:r>
              <w:rPr>
                <w:rFonts w:eastAsia="Times New Roman"/>
                <w:color w:val="000000"/>
                <w:sz w:val="21"/>
                <w:szCs w:val="21"/>
                <w:lang w:eastAsia="zh-CN"/>
              </w:rPr>
              <w:t>3</w:t>
            </w:r>
            <w:r w:rsidR="00D7663E" w:rsidRPr="002D754C">
              <w:rPr>
                <w:rFonts w:eastAsia="Times New Roman"/>
                <w:color w:val="000000"/>
                <w:sz w:val="21"/>
                <w:szCs w:val="21"/>
                <w:lang w:eastAsia="zh-CN"/>
              </w:rPr>
              <w:t>,</w:t>
            </w:r>
            <w:r>
              <w:rPr>
                <w:rFonts w:eastAsia="Times New Roman"/>
                <w:color w:val="000000"/>
                <w:sz w:val="21"/>
                <w:szCs w:val="21"/>
                <w:lang w:eastAsia="zh-CN"/>
              </w:rPr>
              <w:t>98</w:t>
            </w:r>
            <w:r w:rsidR="00D7663E" w:rsidRPr="002D754C">
              <w:rPr>
                <w:rFonts w:eastAsia="Times New Roman"/>
                <w:color w:val="000000"/>
                <w:sz w:val="21"/>
                <w:szCs w:val="21"/>
                <w:lang w:eastAsia="zh-CN"/>
              </w:rPr>
              <w:t>0,000</w:t>
            </w:r>
          </w:p>
        </w:tc>
      </w:tr>
      <w:tr w:rsidR="006C6C8D" w:rsidRPr="002D754C">
        <w:trPr>
          <w:trHeight w:val="555"/>
          <w:jc w:val="center"/>
        </w:trPr>
        <w:tc>
          <w:tcPr>
            <w:tcW w:w="0" w:type="auto"/>
            <w:tcBorders>
              <w:top w:val="nil"/>
              <w:left w:val="single" w:sz="8" w:space="0" w:color="auto"/>
              <w:bottom w:val="single" w:sz="8" w:space="0" w:color="auto"/>
              <w:right w:val="single" w:sz="8" w:space="0" w:color="auto"/>
            </w:tcBorders>
          </w:tcPr>
          <w:p w:rsidR="006C6C8D" w:rsidRPr="006A278E" w:rsidRDefault="00190579" w:rsidP="008723C0">
            <w:pPr>
              <w:rPr>
                <w:rFonts w:eastAsia="Times New Roman"/>
                <w:color w:val="000000"/>
                <w:szCs w:val="21"/>
                <w:lang w:eastAsia="zh-CN"/>
              </w:rPr>
            </w:pPr>
            <w:r w:rsidRPr="00D10D4A">
              <w:rPr>
                <w:rFonts w:eastAsia="Times New Roman"/>
                <w:color w:val="000000"/>
                <w:szCs w:val="21"/>
                <w:lang w:eastAsia="zh-CN"/>
              </w:rPr>
              <w:t>GEF Agency</w:t>
            </w:r>
          </w:p>
        </w:tc>
        <w:tc>
          <w:tcPr>
            <w:tcW w:w="0" w:type="auto"/>
            <w:tcBorders>
              <w:top w:val="nil"/>
              <w:left w:val="nil"/>
              <w:bottom w:val="single" w:sz="8" w:space="0" w:color="auto"/>
              <w:right w:val="single" w:sz="8" w:space="0" w:color="auto"/>
            </w:tcBorders>
          </w:tcPr>
          <w:p w:rsidR="006C6C8D" w:rsidRPr="00AB05C1" w:rsidRDefault="006C6C8D" w:rsidP="008723C0">
            <w:pPr>
              <w:rPr>
                <w:rFonts w:eastAsia="Times New Roman"/>
                <w:color w:val="000000"/>
                <w:szCs w:val="21"/>
                <w:lang w:eastAsia="zh-CN"/>
              </w:rPr>
            </w:pPr>
            <w:r w:rsidRPr="00AB05C1">
              <w:rPr>
                <w:rFonts w:eastAsia="Times New Roman"/>
                <w:color w:val="000000"/>
                <w:sz w:val="21"/>
                <w:szCs w:val="21"/>
                <w:lang w:eastAsia="zh-CN"/>
              </w:rPr>
              <w:t>UNDP</w:t>
            </w:r>
          </w:p>
        </w:tc>
        <w:tc>
          <w:tcPr>
            <w:tcW w:w="0" w:type="auto"/>
            <w:tcBorders>
              <w:top w:val="nil"/>
              <w:left w:val="nil"/>
              <w:bottom w:val="single" w:sz="8" w:space="0" w:color="auto"/>
              <w:right w:val="single" w:sz="8" w:space="0" w:color="auto"/>
            </w:tcBorders>
          </w:tcPr>
          <w:p w:rsidR="006C6C8D" w:rsidRPr="00C509F6" w:rsidRDefault="006C6C8D" w:rsidP="008723C0">
            <w:pPr>
              <w:jc w:val="center"/>
              <w:rPr>
                <w:rFonts w:eastAsia="Times New Roman"/>
                <w:color w:val="000000"/>
                <w:szCs w:val="21"/>
                <w:lang w:eastAsia="zh-CN"/>
              </w:rPr>
            </w:pPr>
            <w:r w:rsidRPr="00C509F6">
              <w:rPr>
                <w:rFonts w:eastAsia="Times New Roman"/>
                <w:color w:val="000000"/>
                <w:sz w:val="21"/>
                <w:szCs w:val="21"/>
                <w:lang w:eastAsia="zh-CN"/>
              </w:rPr>
              <w:t>Grant</w:t>
            </w:r>
          </w:p>
        </w:tc>
        <w:tc>
          <w:tcPr>
            <w:tcW w:w="0" w:type="auto"/>
            <w:tcBorders>
              <w:top w:val="nil"/>
              <w:left w:val="nil"/>
              <w:bottom w:val="single" w:sz="8" w:space="0" w:color="auto"/>
              <w:right w:val="single" w:sz="8" w:space="0" w:color="auto"/>
            </w:tcBorders>
          </w:tcPr>
          <w:p w:rsidR="006C6C8D" w:rsidRPr="00C509F6" w:rsidRDefault="006C6C8D" w:rsidP="008723C0">
            <w:pPr>
              <w:jc w:val="right"/>
              <w:rPr>
                <w:rFonts w:eastAsia="Times New Roman"/>
                <w:color w:val="000000"/>
                <w:szCs w:val="21"/>
                <w:lang w:eastAsia="zh-CN"/>
              </w:rPr>
            </w:pPr>
            <w:r w:rsidRPr="00C509F6">
              <w:rPr>
                <w:rFonts w:eastAsia="Times New Roman"/>
                <w:color w:val="000000"/>
                <w:sz w:val="21"/>
                <w:szCs w:val="21"/>
                <w:lang w:eastAsia="zh-CN"/>
              </w:rPr>
              <w:t>900,000</w:t>
            </w:r>
          </w:p>
        </w:tc>
      </w:tr>
      <w:tr w:rsidR="00D7663E" w:rsidRPr="002D754C">
        <w:trPr>
          <w:trHeight w:val="555"/>
          <w:jc w:val="center"/>
        </w:trPr>
        <w:tc>
          <w:tcPr>
            <w:tcW w:w="0" w:type="auto"/>
            <w:gridSpan w:val="3"/>
            <w:tcBorders>
              <w:top w:val="nil"/>
              <w:left w:val="single" w:sz="8" w:space="0" w:color="auto"/>
              <w:bottom w:val="single" w:sz="8" w:space="0" w:color="auto"/>
              <w:right w:val="single" w:sz="8" w:space="0" w:color="auto"/>
            </w:tcBorders>
          </w:tcPr>
          <w:p w:rsidR="00D7663E" w:rsidRPr="002D754C" w:rsidRDefault="00D7663E" w:rsidP="008D0500">
            <w:pPr>
              <w:jc w:val="center"/>
              <w:rPr>
                <w:rFonts w:eastAsia="Times New Roman"/>
                <w:color w:val="000000"/>
                <w:lang w:eastAsia="zh-CN"/>
              </w:rPr>
            </w:pPr>
            <w:r w:rsidRPr="002D754C">
              <w:rPr>
                <w:rFonts w:eastAsia="Times New Roman"/>
                <w:b/>
                <w:bCs/>
                <w:color w:val="000000"/>
                <w:sz w:val="21"/>
                <w:szCs w:val="21"/>
                <w:lang w:eastAsia="zh-CN"/>
              </w:rPr>
              <w:t>Total co-financing</w:t>
            </w:r>
          </w:p>
        </w:tc>
        <w:tc>
          <w:tcPr>
            <w:tcW w:w="0" w:type="auto"/>
            <w:tcBorders>
              <w:top w:val="nil"/>
              <w:left w:val="nil"/>
              <w:bottom w:val="single" w:sz="8" w:space="0" w:color="auto"/>
              <w:right w:val="single" w:sz="8" w:space="0" w:color="auto"/>
            </w:tcBorders>
          </w:tcPr>
          <w:p w:rsidR="00D7663E" w:rsidRPr="002D754C" w:rsidRDefault="003A5AF7" w:rsidP="002669BC">
            <w:pPr>
              <w:jc w:val="right"/>
              <w:rPr>
                <w:rFonts w:eastAsia="Times New Roman"/>
                <w:color w:val="000000"/>
                <w:lang w:eastAsia="zh-CN"/>
              </w:rPr>
            </w:pPr>
            <w:r>
              <w:rPr>
                <w:rFonts w:eastAsia="Times New Roman"/>
                <w:color w:val="000000"/>
                <w:sz w:val="21"/>
                <w:szCs w:val="21"/>
                <w:lang w:eastAsia="zh-CN"/>
              </w:rPr>
              <w:t>16,800,000</w:t>
            </w:r>
          </w:p>
        </w:tc>
      </w:tr>
    </w:tbl>
    <w:p w:rsidR="00D7663E" w:rsidRPr="002D754C" w:rsidRDefault="00D7663E" w:rsidP="00CF6553">
      <w:pPr>
        <w:rPr>
          <w:b/>
          <w:bCs/>
          <w:color w:val="000000"/>
          <w:sz w:val="22"/>
          <w:szCs w:val="22"/>
          <w:lang w:eastAsia="zh-CN"/>
        </w:rPr>
      </w:pPr>
    </w:p>
    <w:p w:rsidR="00D7663E" w:rsidRPr="002D754C" w:rsidRDefault="00D7663E">
      <w:pPr>
        <w:rPr>
          <w:b/>
          <w:bCs/>
          <w:color w:val="000000"/>
          <w:sz w:val="22"/>
          <w:szCs w:val="22"/>
        </w:rPr>
      </w:pPr>
      <w:r w:rsidRPr="002D754C">
        <w:rPr>
          <w:b/>
          <w:bCs/>
          <w:color w:val="000000"/>
          <w:sz w:val="22"/>
          <w:szCs w:val="22"/>
        </w:rPr>
        <w:br w:type="page"/>
      </w:r>
    </w:p>
    <w:p w:rsidR="00D7663E" w:rsidRPr="002D754C" w:rsidRDefault="00D7663E" w:rsidP="00CF6553">
      <w:pPr>
        <w:rPr>
          <w:b/>
          <w:bCs/>
          <w:color w:val="000000"/>
          <w:sz w:val="22"/>
          <w:szCs w:val="22"/>
        </w:rPr>
        <w:sectPr w:rsidR="00D7663E" w:rsidRPr="002D754C" w:rsidSect="00290F27">
          <w:pgSz w:w="12240" w:h="15840" w:code="1"/>
          <w:pgMar w:top="1440" w:right="1440" w:bottom="1440" w:left="1440" w:header="720" w:footer="720" w:gutter="0"/>
          <w:cols w:space="720"/>
          <w:docGrid w:linePitch="360"/>
        </w:sectPr>
      </w:pPr>
    </w:p>
    <w:p w:rsidR="00D7663E" w:rsidRPr="002D754C" w:rsidRDefault="00D7663E" w:rsidP="00CF6553">
      <w:pPr>
        <w:pStyle w:val="Heading1"/>
      </w:pPr>
      <w:bookmarkStart w:id="112" w:name="_Toc230414560"/>
      <w:bookmarkStart w:id="113" w:name="_Toc345505169"/>
      <w:bookmarkStart w:id="114" w:name="_Toc347737131"/>
      <w:r w:rsidRPr="002D754C">
        <w:lastRenderedPageBreak/>
        <w:t>SECTION IV: ADDITIONAL INFORMATION</w:t>
      </w:r>
      <w:bookmarkEnd w:id="112"/>
      <w:bookmarkEnd w:id="113"/>
      <w:bookmarkEnd w:id="114"/>
    </w:p>
    <w:p w:rsidR="00D7663E" w:rsidRPr="002D754C" w:rsidRDefault="00D7663E" w:rsidP="00CF6553">
      <w:pPr>
        <w:pStyle w:val="Heading2"/>
      </w:pPr>
      <w:bookmarkStart w:id="115" w:name="_Toc230414561"/>
      <w:bookmarkStart w:id="116" w:name="_Toc345505170"/>
      <w:bookmarkStart w:id="117" w:name="_Toc347737132"/>
      <w:r w:rsidRPr="002D754C">
        <w:t>PART I: OTHER AGREEMENTS</w:t>
      </w:r>
      <w:bookmarkEnd w:id="115"/>
      <w:bookmarkEnd w:id="116"/>
      <w:bookmarkEnd w:id="117"/>
    </w:p>
    <w:p w:rsidR="00D7663E" w:rsidRPr="002D754C" w:rsidRDefault="00D7663E" w:rsidP="00CF6553">
      <w:pPr>
        <w:rPr>
          <w:b/>
          <w:bCs/>
          <w:sz w:val="22"/>
          <w:szCs w:val="22"/>
        </w:rPr>
      </w:pPr>
    </w:p>
    <w:p w:rsidR="00D7663E" w:rsidRPr="002D754C" w:rsidRDefault="00D7663E" w:rsidP="00CF6553">
      <w:pPr>
        <w:pStyle w:val="Heading3"/>
        <w:rPr>
          <w:lang w:val="en-US"/>
        </w:rPr>
      </w:pPr>
      <w:bookmarkStart w:id="118" w:name="_Toc230414562"/>
      <w:bookmarkStart w:id="119" w:name="_Toc345505171"/>
      <w:bookmarkStart w:id="120" w:name="_Toc347737133"/>
      <w:r w:rsidRPr="002D754C">
        <w:rPr>
          <w:lang w:val="en-US"/>
        </w:rPr>
        <w:t>Co-financing Letters</w:t>
      </w:r>
      <w:bookmarkEnd w:id="118"/>
      <w:bookmarkEnd w:id="119"/>
      <w:bookmarkEnd w:id="120"/>
    </w:p>
    <w:p w:rsidR="00D7663E" w:rsidRDefault="00D7663E" w:rsidP="00CF6553">
      <w:pPr>
        <w:rPr>
          <w:b/>
          <w:bCs/>
          <w:sz w:val="22"/>
          <w:szCs w:val="22"/>
        </w:rPr>
      </w:pPr>
    </w:p>
    <w:p w:rsidR="00131FC1" w:rsidRDefault="00131FC1" w:rsidP="00CF6553">
      <w:pPr>
        <w:rPr>
          <w:bCs/>
          <w:sz w:val="22"/>
          <w:szCs w:val="22"/>
        </w:rPr>
      </w:pPr>
      <w:r w:rsidRPr="003556D6">
        <w:rPr>
          <w:bCs/>
          <w:sz w:val="22"/>
          <w:szCs w:val="22"/>
        </w:rPr>
        <w:t>(Attached in Chinese and English, Issued on December 4, 2012)</w:t>
      </w:r>
    </w:p>
    <w:p w:rsidR="00024CF6" w:rsidRDefault="00024CF6" w:rsidP="00CF6553">
      <w:pPr>
        <w:rPr>
          <w:bCs/>
          <w:sz w:val="22"/>
          <w:szCs w:val="22"/>
        </w:rPr>
      </w:pPr>
    </w:p>
    <w:p w:rsidR="00024CF6" w:rsidRPr="003556D6" w:rsidRDefault="00024CF6" w:rsidP="00CF6553">
      <w:pPr>
        <w:rPr>
          <w:bCs/>
          <w:sz w:val="22"/>
          <w:szCs w:val="22"/>
        </w:rPr>
      </w:pPr>
      <w:r>
        <w:rPr>
          <w:noProof/>
        </w:rPr>
        <w:drawing>
          <wp:anchor distT="0" distB="0" distL="114300" distR="114300" simplePos="0" relativeHeight="251665920" behindDoc="0" locked="0" layoutInCell="1" allowOverlap="1">
            <wp:simplePos x="0" y="0"/>
            <wp:positionH relativeFrom="column">
              <wp:posOffset>19050</wp:posOffset>
            </wp:positionH>
            <wp:positionV relativeFrom="paragraph">
              <wp:posOffset>24130</wp:posOffset>
            </wp:positionV>
            <wp:extent cx="5629275" cy="6181725"/>
            <wp:effectExtent l="0" t="0" r="0" b="0"/>
            <wp:wrapTight wrapText="bothSides">
              <wp:wrapPolygon edited="0">
                <wp:start x="0" y="0"/>
                <wp:lineTo x="0" y="21567"/>
                <wp:lineTo x="21563" y="21567"/>
                <wp:lineTo x="21563"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ing Commitment from SFA for MSL-CH.jpg"/>
                    <pic:cNvPicPr/>
                  </pic:nvPicPr>
                  <pic:blipFill>
                    <a:blip r:embed="rId25">
                      <a:extLst>
                        <a:ext uri="{28A0092B-C50C-407E-A947-70E740481C1C}">
                          <a14:useLocalDpi xmlns:a14="http://schemas.microsoft.com/office/drawing/2010/main" val="0"/>
                        </a:ext>
                      </a:extLst>
                    </a:blip>
                    <a:stretch>
                      <a:fillRect/>
                    </a:stretch>
                  </pic:blipFill>
                  <pic:spPr>
                    <a:xfrm>
                      <a:off x="0" y="0"/>
                      <a:ext cx="5629275" cy="6181725"/>
                    </a:xfrm>
                    <a:prstGeom prst="rect">
                      <a:avLst/>
                    </a:prstGeom>
                  </pic:spPr>
                </pic:pic>
              </a:graphicData>
            </a:graphic>
          </wp:anchor>
        </w:drawing>
      </w:r>
    </w:p>
    <w:p w:rsidR="00316ED4" w:rsidRDefault="00D7663E" w:rsidP="00716B81">
      <w:pPr>
        <w:jc w:val="center"/>
        <w:rPr>
          <w:sz w:val="20"/>
          <w:szCs w:val="20"/>
        </w:rPr>
      </w:pPr>
      <w:r w:rsidRPr="002D754C">
        <w:rPr>
          <w:sz w:val="20"/>
          <w:szCs w:val="20"/>
        </w:rPr>
        <w:br w:type="page"/>
      </w:r>
    </w:p>
    <w:p w:rsidR="00316ED4" w:rsidRDefault="00316ED4">
      <w:pPr>
        <w:rPr>
          <w:sz w:val="20"/>
          <w:szCs w:val="20"/>
        </w:rPr>
      </w:pPr>
    </w:p>
    <w:p w:rsidR="00024CF6" w:rsidRDefault="00024CF6">
      <w:pPr>
        <w:rPr>
          <w:sz w:val="20"/>
          <w:szCs w:val="20"/>
        </w:rPr>
      </w:pPr>
      <w:r w:rsidRPr="003556D6">
        <w:rPr>
          <w:noProof/>
          <w:sz w:val="20"/>
          <w:szCs w:val="20"/>
        </w:rPr>
        <w:drawing>
          <wp:anchor distT="0" distB="0" distL="114300" distR="114300" simplePos="0" relativeHeight="251666944" behindDoc="0" locked="0" layoutInCell="1" allowOverlap="1">
            <wp:simplePos x="0" y="0"/>
            <wp:positionH relativeFrom="column">
              <wp:posOffset>0</wp:posOffset>
            </wp:positionH>
            <wp:positionV relativeFrom="paragraph">
              <wp:posOffset>0</wp:posOffset>
            </wp:positionV>
            <wp:extent cx="5810250" cy="7686675"/>
            <wp:effectExtent l="19050" t="0" r="0" b="0"/>
            <wp:wrapTight wrapText="bothSides">
              <wp:wrapPolygon edited="0">
                <wp:start x="-71" y="0"/>
                <wp:lineTo x="-71" y="21573"/>
                <wp:lineTo x="21600" y="21573"/>
                <wp:lineTo x="21600" y="0"/>
                <wp:lineTo x="-71"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ing Commitment from SFA for MSL-ENG.jpg"/>
                    <pic:cNvPicPr/>
                  </pic:nvPicPr>
                  <pic:blipFill>
                    <a:blip r:embed="rId26">
                      <a:extLst>
                        <a:ext uri="{28A0092B-C50C-407E-A947-70E740481C1C}">
                          <a14:useLocalDpi xmlns:a14="http://schemas.microsoft.com/office/drawing/2010/main" val="0"/>
                        </a:ext>
                      </a:extLst>
                    </a:blip>
                    <a:stretch>
                      <a:fillRect/>
                    </a:stretch>
                  </pic:blipFill>
                  <pic:spPr>
                    <a:xfrm>
                      <a:off x="0" y="0"/>
                      <a:ext cx="5810250" cy="7686675"/>
                    </a:xfrm>
                    <a:prstGeom prst="rect">
                      <a:avLst/>
                    </a:prstGeom>
                  </pic:spPr>
                </pic:pic>
              </a:graphicData>
            </a:graphic>
          </wp:anchor>
        </w:drawing>
      </w:r>
      <w:r>
        <w:rPr>
          <w:sz w:val="20"/>
          <w:szCs w:val="20"/>
        </w:rPr>
        <w:br w:type="page"/>
      </w:r>
    </w:p>
    <w:p w:rsidR="009216F1" w:rsidRDefault="00773115">
      <w:pPr>
        <w:rPr>
          <w:sz w:val="20"/>
          <w:szCs w:val="20"/>
        </w:rPr>
      </w:pPr>
      <w:r>
        <w:rPr>
          <w:noProof/>
          <w:sz w:val="20"/>
          <w:szCs w:val="20"/>
        </w:rPr>
        <w:lastRenderedPageBreak/>
        <w:drawing>
          <wp:inline distT="0" distB="0" distL="0" distR="0">
            <wp:extent cx="5943600" cy="854346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srcRect/>
                    <a:stretch>
                      <a:fillRect/>
                    </a:stretch>
                  </pic:blipFill>
                  <pic:spPr bwMode="auto">
                    <a:xfrm>
                      <a:off x="0" y="0"/>
                      <a:ext cx="5943600" cy="8543465"/>
                    </a:xfrm>
                    <a:prstGeom prst="rect">
                      <a:avLst/>
                    </a:prstGeom>
                    <a:noFill/>
                    <a:ln w="9525">
                      <a:noFill/>
                      <a:miter lim="800000"/>
                      <a:headEnd/>
                      <a:tailEnd/>
                    </a:ln>
                  </pic:spPr>
                </pic:pic>
              </a:graphicData>
            </a:graphic>
          </wp:inline>
        </w:drawing>
      </w:r>
    </w:p>
    <w:p w:rsidR="00D7663E" w:rsidRPr="002D754C" w:rsidRDefault="00A23543" w:rsidP="00C95ABF">
      <w:pPr>
        <w:pStyle w:val="Heading2"/>
      </w:pPr>
      <w:bookmarkStart w:id="121" w:name="_Toc230414563"/>
      <w:bookmarkStart w:id="122" w:name="_Toc345505172"/>
      <w:r>
        <w:rPr>
          <w:noProof/>
          <w:sz w:val="22"/>
          <w:szCs w:val="22"/>
        </w:rPr>
        <w:lastRenderedPageBreak/>
        <w:drawing>
          <wp:anchor distT="0" distB="0" distL="114300" distR="114300" simplePos="0" relativeHeight="251672064" behindDoc="0" locked="0" layoutInCell="1" allowOverlap="1">
            <wp:simplePos x="0" y="0"/>
            <wp:positionH relativeFrom="column">
              <wp:posOffset>-121920</wp:posOffset>
            </wp:positionH>
            <wp:positionV relativeFrom="paragraph">
              <wp:posOffset>487680</wp:posOffset>
            </wp:positionV>
            <wp:extent cx="6555740" cy="4663440"/>
            <wp:effectExtent l="0" t="0" r="0" b="381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 organigram.jpg"/>
                    <pic:cNvPicPr/>
                  </pic:nvPicPr>
                  <pic:blipFill>
                    <a:blip r:embed="rId19">
                      <a:extLst>
                        <a:ext uri="{28A0092B-C50C-407E-A947-70E740481C1C}">
                          <a14:useLocalDpi xmlns:a14="http://schemas.microsoft.com/office/drawing/2010/main" val="0"/>
                        </a:ext>
                      </a:extLst>
                    </a:blip>
                    <a:stretch>
                      <a:fillRect/>
                    </a:stretch>
                  </pic:blipFill>
                  <pic:spPr>
                    <a:xfrm>
                      <a:off x="0" y="0"/>
                      <a:ext cx="6555740" cy="4663440"/>
                    </a:xfrm>
                    <a:prstGeom prst="rect">
                      <a:avLst/>
                    </a:prstGeom>
                  </pic:spPr>
                </pic:pic>
              </a:graphicData>
            </a:graphic>
          </wp:anchor>
        </w:drawing>
      </w:r>
      <w:bookmarkStart w:id="123" w:name="_Toc347737134"/>
      <w:r w:rsidR="00D7663E" w:rsidRPr="002D754C">
        <w:t>PART II: ORGANIGRAM OF THE PROJECT</w:t>
      </w:r>
      <w:bookmarkEnd w:id="121"/>
      <w:bookmarkEnd w:id="122"/>
      <w:bookmarkEnd w:id="123"/>
    </w:p>
    <w:p w:rsidR="00D7663E" w:rsidRPr="002D754C" w:rsidRDefault="00D7663E">
      <w:pPr>
        <w:rPr>
          <w:b/>
          <w:bCs/>
          <w:sz w:val="28"/>
          <w:szCs w:val="28"/>
        </w:rPr>
      </w:pPr>
      <w:r w:rsidRPr="002D754C">
        <w:br w:type="page"/>
      </w:r>
    </w:p>
    <w:p w:rsidR="00D7663E" w:rsidRPr="002D754C" w:rsidRDefault="00D7663E" w:rsidP="00F0427A">
      <w:pPr>
        <w:pStyle w:val="Heading2"/>
      </w:pPr>
      <w:bookmarkStart w:id="124" w:name="_Toc345505173"/>
      <w:bookmarkStart w:id="125" w:name="_Toc347737135"/>
      <w:r w:rsidRPr="002D754C">
        <w:lastRenderedPageBreak/>
        <w:t>PART III: TERMS OF REFERENCE FOR KEY PROJECT STAFF</w:t>
      </w:r>
      <w:bookmarkEnd w:id="124"/>
      <w:bookmarkEnd w:id="125"/>
    </w:p>
    <w:p w:rsidR="00D7663E" w:rsidRPr="002D754C" w:rsidRDefault="00D7663E" w:rsidP="00292C61"/>
    <w:p w:rsidR="00D7663E" w:rsidRPr="002D754C" w:rsidRDefault="00D7663E" w:rsidP="00F55487">
      <w:pPr>
        <w:rPr>
          <w:sz w:val="22"/>
          <w:szCs w:val="22"/>
        </w:rPr>
      </w:pPr>
      <w:bookmarkStart w:id="126" w:name="_Toc345505174"/>
      <w:bookmarkStart w:id="127" w:name="_Toc347737136"/>
      <w:r w:rsidRPr="002D754C">
        <w:rPr>
          <w:rStyle w:val="Heading3Char"/>
          <w:lang w:val="en-US"/>
        </w:rPr>
        <w:t>National Project Director</w:t>
      </w:r>
      <w:bookmarkEnd w:id="126"/>
      <w:bookmarkEnd w:id="127"/>
      <w:r w:rsidRPr="002D754C">
        <w:rPr>
          <w:sz w:val="22"/>
          <w:szCs w:val="22"/>
        </w:rPr>
        <w:t xml:space="preserve"> (60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The National Project Director is ultimately responsible and accountable to UNDP for the implementation of the project on behalf of the State Forestry Administration, the Implementing Partner.  S/he will act as the focal point and responsible party for implementation of the project and will ensure that all Government inputs committed to the project are available to the project in a timely manner. S/he will also act as the approving authority for staff appointments and for advances and expenditure.</w:t>
      </w:r>
      <w:r w:rsidR="00671F56">
        <w:rPr>
          <w:sz w:val="22"/>
          <w:szCs w:val="22"/>
        </w:rPr>
        <w:t xml:space="preserve"> The Director General of Wetland Conservation &amp; Management Office of the SFA will be the Director of the PMO.</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In particular the National Project Director will:</w:t>
      </w:r>
    </w:p>
    <w:p w:rsidR="00D7663E" w:rsidRPr="002D754C" w:rsidRDefault="00D7663E" w:rsidP="00F55487">
      <w:pPr>
        <w:rPr>
          <w:sz w:val="22"/>
          <w:szCs w:val="22"/>
        </w:rPr>
      </w:pPr>
    </w:p>
    <w:p w:rsidR="00D7663E" w:rsidRPr="002D754C" w:rsidRDefault="00D7663E" w:rsidP="008A3A93">
      <w:pPr>
        <w:ind w:left="720" w:hanging="720"/>
        <w:rPr>
          <w:sz w:val="22"/>
          <w:szCs w:val="22"/>
        </w:rPr>
      </w:pPr>
      <w:r w:rsidRPr="002D754C">
        <w:rPr>
          <w:sz w:val="22"/>
          <w:szCs w:val="22"/>
        </w:rPr>
        <w:t>1.</w:t>
      </w:r>
      <w:r w:rsidRPr="002D754C">
        <w:rPr>
          <w:sz w:val="22"/>
          <w:szCs w:val="22"/>
        </w:rPr>
        <w:tab/>
        <w:t>Take overall responsibility for all project activities and for coordination with related activities by other governmental and non-governmental organizations.</w:t>
      </w:r>
    </w:p>
    <w:p w:rsidR="00D7663E" w:rsidRPr="002D754C" w:rsidRDefault="00D7663E" w:rsidP="008A3A93">
      <w:pPr>
        <w:ind w:left="720" w:hanging="720"/>
        <w:rPr>
          <w:sz w:val="22"/>
          <w:szCs w:val="22"/>
        </w:rPr>
      </w:pPr>
      <w:r w:rsidRPr="002D754C">
        <w:rPr>
          <w:sz w:val="22"/>
          <w:szCs w:val="22"/>
        </w:rPr>
        <w:t>2.</w:t>
      </w:r>
      <w:r w:rsidRPr="002D754C">
        <w:rPr>
          <w:sz w:val="22"/>
          <w:szCs w:val="22"/>
        </w:rPr>
        <w:tab/>
        <w:t>Discuss project implementation with the PMO at least once per month, and assist with solution of any problems</w:t>
      </w:r>
    </w:p>
    <w:p w:rsidR="00D7663E" w:rsidRPr="002D754C" w:rsidRDefault="00D7663E" w:rsidP="008A3A93">
      <w:pPr>
        <w:ind w:left="720" w:hanging="720"/>
        <w:rPr>
          <w:sz w:val="22"/>
          <w:szCs w:val="22"/>
        </w:rPr>
      </w:pPr>
      <w:r w:rsidRPr="002D754C">
        <w:rPr>
          <w:sz w:val="22"/>
          <w:szCs w:val="22"/>
        </w:rPr>
        <w:t>3.</w:t>
      </w:r>
      <w:r w:rsidRPr="002D754C">
        <w:rPr>
          <w:sz w:val="22"/>
          <w:szCs w:val="22"/>
        </w:rPr>
        <w:tab/>
        <w:t>Assist the PMO in making necessary contacts for pursuing policy and legislation aspects of the project at the central government level</w:t>
      </w:r>
    </w:p>
    <w:p w:rsidR="00D7663E" w:rsidRPr="002D754C" w:rsidRDefault="00D7663E" w:rsidP="008A3A93">
      <w:pPr>
        <w:ind w:left="720" w:hanging="720"/>
        <w:rPr>
          <w:sz w:val="22"/>
          <w:szCs w:val="22"/>
        </w:rPr>
      </w:pPr>
      <w:r w:rsidRPr="002D754C">
        <w:rPr>
          <w:sz w:val="22"/>
          <w:szCs w:val="22"/>
        </w:rPr>
        <w:t>4.</w:t>
      </w:r>
      <w:r w:rsidRPr="002D754C">
        <w:rPr>
          <w:sz w:val="22"/>
          <w:szCs w:val="22"/>
        </w:rPr>
        <w:tab/>
        <w:t>Certify the annual and quarterly work plans for the project and request quarterly advance payments from UNDP CO according to the National Execution (NEX) procedures</w:t>
      </w:r>
    </w:p>
    <w:p w:rsidR="00D7663E" w:rsidRPr="002D754C" w:rsidRDefault="00D7663E" w:rsidP="008A3A93">
      <w:pPr>
        <w:ind w:left="720" w:hanging="720"/>
        <w:rPr>
          <w:sz w:val="22"/>
          <w:szCs w:val="22"/>
        </w:rPr>
      </w:pPr>
      <w:r w:rsidRPr="002D754C">
        <w:rPr>
          <w:sz w:val="22"/>
          <w:szCs w:val="22"/>
        </w:rPr>
        <w:t>5.</w:t>
      </w:r>
      <w:r w:rsidRPr="002D754C">
        <w:rPr>
          <w:sz w:val="22"/>
          <w:szCs w:val="22"/>
        </w:rPr>
        <w:tab/>
      </w:r>
      <w:r w:rsidR="00BB1E6E">
        <w:rPr>
          <w:sz w:val="22"/>
          <w:szCs w:val="22"/>
        </w:rPr>
        <w:t>R</w:t>
      </w:r>
      <w:r w:rsidRPr="002D754C">
        <w:rPr>
          <w:sz w:val="22"/>
          <w:szCs w:val="22"/>
        </w:rPr>
        <w:t>esponsible and accountable for advance funds received and submit required financial reports to UNDP CO</w:t>
      </w:r>
    </w:p>
    <w:p w:rsidR="00D7663E" w:rsidRDefault="00D7663E" w:rsidP="00F55487">
      <w:pPr>
        <w:rPr>
          <w:sz w:val="22"/>
          <w:szCs w:val="22"/>
        </w:rPr>
      </w:pPr>
      <w:r w:rsidRPr="002D754C">
        <w:rPr>
          <w:sz w:val="22"/>
          <w:szCs w:val="22"/>
        </w:rPr>
        <w:t>6.</w:t>
      </w:r>
      <w:r w:rsidRPr="002D754C">
        <w:rPr>
          <w:sz w:val="22"/>
          <w:szCs w:val="22"/>
        </w:rPr>
        <w:tab/>
        <w:t>Represent the State Forestry Administration in official meetings regarding the project</w:t>
      </w:r>
    </w:p>
    <w:p w:rsidR="00727661" w:rsidRPr="002D754C" w:rsidRDefault="00727661" w:rsidP="003556D6">
      <w:pPr>
        <w:ind w:left="720" w:hanging="720"/>
        <w:rPr>
          <w:sz w:val="22"/>
          <w:szCs w:val="22"/>
        </w:rPr>
      </w:pPr>
      <w:r>
        <w:rPr>
          <w:sz w:val="22"/>
          <w:szCs w:val="22"/>
        </w:rPr>
        <w:t xml:space="preserve">7. </w:t>
      </w:r>
      <w:r w:rsidRPr="00727661">
        <w:rPr>
          <w:sz w:val="22"/>
          <w:szCs w:val="22"/>
        </w:rPr>
        <w:tab/>
        <w:t xml:space="preserve"> Report progress of project to the steering committees, and ensure the fulfillment of steering committees directives</w:t>
      </w:r>
    </w:p>
    <w:p w:rsidR="00D7663E" w:rsidRPr="002D754C" w:rsidRDefault="00727661" w:rsidP="008A3A93">
      <w:pPr>
        <w:ind w:left="720" w:hanging="720"/>
        <w:rPr>
          <w:sz w:val="22"/>
          <w:szCs w:val="22"/>
        </w:rPr>
      </w:pPr>
      <w:r>
        <w:rPr>
          <w:sz w:val="22"/>
          <w:szCs w:val="22"/>
        </w:rPr>
        <w:t>8</w:t>
      </w:r>
      <w:r w:rsidR="00D7663E" w:rsidRPr="002D754C">
        <w:rPr>
          <w:sz w:val="22"/>
          <w:szCs w:val="22"/>
        </w:rPr>
        <w:t>.</w:t>
      </w:r>
      <w:r w:rsidR="00D7663E" w:rsidRPr="002D754C">
        <w:rPr>
          <w:sz w:val="22"/>
          <w:szCs w:val="22"/>
        </w:rPr>
        <w:tab/>
        <w:t>Ensure that there is a clear and unambiguous decision-making process for project implementation so that project activities are planned well in advance and necessary funds, personnel and equipment are provided in good time for implementation of project activities at provincial, site and national levels.</w:t>
      </w:r>
    </w:p>
    <w:p w:rsidR="00D7663E" w:rsidRPr="002D754C" w:rsidRDefault="00D7663E" w:rsidP="00F55487">
      <w:pPr>
        <w:rPr>
          <w:b/>
          <w:bCs/>
          <w:smallCaps/>
          <w:sz w:val="22"/>
          <w:szCs w:val="22"/>
        </w:rPr>
      </w:pPr>
    </w:p>
    <w:p w:rsidR="00D7663E" w:rsidRPr="002D754C" w:rsidRDefault="00D7663E" w:rsidP="00F55487">
      <w:pPr>
        <w:rPr>
          <w:sz w:val="22"/>
          <w:szCs w:val="22"/>
        </w:rPr>
      </w:pPr>
      <w:bookmarkStart w:id="128" w:name="_Toc345505175"/>
      <w:bookmarkStart w:id="129" w:name="_Toc347737137"/>
      <w:r w:rsidRPr="002D754C">
        <w:rPr>
          <w:rStyle w:val="Heading3Char"/>
          <w:lang w:val="en-US"/>
        </w:rPr>
        <w:t>Deputy National Project Director</w:t>
      </w:r>
      <w:bookmarkEnd w:id="128"/>
      <w:bookmarkEnd w:id="129"/>
      <w:r w:rsidRPr="002D754C">
        <w:rPr>
          <w:sz w:val="22"/>
          <w:szCs w:val="22"/>
        </w:rPr>
        <w:t xml:space="preserve"> (60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The Deputy National Project Director will assist the National Project Director in the execution of all his responsibilities and will represent the National Project Director when necessary.</w:t>
      </w:r>
      <w:r w:rsidR="00671F56">
        <w:rPr>
          <w:sz w:val="22"/>
          <w:szCs w:val="22"/>
        </w:rPr>
        <w:t xml:space="preserve"> The </w:t>
      </w:r>
      <w:r w:rsidR="00882ACD">
        <w:rPr>
          <w:sz w:val="22"/>
          <w:szCs w:val="22"/>
        </w:rPr>
        <w:t>Deputy</w:t>
      </w:r>
      <w:r w:rsidR="00671F56">
        <w:rPr>
          <w:sz w:val="22"/>
          <w:szCs w:val="22"/>
        </w:rPr>
        <w:t>-President of the Academy of Forest Inventory and Planning of the SFA will be the Deputy Director of the PMO.</w:t>
      </w:r>
    </w:p>
    <w:p w:rsidR="00D7663E" w:rsidRPr="002D754C" w:rsidRDefault="00D7663E" w:rsidP="00F55487">
      <w:pPr>
        <w:rPr>
          <w:sz w:val="22"/>
          <w:szCs w:val="22"/>
        </w:rPr>
      </w:pPr>
    </w:p>
    <w:p w:rsidR="00D7663E" w:rsidRPr="002D754C" w:rsidRDefault="00D7663E" w:rsidP="00F55487">
      <w:pPr>
        <w:rPr>
          <w:sz w:val="22"/>
          <w:szCs w:val="22"/>
        </w:rPr>
      </w:pPr>
      <w:bookmarkStart w:id="130" w:name="_Toc345505176"/>
      <w:bookmarkStart w:id="131" w:name="_Toc347737138"/>
      <w:r w:rsidRPr="002D754C">
        <w:rPr>
          <w:rStyle w:val="Heading3Char"/>
          <w:lang w:val="en-US"/>
        </w:rPr>
        <w:t>Project Manager</w:t>
      </w:r>
      <w:bookmarkEnd w:id="130"/>
      <w:bookmarkEnd w:id="131"/>
      <w:r w:rsidRPr="002D754C">
        <w:rPr>
          <w:rStyle w:val="Heading3Char"/>
          <w:lang w:val="en-US"/>
        </w:rPr>
        <w:t xml:space="preserve"> </w:t>
      </w:r>
      <w:r w:rsidRPr="002D754C">
        <w:rPr>
          <w:b/>
          <w:bCs/>
          <w:smallCaps/>
          <w:sz w:val="22"/>
          <w:szCs w:val="22"/>
        </w:rPr>
        <w:t>(</w:t>
      </w:r>
      <w:r w:rsidRPr="002D754C">
        <w:rPr>
          <w:sz w:val="22"/>
          <w:szCs w:val="22"/>
        </w:rPr>
        <w:t>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 xml:space="preserve">Working under the supervision of the NPD and DNPD, the Project Manager is responsible for administrative and financial management of the project. Working closely with the other PMO staff, the PM will also coordinate with relevant organizations to ensure successful implementation of the project.  S/he will be responsible with the NCTA for developing an atmosphere of competence in and enthusiasm for wetland conservation in the project office.  </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Specifically, the PM will:</w:t>
      </w:r>
    </w:p>
    <w:p w:rsidR="00D7663E" w:rsidRPr="002D754C" w:rsidRDefault="00D7663E" w:rsidP="00F55487">
      <w:pPr>
        <w:rPr>
          <w:sz w:val="22"/>
          <w:szCs w:val="22"/>
        </w:rPr>
      </w:pPr>
    </w:p>
    <w:p w:rsidR="00D7663E" w:rsidRPr="002D754C" w:rsidRDefault="00D7663E" w:rsidP="008A3A93">
      <w:pPr>
        <w:ind w:left="720" w:hanging="720"/>
        <w:rPr>
          <w:sz w:val="22"/>
          <w:szCs w:val="22"/>
        </w:rPr>
      </w:pPr>
      <w:r w:rsidRPr="002D754C">
        <w:rPr>
          <w:sz w:val="22"/>
          <w:szCs w:val="22"/>
        </w:rPr>
        <w:t>1.</w:t>
      </w:r>
      <w:r w:rsidRPr="002D754C">
        <w:rPr>
          <w:sz w:val="22"/>
          <w:szCs w:val="22"/>
        </w:rPr>
        <w:tab/>
        <w:t xml:space="preserve">Ensure smooth implementation of the project in accordance with the project document and the NEX procedures.  In particular, establish good administrative procedures for coordination of the work of the provincial and site level project staff and ensure that the different parts of the project work well towards a common goal.  </w:t>
      </w:r>
    </w:p>
    <w:p w:rsidR="00D7663E" w:rsidRPr="002D754C" w:rsidRDefault="00D7663E" w:rsidP="008A3A93">
      <w:pPr>
        <w:ind w:left="720" w:hanging="720"/>
        <w:rPr>
          <w:sz w:val="22"/>
          <w:szCs w:val="22"/>
        </w:rPr>
      </w:pPr>
      <w:r w:rsidRPr="002D754C">
        <w:rPr>
          <w:sz w:val="22"/>
          <w:szCs w:val="22"/>
        </w:rPr>
        <w:lastRenderedPageBreak/>
        <w:t>2.</w:t>
      </w:r>
      <w:r w:rsidRPr="002D754C">
        <w:rPr>
          <w:sz w:val="22"/>
          <w:szCs w:val="22"/>
        </w:rPr>
        <w:tab/>
        <w:t>Report regularly to the NPD/DNPD and the project desk-officer at UNDP CO on project progress, and request help when required</w:t>
      </w:r>
    </w:p>
    <w:p w:rsidR="00D7663E" w:rsidRPr="002D754C" w:rsidRDefault="00D7663E" w:rsidP="003556D6">
      <w:pPr>
        <w:ind w:left="720" w:hanging="720"/>
        <w:rPr>
          <w:sz w:val="22"/>
          <w:szCs w:val="22"/>
        </w:rPr>
      </w:pPr>
      <w:r w:rsidRPr="002D754C">
        <w:rPr>
          <w:sz w:val="22"/>
          <w:szCs w:val="22"/>
        </w:rPr>
        <w:t>3.</w:t>
      </w:r>
      <w:r w:rsidRPr="002D754C">
        <w:rPr>
          <w:sz w:val="22"/>
          <w:szCs w:val="22"/>
        </w:rPr>
        <w:tab/>
        <w:t>Prepare TOR for project staff, consultants and subcontractors</w:t>
      </w:r>
      <w:r w:rsidR="00671F56">
        <w:rPr>
          <w:sz w:val="22"/>
          <w:szCs w:val="22"/>
        </w:rPr>
        <w:t xml:space="preserve"> and coordinate the recruitment and selection of project personnel</w:t>
      </w:r>
      <w:r w:rsidRPr="002D754C">
        <w:rPr>
          <w:sz w:val="22"/>
          <w:szCs w:val="22"/>
        </w:rPr>
        <w:t>.</w:t>
      </w:r>
    </w:p>
    <w:p w:rsidR="00D7663E" w:rsidRPr="002D754C" w:rsidRDefault="00D7663E" w:rsidP="00F55487">
      <w:pPr>
        <w:rPr>
          <w:sz w:val="22"/>
          <w:szCs w:val="22"/>
        </w:rPr>
      </w:pPr>
      <w:r w:rsidRPr="002D754C">
        <w:rPr>
          <w:sz w:val="22"/>
          <w:szCs w:val="22"/>
        </w:rPr>
        <w:t>4.</w:t>
      </w:r>
      <w:r w:rsidRPr="002D754C">
        <w:rPr>
          <w:sz w:val="22"/>
          <w:szCs w:val="22"/>
        </w:rPr>
        <w:tab/>
        <w:t>Review and assess project expenditure against the advance requests and work plans.</w:t>
      </w:r>
    </w:p>
    <w:p w:rsidR="00D7663E" w:rsidRPr="002D754C" w:rsidRDefault="00D7663E" w:rsidP="00F55487">
      <w:pPr>
        <w:rPr>
          <w:sz w:val="22"/>
          <w:szCs w:val="22"/>
        </w:rPr>
      </w:pPr>
      <w:r w:rsidRPr="002D754C">
        <w:rPr>
          <w:sz w:val="22"/>
          <w:szCs w:val="22"/>
        </w:rPr>
        <w:t>5.</w:t>
      </w:r>
      <w:r w:rsidRPr="002D754C">
        <w:rPr>
          <w:sz w:val="22"/>
          <w:szCs w:val="22"/>
        </w:rPr>
        <w:tab/>
      </w:r>
      <w:r w:rsidR="00671F56">
        <w:rPr>
          <w:sz w:val="22"/>
          <w:szCs w:val="22"/>
        </w:rPr>
        <w:t>Prepare and revise financial plans and o</w:t>
      </w:r>
      <w:r w:rsidRPr="002D754C">
        <w:rPr>
          <w:sz w:val="22"/>
          <w:szCs w:val="22"/>
        </w:rPr>
        <w:t>versee preparation of budget revisions by the accountant</w:t>
      </w:r>
    </w:p>
    <w:p w:rsidR="00D7663E" w:rsidRPr="002D754C" w:rsidRDefault="00D7663E" w:rsidP="00F55487">
      <w:pPr>
        <w:rPr>
          <w:sz w:val="22"/>
          <w:szCs w:val="22"/>
        </w:rPr>
      </w:pPr>
      <w:r w:rsidRPr="002D754C">
        <w:rPr>
          <w:sz w:val="22"/>
          <w:szCs w:val="22"/>
        </w:rPr>
        <w:t>6.</w:t>
      </w:r>
      <w:r w:rsidRPr="002D754C">
        <w:rPr>
          <w:sz w:val="22"/>
          <w:szCs w:val="22"/>
        </w:rPr>
        <w:tab/>
        <w:t>Assist NCTA with preparation of annual/quarterly work plans and reports, including PIR/APR</w:t>
      </w:r>
    </w:p>
    <w:p w:rsidR="00D7663E" w:rsidRPr="002D754C" w:rsidRDefault="00D7663E" w:rsidP="00F55487">
      <w:pPr>
        <w:rPr>
          <w:sz w:val="22"/>
          <w:szCs w:val="22"/>
        </w:rPr>
      </w:pPr>
      <w:r w:rsidRPr="002D754C">
        <w:rPr>
          <w:sz w:val="22"/>
          <w:szCs w:val="22"/>
        </w:rPr>
        <w:t>7.</w:t>
      </w:r>
      <w:r w:rsidRPr="002D754C">
        <w:rPr>
          <w:sz w:val="22"/>
          <w:szCs w:val="22"/>
        </w:rPr>
        <w:tab/>
        <w:t>Assist UNDP CO with organization of the annual tripartite review (TPR).</w:t>
      </w:r>
    </w:p>
    <w:p w:rsidR="00D7663E" w:rsidRPr="002D754C" w:rsidRDefault="00D7663E" w:rsidP="00F55487">
      <w:pPr>
        <w:rPr>
          <w:sz w:val="22"/>
          <w:szCs w:val="22"/>
        </w:rPr>
      </w:pPr>
      <w:r w:rsidRPr="002D754C">
        <w:rPr>
          <w:sz w:val="22"/>
          <w:szCs w:val="22"/>
        </w:rPr>
        <w:t>8.</w:t>
      </w:r>
      <w:r w:rsidRPr="002D754C">
        <w:rPr>
          <w:sz w:val="22"/>
          <w:szCs w:val="22"/>
        </w:rPr>
        <w:tab/>
        <w:t>Facilitate the work of International and National Consultants and sub-contractors.</w:t>
      </w:r>
    </w:p>
    <w:p w:rsidR="00D7663E" w:rsidRPr="002D754C" w:rsidRDefault="00D7663E" w:rsidP="008A3A93">
      <w:pPr>
        <w:ind w:left="720" w:hanging="720"/>
        <w:rPr>
          <w:sz w:val="22"/>
          <w:szCs w:val="22"/>
        </w:rPr>
      </w:pPr>
      <w:r w:rsidRPr="002D754C">
        <w:rPr>
          <w:sz w:val="22"/>
          <w:szCs w:val="22"/>
        </w:rPr>
        <w:t>9.</w:t>
      </w:r>
      <w:r w:rsidRPr="002D754C">
        <w:rPr>
          <w:sz w:val="22"/>
          <w:szCs w:val="22"/>
        </w:rPr>
        <w:tab/>
        <w:t>Supervise project personnel and oversee the establishment and operation of a project personnel performance assessment scheme.</w:t>
      </w:r>
    </w:p>
    <w:p w:rsidR="00D7663E" w:rsidRPr="002D754C" w:rsidRDefault="00D7663E" w:rsidP="008A3A93">
      <w:pPr>
        <w:ind w:left="720" w:hanging="720"/>
        <w:rPr>
          <w:sz w:val="22"/>
          <w:szCs w:val="22"/>
        </w:rPr>
      </w:pPr>
      <w:r w:rsidRPr="002D754C">
        <w:rPr>
          <w:sz w:val="22"/>
          <w:szCs w:val="22"/>
        </w:rPr>
        <w:t>10.</w:t>
      </w:r>
      <w:r w:rsidRPr="002D754C">
        <w:rPr>
          <w:sz w:val="22"/>
          <w:szCs w:val="22"/>
        </w:rPr>
        <w:tab/>
        <w:t xml:space="preserve">Maintain good communication with SFA and other agencies with which the project works and interacts.  </w:t>
      </w:r>
    </w:p>
    <w:p w:rsidR="00D7663E" w:rsidRDefault="00D7663E" w:rsidP="008A3A93">
      <w:pPr>
        <w:ind w:left="720" w:hanging="720"/>
        <w:rPr>
          <w:sz w:val="22"/>
          <w:szCs w:val="22"/>
        </w:rPr>
      </w:pPr>
      <w:r w:rsidRPr="002D754C">
        <w:rPr>
          <w:sz w:val="22"/>
          <w:szCs w:val="22"/>
        </w:rPr>
        <w:t>11.</w:t>
      </w:r>
      <w:r w:rsidRPr="002D754C">
        <w:rPr>
          <w:sz w:val="22"/>
          <w:szCs w:val="22"/>
        </w:rPr>
        <w:tab/>
        <w:t>Assist project staff to gain effective cooperation with central and local government institutions and with civil society organizations and educational institutions.</w:t>
      </w:r>
    </w:p>
    <w:p w:rsidR="00727661" w:rsidRPr="00727661" w:rsidRDefault="00727661" w:rsidP="00727661">
      <w:pPr>
        <w:ind w:left="720" w:hanging="720"/>
        <w:rPr>
          <w:sz w:val="22"/>
          <w:szCs w:val="22"/>
        </w:rPr>
      </w:pPr>
      <w:r>
        <w:rPr>
          <w:sz w:val="22"/>
          <w:szCs w:val="22"/>
        </w:rPr>
        <w:t>12.</w:t>
      </w:r>
      <w:r w:rsidRPr="00727661">
        <w:rPr>
          <w:sz w:val="22"/>
          <w:szCs w:val="22"/>
        </w:rPr>
        <w:tab/>
        <w:t xml:space="preserve">  Oversee and ensure timely submission of the Inception Report, Combined Project Implementation Review/Annual Project Report (PIR/APR), Technical reports, quarterly financial reports, and other reports as may be required by UNDP, GEF, SFA and other oversight agencies;</w:t>
      </w:r>
    </w:p>
    <w:p w:rsidR="00727661" w:rsidRDefault="00727661" w:rsidP="00727661">
      <w:pPr>
        <w:ind w:left="720" w:hanging="720"/>
        <w:rPr>
          <w:sz w:val="22"/>
          <w:szCs w:val="22"/>
        </w:rPr>
      </w:pPr>
      <w:r>
        <w:rPr>
          <w:sz w:val="22"/>
          <w:szCs w:val="22"/>
        </w:rPr>
        <w:t>13.</w:t>
      </w:r>
      <w:r w:rsidRPr="00727661">
        <w:rPr>
          <w:sz w:val="22"/>
          <w:szCs w:val="22"/>
        </w:rPr>
        <w:tab/>
        <w:t xml:space="preserve"> Oversee the exchange and sharing of experiences and lessons learned with relevant community based integrated conservation and development projects nationally and internationally</w:t>
      </w:r>
    </w:p>
    <w:p w:rsidR="00671F56" w:rsidRDefault="00671F56" w:rsidP="008A3A93">
      <w:pPr>
        <w:ind w:left="720" w:hanging="720"/>
        <w:rPr>
          <w:sz w:val="22"/>
          <w:szCs w:val="22"/>
        </w:rPr>
      </w:pPr>
    </w:p>
    <w:p w:rsidR="00671F56" w:rsidRDefault="00671F56" w:rsidP="00671F56">
      <w:pPr>
        <w:spacing w:before="240"/>
        <w:jc w:val="both"/>
        <w:rPr>
          <w:sz w:val="22"/>
          <w:szCs w:val="22"/>
          <w:u w:val="single"/>
        </w:rPr>
      </w:pPr>
      <w:r w:rsidRPr="005C7C00">
        <w:rPr>
          <w:sz w:val="22"/>
          <w:szCs w:val="22"/>
          <w:u w:val="single"/>
        </w:rPr>
        <w:t>Qualifications</w:t>
      </w:r>
    </w:p>
    <w:p w:rsidR="00671F56" w:rsidRDefault="00671F56" w:rsidP="00832F4D">
      <w:pPr>
        <w:numPr>
          <w:ilvl w:val="0"/>
          <w:numId w:val="53"/>
        </w:numPr>
        <w:spacing w:after="60"/>
        <w:ind w:left="714" w:hanging="357"/>
        <w:jc w:val="both"/>
        <w:rPr>
          <w:sz w:val="22"/>
          <w:szCs w:val="22"/>
        </w:rPr>
      </w:pPr>
      <w:r w:rsidRPr="005C7C00">
        <w:rPr>
          <w:sz w:val="22"/>
          <w:szCs w:val="22"/>
        </w:rPr>
        <w:t>A university degree (</w:t>
      </w:r>
      <w:r>
        <w:rPr>
          <w:sz w:val="22"/>
          <w:szCs w:val="22"/>
        </w:rPr>
        <w:t xml:space="preserve">preferably a </w:t>
      </w:r>
      <w:r w:rsidRPr="005C7C00">
        <w:rPr>
          <w:sz w:val="22"/>
          <w:szCs w:val="22"/>
        </w:rPr>
        <w:t>MS</w:t>
      </w:r>
      <w:r>
        <w:rPr>
          <w:sz w:val="22"/>
          <w:szCs w:val="22"/>
        </w:rPr>
        <w:t>c</w:t>
      </w:r>
      <w:r w:rsidRPr="005C7C00">
        <w:rPr>
          <w:sz w:val="22"/>
          <w:szCs w:val="22"/>
        </w:rPr>
        <w:t xml:space="preserve"> or PhD</w:t>
      </w:r>
      <w:r>
        <w:rPr>
          <w:sz w:val="22"/>
          <w:szCs w:val="22"/>
        </w:rPr>
        <w:t xml:space="preserve"> degree</w:t>
      </w:r>
      <w:r w:rsidRPr="005C7C00">
        <w:rPr>
          <w:sz w:val="22"/>
          <w:szCs w:val="22"/>
        </w:rPr>
        <w:t xml:space="preserve">) in Environmental </w:t>
      </w:r>
      <w:r>
        <w:rPr>
          <w:sz w:val="22"/>
          <w:szCs w:val="22"/>
        </w:rPr>
        <w:t xml:space="preserve">or Natural </w:t>
      </w:r>
      <w:r w:rsidRPr="005C7C00">
        <w:rPr>
          <w:sz w:val="22"/>
          <w:szCs w:val="22"/>
        </w:rPr>
        <w:t>Sciences;</w:t>
      </w:r>
    </w:p>
    <w:p w:rsidR="00671F56" w:rsidRDefault="00671F56" w:rsidP="00832F4D">
      <w:pPr>
        <w:numPr>
          <w:ilvl w:val="0"/>
          <w:numId w:val="53"/>
        </w:numPr>
        <w:spacing w:after="60"/>
        <w:ind w:left="714" w:hanging="357"/>
        <w:jc w:val="both"/>
        <w:rPr>
          <w:sz w:val="22"/>
          <w:szCs w:val="22"/>
        </w:rPr>
      </w:pPr>
      <w:r w:rsidRPr="005C7C00">
        <w:rPr>
          <w:sz w:val="22"/>
          <w:szCs w:val="22"/>
        </w:rPr>
        <w:t xml:space="preserve">At least </w:t>
      </w:r>
      <w:r>
        <w:rPr>
          <w:sz w:val="22"/>
          <w:szCs w:val="22"/>
        </w:rPr>
        <w:t>10</w:t>
      </w:r>
      <w:r w:rsidRPr="005C7C00">
        <w:rPr>
          <w:sz w:val="22"/>
          <w:szCs w:val="22"/>
        </w:rPr>
        <w:t xml:space="preserve"> years of experience in </w:t>
      </w:r>
      <w:r>
        <w:rPr>
          <w:sz w:val="22"/>
          <w:szCs w:val="22"/>
        </w:rPr>
        <w:t>natural resource</w:t>
      </w:r>
      <w:r w:rsidRPr="005C7C00">
        <w:rPr>
          <w:sz w:val="22"/>
          <w:szCs w:val="22"/>
        </w:rPr>
        <w:t xml:space="preserve"> management</w:t>
      </w:r>
      <w:r>
        <w:rPr>
          <w:sz w:val="22"/>
          <w:szCs w:val="22"/>
        </w:rPr>
        <w:t xml:space="preserve"> (preferably in the context of PA planning and management)</w:t>
      </w:r>
      <w:r w:rsidRPr="005C7C00">
        <w:rPr>
          <w:sz w:val="22"/>
          <w:szCs w:val="22"/>
        </w:rPr>
        <w:t>;</w:t>
      </w:r>
    </w:p>
    <w:p w:rsidR="00671F56" w:rsidRDefault="00671F56" w:rsidP="00832F4D">
      <w:pPr>
        <w:numPr>
          <w:ilvl w:val="0"/>
          <w:numId w:val="53"/>
        </w:numPr>
        <w:spacing w:after="60"/>
        <w:ind w:left="714" w:hanging="357"/>
        <w:jc w:val="both"/>
        <w:rPr>
          <w:sz w:val="22"/>
          <w:szCs w:val="22"/>
        </w:rPr>
      </w:pPr>
      <w:r w:rsidRPr="005C7C00">
        <w:rPr>
          <w:sz w:val="22"/>
          <w:szCs w:val="22"/>
        </w:rPr>
        <w:t>At least 5 years of project/programme management experience;</w:t>
      </w:r>
    </w:p>
    <w:p w:rsidR="00671F56" w:rsidRDefault="00671F56" w:rsidP="00832F4D">
      <w:pPr>
        <w:numPr>
          <w:ilvl w:val="0"/>
          <w:numId w:val="53"/>
        </w:numPr>
        <w:spacing w:after="60"/>
        <w:ind w:left="714" w:hanging="357"/>
        <w:jc w:val="both"/>
        <w:rPr>
          <w:sz w:val="22"/>
          <w:szCs w:val="22"/>
        </w:rPr>
      </w:pPr>
      <w:r>
        <w:rPr>
          <w:sz w:val="22"/>
          <w:szCs w:val="22"/>
        </w:rPr>
        <w:t>Working experience</w:t>
      </w:r>
      <w:r w:rsidRPr="005C7C00">
        <w:rPr>
          <w:sz w:val="22"/>
          <w:szCs w:val="22"/>
        </w:rPr>
        <w:t xml:space="preserve"> with </w:t>
      </w:r>
      <w:r>
        <w:rPr>
          <w:sz w:val="22"/>
          <w:szCs w:val="22"/>
        </w:rPr>
        <w:t>the project’s national stakeholder institutions and agencies is desirable;</w:t>
      </w:r>
    </w:p>
    <w:p w:rsidR="00671F56" w:rsidRDefault="00671F56" w:rsidP="00832F4D">
      <w:pPr>
        <w:numPr>
          <w:ilvl w:val="0"/>
          <w:numId w:val="53"/>
        </w:numPr>
        <w:spacing w:after="60"/>
        <w:ind w:left="714" w:hanging="357"/>
        <w:jc w:val="both"/>
        <w:rPr>
          <w:sz w:val="22"/>
          <w:szCs w:val="22"/>
        </w:rPr>
      </w:pPr>
      <w:r w:rsidRPr="005C7C00">
        <w:rPr>
          <w:sz w:val="22"/>
          <w:szCs w:val="22"/>
        </w:rPr>
        <w:t>Ability to effectively coordinate a large, multi-stakeholder project;</w:t>
      </w:r>
    </w:p>
    <w:p w:rsidR="00671F56" w:rsidRDefault="00671F56" w:rsidP="00832F4D">
      <w:pPr>
        <w:numPr>
          <w:ilvl w:val="0"/>
          <w:numId w:val="53"/>
        </w:numPr>
        <w:spacing w:after="60"/>
        <w:ind w:left="714" w:hanging="357"/>
        <w:jc w:val="both"/>
        <w:rPr>
          <w:sz w:val="22"/>
          <w:szCs w:val="22"/>
        </w:rPr>
      </w:pPr>
      <w:r w:rsidRPr="005C7C00">
        <w:rPr>
          <w:sz w:val="22"/>
          <w:szCs w:val="22"/>
        </w:rPr>
        <w:t>Ability to administer budgets, train and work effectively with counterpart staff at all levels and with all groups involved in the project;</w:t>
      </w:r>
    </w:p>
    <w:p w:rsidR="00671F56" w:rsidRDefault="00671F56" w:rsidP="00832F4D">
      <w:pPr>
        <w:numPr>
          <w:ilvl w:val="0"/>
          <w:numId w:val="53"/>
        </w:numPr>
        <w:spacing w:after="60"/>
        <w:ind w:left="714" w:hanging="357"/>
        <w:jc w:val="both"/>
        <w:rPr>
          <w:sz w:val="22"/>
          <w:szCs w:val="22"/>
        </w:rPr>
      </w:pPr>
      <w:r w:rsidRPr="005C7C00">
        <w:rPr>
          <w:sz w:val="22"/>
          <w:szCs w:val="22"/>
        </w:rPr>
        <w:t>Strong drafting, reporting and presentation skills;</w:t>
      </w:r>
    </w:p>
    <w:p w:rsidR="00671F56" w:rsidRDefault="00671F56" w:rsidP="00832F4D">
      <w:pPr>
        <w:numPr>
          <w:ilvl w:val="0"/>
          <w:numId w:val="53"/>
        </w:numPr>
        <w:spacing w:after="60"/>
        <w:ind w:left="714" w:hanging="357"/>
        <w:jc w:val="both"/>
        <w:rPr>
          <w:sz w:val="22"/>
          <w:szCs w:val="22"/>
        </w:rPr>
      </w:pPr>
      <w:r>
        <w:rPr>
          <w:sz w:val="22"/>
          <w:szCs w:val="22"/>
        </w:rPr>
        <w:t>Good</w:t>
      </w:r>
      <w:r w:rsidRPr="005C7C00">
        <w:rPr>
          <w:sz w:val="22"/>
          <w:szCs w:val="22"/>
        </w:rPr>
        <w:t xml:space="preserve"> computer skills;</w:t>
      </w:r>
    </w:p>
    <w:p w:rsidR="00671F56" w:rsidRDefault="00671F56" w:rsidP="00832F4D">
      <w:pPr>
        <w:numPr>
          <w:ilvl w:val="0"/>
          <w:numId w:val="53"/>
        </w:numPr>
        <w:spacing w:after="60"/>
        <w:ind w:left="714" w:hanging="357"/>
        <w:jc w:val="both"/>
        <w:rPr>
          <w:sz w:val="22"/>
          <w:szCs w:val="22"/>
        </w:rPr>
      </w:pPr>
      <w:r w:rsidRPr="00C01057">
        <w:rPr>
          <w:sz w:val="22"/>
          <w:szCs w:val="22"/>
        </w:rPr>
        <w:t>Excellent written communication skills; and</w:t>
      </w:r>
    </w:p>
    <w:p w:rsidR="00671F56" w:rsidRDefault="00671F56" w:rsidP="00832F4D">
      <w:pPr>
        <w:numPr>
          <w:ilvl w:val="0"/>
          <w:numId w:val="53"/>
        </w:numPr>
        <w:spacing w:after="60"/>
        <w:ind w:left="714" w:hanging="357"/>
        <w:jc w:val="both"/>
        <w:rPr>
          <w:sz w:val="22"/>
          <w:szCs w:val="22"/>
        </w:rPr>
      </w:pPr>
      <w:r w:rsidRPr="00C01057">
        <w:rPr>
          <w:sz w:val="22"/>
          <w:szCs w:val="22"/>
        </w:rPr>
        <w:t xml:space="preserve">A good working knowledge of </w:t>
      </w:r>
      <w:r>
        <w:rPr>
          <w:sz w:val="22"/>
          <w:szCs w:val="22"/>
        </w:rPr>
        <w:t xml:space="preserve">Chinese and </w:t>
      </w:r>
      <w:r w:rsidRPr="00C01057">
        <w:rPr>
          <w:sz w:val="22"/>
          <w:szCs w:val="22"/>
        </w:rPr>
        <w:t>English (written and spoken) is a requirement.</w:t>
      </w:r>
    </w:p>
    <w:p w:rsidR="00671F56" w:rsidRPr="002D754C" w:rsidRDefault="00671F56" w:rsidP="008A3A93">
      <w:pPr>
        <w:ind w:left="720" w:hanging="720"/>
        <w:rPr>
          <w:sz w:val="22"/>
          <w:szCs w:val="22"/>
        </w:rPr>
      </w:pPr>
    </w:p>
    <w:p w:rsidR="00D7663E" w:rsidRPr="002D754C" w:rsidRDefault="00D7663E" w:rsidP="00F55487">
      <w:pPr>
        <w:rPr>
          <w:b/>
          <w:bCs/>
          <w:smallCaps/>
          <w:sz w:val="22"/>
          <w:szCs w:val="22"/>
        </w:rPr>
      </w:pPr>
    </w:p>
    <w:p w:rsidR="00D7663E" w:rsidRPr="002D754C" w:rsidRDefault="00D7663E" w:rsidP="00F55487">
      <w:pPr>
        <w:rPr>
          <w:sz w:val="22"/>
          <w:szCs w:val="22"/>
        </w:rPr>
      </w:pPr>
      <w:bookmarkStart w:id="132" w:name="_Toc345505178"/>
      <w:bookmarkStart w:id="133" w:name="_Toc347737139"/>
      <w:r w:rsidRPr="002D754C">
        <w:rPr>
          <w:rStyle w:val="Heading3Char"/>
          <w:lang w:val="en-US"/>
        </w:rPr>
        <w:t>Communication Officer</w:t>
      </w:r>
      <w:bookmarkEnd w:id="132"/>
      <w:r w:rsidRPr="002D754C">
        <w:rPr>
          <w:rStyle w:val="Heading3Char"/>
          <w:lang w:val="en-US"/>
        </w:rPr>
        <w:t>/Translator</w:t>
      </w:r>
      <w:bookmarkEnd w:id="133"/>
      <w:r w:rsidRPr="002D754C">
        <w:rPr>
          <w:rStyle w:val="Heading3Char"/>
          <w:lang w:val="en-US"/>
        </w:rPr>
        <w:t xml:space="preserve"> </w:t>
      </w:r>
      <w:r w:rsidRPr="002D754C">
        <w:rPr>
          <w:sz w:val="22"/>
          <w:szCs w:val="22"/>
        </w:rPr>
        <w:t>(60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 xml:space="preserve">Working under the supervision of the PM the Communication Officer will be responsible for internal and external publicity about the project and the field of wetland conservation in general.  </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In particular s/he will:</w:t>
      </w:r>
    </w:p>
    <w:p w:rsidR="00D7663E" w:rsidRPr="002D754C" w:rsidRDefault="00D7663E" w:rsidP="00F55487">
      <w:pPr>
        <w:rPr>
          <w:sz w:val="22"/>
          <w:szCs w:val="22"/>
        </w:rPr>
      </w:pPr>
    </w:p>
    <w:p w:rsidR="00727661" w:rsidRPr="00727661" w:rsidRDefault="00D7663E" w:rsidP="003556D6">
      <w:pPr>
        <w:ind w:left="720" w:hanging="720"/>
        <w:rPr>
          <w:sz w:val="22"/>
          <w:szCs w:val="22"/>
        </w:rPr>
      </w:pPr>
      <w:r w:rsidRPr="002D754C">
        <w:rPr>
          <w:sz w:val="22"/>
          <w:szCs w:val="22"/>
        </w:rPr>
        <w:t>1.</w:t>
      </w:r>
      <w:r w:rsidRPr="002D754C">
        <w:rPr>
          <w:sz w:val="22"/>
          <w:szCs w:val="22"/>
        </w:rPr>
        <w:tab/>
      </w:r>
      <w:r w:rsidR="00727661" w:rsidRPr="00727661">
        <w:rPr>
          <w:sz w:val="22"/>
          <w:szCs w:val="22"/>
        </w:rPr>
        <w:t xml:space="preserve">To develop the communication plan for the project under the guidance and support of the Project Manager and Project Director. </w:t>
      </w:r>
    </w:p>
    <w:p w:rsidR="00727661" w:rsidRDefault="00727661" w:rsidP="00F55487">
      <w:pPr>
        <w:rPr>
          <w:sz w:val="22"/>
          <w:szCs w:val="22"/>
        </w:rPr>
      </w:pPr>
      <w:r w:rsidRPr="00727661">
        <w:rPr>
          <w:sz w:val="22"/>
          <w:szCs w:val="22"/>
        </w:rPr>
        <w:t>2</w:t>
      </w:r>
      <w:r w:rsidR="00BB1E6E">
        <w:rPr>
          <w:sz w:val="22"/>
          <w:szCs w:val="22"/>
        </w:rPr>
        <w:t>.</w:t>
      </w:r>
      <w:r w:rsidRPr="00727661">
        <w:rPr>
          <w:sz w:val="22"/>
          <w:szCs w:val="22"/>
        </w:rPr>
        <w:tab/>
        <w:t>To assist the KAP survey during the mid-term and at the end of the project.</w:t>
      </w:r>
    </w:p>
    <w:p w:rsidR="00D7663E" w:rsidRPr="002D754C" w:rsidRDefault="00BB1E6E" w:rsidP="00F55487">
      <w:pPr>
        <w:rPr>
          <w:sz w:val="22"/>
          <w:szCs w:val="22"/>
        </w:rPr>
      </w:pPr>
      <w:r>
        <w:rPr>
          <w:sz w:val="22"/>
          <w:szCs w:val="22"/>
        </w:rPr>
        <w:t>3</w:t>
      </w:r>
      <w:r w:rsidR="00727661">
        <w:rPr>
          <w:sz w:val="22"/>
          <w:szCs w:val="22"/>
        </w:rPr>
        <w:t xml:space="preserve">. </w:t>
      </w:r>
      <w:r>
        <w:rPr>
          <w:sz w:val="22"/>
          <w:szCs w:val="22"/>
        </w:rPr>
        <w:tab/>
      </w:r>
      <w:r w:rsidR="00D7663E" w:rsidRPr="002D754C">
        <w:rPr>
          <w:sz w:val="22"/>
          <w:szCs w:val="22"/>
        </w:rPr>
        <w:t xml:space="preserve">Take charge of project extension and publicity including but not limited to the following: </w:t>
      </w:r>
    </w:p>
    <w:p w:rsidR="00D7663E" w:rsidRPr="002D754C" w:rsidRDefault="00D7663E" w:rsidP="008A3A93">
      <w:pPr>
        <w:ind w:left="1440" w:hanging="720"/>
        <w:rPr>
          <w:sz w:val="22"/>
          <w:szCs w:val="22"/>
        </w:rPr>
      </w:pPr>
      <w:r w:rsidRPr="002D754C">
        <w:rPr>
          <w:sz w:val="22"/>
          <w:szCs w:val="22"/>
        </w:rPr>
        <w:lastRenderedPageBreak/>
        <w:t>•</w:t>
      </w:r>
      <w:r w:rsidRPr="002D754C">
        <w:rPr>
          <w:sz w:val="22"/>
          <w:szCs w:val="22"/>
        </w:rPr>
        <w:tab/>
        <w:t>Be responsible for the project website design and operation, organize necessary changes to the current design, and ensure that the website is kept up to date with recent developments on the project and in related fields and that it is easily accessible in China and worldwide</w:t>
      </w:r>
    </w:p>
    <w:p w:rsidR="00D7663E" w:rsidRPr="002D754C" w:rsidRDefault="00D7663E" w:rsidP="008A3A93">
      <w:pPr>
        <w:ind w:left="1440" w:hanging="720"/>
        <w:rPr>
          <w:sz w:val="22"/>
          <w:szCs w:val="22"/>
        </w:rPr>
      </w:pPr>
      <w:r w:rsidRPr="002D754C">
        <w:rPr>
          <w:sz w:val="22"/>
          <w:szCs w:val="22"/>
        </w:rPr>
        <w:t>•</w:t>
      </w:r>
      <w:r w:rsidRPr="002D754C">
        <w:rPr>
          <w:sz w:val="22"/>
          <w:szCs w:val="22"/>
        </w:rPr>
        <w:tab/>
        <w:t>Edit a printed quarterly project newsletter including contributions solicited and gathered from project staff, consultants and partners and others</w:t>
      </w:r>
    </w:p>
    <w:p w:rsidR="00D7663E" w:rsidRPr="002D754C" w:rsidRDefault="00D7663E" w:rsidP="008A3A93">
      <w:pPr>
        <w:ind w:left="1440" w:hanging="720"/>
        <w:rPr>
          <w:sz w:val="22"/>
          <w:szCs w:val="22"/>
        </w:rPr>
      </w:pPr>
      <w:r w:rsidRPr="002D754C">
        <w:rPr>
          <w:sz w:val="22"/>
          <w:szCs w:val="22"/>
        </w:rPr>
        <w:t>•</w:t>
      </w:r>
      <w:r w:rsidRPr="002D754C">
        <w:rPr>
          <w:sz w:val="22"/>
          <w:szCs w:val="22"/>
        </w:rPr>
        <w:tab/>
        <w:t>Develop knowledge sharing practices between national, provincial and site levels within the project, between SFA and other relevant agencies (including commercial, governmental and civil service) and relevant donor-funded and government-funded projects.</w:t>
      </w:r>
    </w:p>
    <w:p w:rsidR="00D7663E" w:rsidRPr="002D754C" w:rsidRDefault="00BB1E6E" w:rsidP="00C95427">
      <w:pPr>
        <w:ind w:left="720" w:hanging="720"/>
        <w:rPr>
          <w:sz w:val="22"/>
          <w:szCs w:val="22"/>
        </w:rPr>
      </w:pPr>
      <w:r>
        <w:rPr>
          <w:sz w:val="22"/>
          <w:szCs w:val="22"/>
        </w:rPr>
        <w:t>4</w:t>
      </w:r>
      <w:r w:rsidR="00D7663E" w:rsidRPr="002D754C">
        <w:rPr>
          <w:sz w:val="22"/>
          <w:szCs w:val="22"/>
        </w:rPr>
        <w:t>.</w:t>
      </w:r>
      <w:r w:rsidR="00D7663E" w:rsidRPr="002D754C">
        <w:rPr>
          <w:sz w:val="22"/>
          <w:szCs w:val="22"/>
        </w:rPr>
        <w:tab/>
      </w:r>
      <w:r>
        <w:rPr>
          <w:sz w:val="22"/>
          <w:szCs w:val="22"/>
        </w:rPr>
        <w:t>R</w:t>
      </w:r>
      <w:r w:rsidR="00D7663E" w:rsidRPr="002D754C">
        <w:rPr>
          <w:sz w:val="22"/>
          <w:szCs w:val="22"/>
        </w:rPr>
        <w:t xml:space="preserve">esponsible for collection of news and documents relevant to the project by using the internet and a network of contacts, including government agencies and national programs. Ensure mutual exchange of information between the project and relevant government agencies.  </w:t>
      </w:r>
    </w:p>
    <w:p w:rsidR="00D7663E" w:rsidRDefault="00BB1E6E" w:rsidP="00C95427">
      <w:pPr>
        <w:ind w:left="720" w:hanging="720"/>
        <w:rPr>
          <w:sz w:val="22"/>
          <w:szCs w:val="22"/>
        </w:rPr>
      </w:pPr>
      <w:r>
        <w:rPr>
          <w:sz w:val="22"/>
          <w:szCs w:val="22"/>
        </w:rPr>
        <w:t>5</w:t>
      </w:r>
      <w:r w:rsidR="00D7663E" w:rsidRPr="002D754C">
        <w:rPr>
          <w:sz w:val="22"/>
          <w:szCs w:val="22"/>
        </w:rPr>
        <w:t>.</w:t>
      </w:r>
      <w:r w:rsidR="00D7663E" w:rsidRPr="002D754C">
        <w:rPr>
          <w:sz w:val="22"/>
          <w:szCs w:val="22"/>
        </w:rPr>
        <w:tab/>
        <w:t>Act as liaison for the project with the press, including newspapers, TV and radio and ensure that the project gains appropriate publicity in the media</w:t>
      </w:r>
      <w:r w:rsidR="00727661">
        <w:rPr>
          <w:sz w:val="22"/>
          <w:szCs w:val="22"/>
        </w:rPr>
        <w:t>,</w:t>
      </w:r>
    </w:p>
    <w:p w:rsidR="00D7663E" w:rsidRPr="002D754C" w:rsidRDefault="00BB1E6E" w:rsidP="00C95427">
      <w:pPr>
        <w:ind w:left="720" w:hanging="720"/>
        <w:rPr>
          <w:sz w:val="22"/>
          <w:szCs w:val="22"/>
        </w:rPr>
      </w:pPr>
      <w:r>
        <w:rPr>
          <w:sz w:val="22"/>
          <w:szCs w:val="22"/>
        </w:rPr>
        <w:t>6</w:t>
      </w:r>
      <w:r w:rsidR="00D7663E" w:rsidRPr="002D754C">
        <w:rPr>
          <w:sz w:val="22"/>
          <w:szCs w:val="22"/>
        </w:rPr>
        <w:t>.</w:t>
      </w:r>
      <w:r w:rsidR="00D7663E" w:rsidRPr="002D754C">
        <w:rPr>
          <w:sz w:val="22"/>
          <w:szCs w:val="22"/>
        </w:rPr>
        <w:tab/>
        <w:t xml:space="preserve">Assist the project in gaining a reputation as an excellent and valued </w:t>
      </w:r>
      <w:r w:rsidRPr="002D754C">
        <w:rPr>
          <w:sz w:val="22"/>
          <w:szCs w:val="22"/>
        </w:rPr>
        <w:t>center</w:t>
      </w:r>
      <w:r w:rsidR="00D7663E" w:rsidRPr="002D754C">
        <w:rPr>
          <w:sz w:val="22"/>
          <w:szCs w:val="22"/>
        </w:rPr>
        <w:t xml:space="preserve"> for exchange of information on wetlands in China in the broadest sense.  Assess this reputation by the number of enquiries and visits received from specialists and others.</w:t>
      </w:r>
    </w:p>
    <w:p w:rsidR="00D7663E" w:rsidRDefault="00D7663E" w:rsidP="00F55487">
      <w:pPr>
        <w:rPr>
          <w:b/>
          <w:bCs/>
          <w:smallCaps/>
          <w:sz w:val="22"/>
          <w:szCs w:val="22"/>
        </w:rPr>
      </w:pPr>
    </w:p>
    <w:p w:rsidR="00671F56" w:rsidRDefault="00671F56" w:rsidP="00671F56">
      <w:pPr>
        <w:spacing w:before="240"/>
        <w:jc w:val="both"/>
        <w:rPr>
          <w:sz w:val="22"/>
          <w:szCs w:val="22"/>
          <w:u w:val="single"/>
        </w:rPr>
      </w:pPr>
      <w:r w:rsidRPr="005C7C00">
        <w:rPr>
          <w:sz w:val="22"/>
          <w:szCs w:val="22"/>
          <w:u w:val="single"/>
        </w:rPr>
        <w:t>Qualifications</w:t>
      </w:r>
    </w:p>
    <w:p w:rsidR="00671F56" w:rsidRDefault="00671F56" w:rsidP="00671F56">
      <w:pPr>
        <w:ind w:left="720" w:hanging="720"/>
        <w:rPr>
          <w:sz w:val="22"/>
          <w:szCs w:val="22"/>
        </w:rPr>
      </w:pPr>
    </w:p>
    <w:p w:rsidR="00671F56" w:rsidRDefault="00671F56" w:rsidP="00832F4D">
      <w:pPr>
        <w:numPr>
          <w:ilvl w:val="0"/>
          <w:numId w:val="53"/>
        </w:numPr>
        <w:spacing w:after="60"/>
        <w:ind w:left="714" w:hanging="357"/>
        <w:jc w:val="both"/>
        <w:rPr>
          <w:sz w:val="22"/>
          <w:szCs w:val="22"/>
        </w:rPr>
      </w:pPr>
      <w:r>
        <w:rPr>
          <w:sz w:val="22"/>
          <w:szCs w:val="22"/>
        </w:rPr>
        <w:t>A university degree in media and communication</w:t>
      </w:r>
      <w:r w:rsidRPr="005C7C00">
        <w:rPr>
          <w:sz w:val="22"/>
          <w:szCs w:val="22"/>
        </w:rPr>
        <w:t xml:space="preserve">; </w:t>
      </w:r>
    </w:p>
    <w:p w:rsidR="00671F56" w:rsidRDefault="00671F56" w:rsidP="00832F4D">
      <w:pPr>
        <w:numPr>
          <w:ilvl w:val="0"/>
          <w:numId w:val="53"/>
        </w:numPr>
        <w:spacing w:after="60"/>
        <w:ind w:left="714" w:hanging="357"/>
        <w:jc w:val="both"/>
        <w:rPr>
          <w:sz w:val="22"/>
          <w:szCs w:val="22"/>
        </w:rPr>
      </w:pPr>
      <w:r w:rsidRPr="003238C7">
        <w:rPr>
          <w:sz w:val="22"/>
          <w:szCs w:val="22"/>
        </w:rPr>
        <w:t xml:space="preserve">At least 5 years of </w:t>
      </w:r>
      <w:r>
        <w:rPr>
          <w:sz w:val="22"/>
          <w:szCs w:val="22"/>
        </w:rPr>
        <w:t xml:space="preserve">communication </w:t>
      </w:r>
      <w:r w:rsidRPr="003238C7">
        <w:rPr>
          <w:sz w:val="22"/>
          <w:szCs w:val="22"/>
        </w:rPr>
        <w:t>experience</w:t>
      </w:r>
      <w:r>
        <w:rPr>
          <w:sz w:val="22"/>
          <w:szCs w:val="22"/>
        </w:rPr>
        <w:t>, environment related experience is a plus</w:t>
      </w:r>
      <w:r w:rsidRPr="003238C7">
        <w:rPr>
          <w:sz w:val="22"/>
          <w:szCs w:val="22"/>
        </w:rPr>
        <w:t>;</w:t>
      </w:r>
    </w:p>
    <w:p w:rsidR="00671F56" w:rsidRDefault="00671F56" w:rsidP="00832F4D">
      <w:pPr>
        <w:numPr>
          <w:ilvl w:val="0"/>
          <w:numId w:val="53"/>
        </w:numPr>
        <w:spacing w:after="60"/>
        <w:ind w:left="714" w:hanging="357"/>
        <w:jc w:val="both"/>
        <w:rPr>
          <w:sz w:val="22"/>
          <w:szCs w:val="22"/>
        </w:rPr>
      </w:pPr>
      <w:r>
        <w:rPr>
          <w:sz w:val="22"/>
          <w:szCs w:val="22"/>
        </w:rPr>
        <w:t>Demonstrable ability to website design, maintenance and updating</w:t>
      </w:r>
      <w:r w:rsidRPr="003238C7">
        <w:rPr>
          <w:sz w:val="22"/>
          <w:szCs w:val="22"/>
        </w:rPr>
        <w:t>;</w:t>
      </w:r>
    </w:p>
    <w:p w:rsidR="00671F56" w:rsidRDefault="00671F56" w:rsidP="00832F4D">
      <w:pPr>
        <w:numPr>
          <w:ilvl w:val="0"/>
          <w:numId w:val="53"/>
        </w:numPr>
        <w:spacing w:after="60"/>
        <w:ind w:left="714" w:hanging="357"/>
        <w:jc w:val="both"/>
        <w:rPr>
          <w:sz w:val="22"/>
          <w:szCs w:val="22"/>
        </w:rPr>
      </w:pPr>
      <w:r>
        <w:rPr>
          <w:sz w:val="22"/>
          <w:szCs w:val="22"/>
        </w:rPr>
        <w:t xml:space="preserve">Demonstrable ability to maintain effective communications with different stakeholders, and arrange stakeholder meetings and/or workshops; </w:t>
      </w:r>
    </w:p>
    <w:p w:rsidR="00671F56" w:rsidRDefault="00671F56" w:rsidP="00832F4D">
      <w:pPr>
        <w:numPr>
          <w:ilvl w:val="0"/>
          <w:numId w:val="53"/>
        </w:numPr>
        <w:spacing w:after="60"/>
        <w:ind w:left="714" w:hanging="357"/>
        <w:jc w:val="both"/>
        <w:rPr>
          <w:sz w:val="22"/>
          <w:szCs w:val="22"/>
        </w:rPr>
      </w:pPr>
      <w:r>
        <w:rPr>
          <w:sz w:val="22"/>
          <w:szCs w:val="22"/>
        </w:rPr>
        <w:t xml:space="preserve">Proven liaison with a wide range of stakeholders, including government, media, private sectors, universities, and so on; </w:t>
      </w:r>
    </w:p>
    <w:p w:rsidR="00671F56" w:rsidRDefault="00671F56" w:rsidP="00832F4D">
      <w:pPr>
        <w:numPr>
          <w:ilvl w:val="0"/>
          <w:numId w:val="53"/>
        </w:numPr>
        <w:spacing w:after="60"/>
        <w:ind w:left="714" w:hanging="357"/>
        <w:jc w:val="both"/>
        <w:rPr>
          <w:sz w:val="22"/>
          <w:szCs w:val="22"/>
        </w:rPr>
      </w:pPr>
      <w:r>
        <w:rPr>
          <w:sz w:val="22"/>
          <w:szCs w:val="22"/>
        </w:rPr>
        <w:t>Excellent</w:t>
      </w:r>
      <w:r w:rsidRPr="005C7C00">
        <w:rPr>
          <w:sz w:val="22"/>
          <w:szCs w:val="22"/>
        </w:rPr>
        <w:t xml:space="preserve"> computer skills, in particular mastery of all applications of the MS Office package;</w:t>
      </w:r>
    </w:p>
    <w:p w:rsidR="00671F56" w:rsidRDefault="00671F56" w:rsidP="00832F4D">
      <w:pPr>
        <w:numPr>
          <w:ilvl w:val="0"/>
          <w:numId w:val="53"/>
        </w:numPr>
        <w:spacing w:after="60"/>
        <w:ind w:left="714" w:hanging="357"/>
        <w:jc w:val="both"/>
        <w:rPr>
          <w:sz w:val="22"/>
          <w:szCs w:val="22"/>
        </w:rPr>
      </w:pPr>
      <w:r w:rsidRPr="005C7C00">
        <w:rPr>
          <w:sz w:val="22"/>
          <w:szCs w:val="22"/>
        </w:rPr>
        <w:t xml:space="preserve">Excellent </w:t>
      </w:r>
      <w:r>
        <w:rPr>
          <w:sz w:val="22"/>
          <w:szCs w:val="22"/>
        </w:rPr>
        <w:t>written</w:t>
      </w:r>
      <w:r w:rsidRPr="005C7C00">
        <w:rPr>
          <w:sz w:val="22"/>
          <w:szCs w:val="22"/>
        </w:rPr>
        <w:t xml:space="preserve"> communication skills</w:t>
      </w:r>
      <w:r>
        <w:rPr>
          <w:sz w:val="22"/>
          <w:szCs w:val="22"/>
        </w:rPr>
        <w:t xml:space="preserve"> of design promotion materials (books, leaflets, brochures, and etc.) and communication reports;</w:t>
      </w:r>
      <w:r w:rsidRPr="005C7C00">
        <w:rPr>
          <w:sz w:val="22"/>
          <w:szCs w:val="22"/>
        </w:rPr>
        <w:t xml:space="preserve"> and</w:t>
      </w:r>
    </w:p>
    <w:p w:rsidR="00435E30" w:rsidRPr="003556D6" w:rsidRDefault="00671F56" w:rsidP="00832F4D">
      <w:pPr>
        <w:numPr>
          <w:ilvl w:val="0"/>
          <w:numId w:val="54"/>
        </w:numPr>
        <w:spacing w:after="120"/>
        <w:jc w:val="both"/>
        <w:rPr>
          <w:sz w:val="22"/>
          <w:szCs w:val="22"/>
        </w:rPr>
      </w:pPr>
      <w:r w:rsidRPr="005C7C00">
        <w:rPr>
          <w:sz w:val="22"/>
          <w:szCs w:val="22"/>
        </w:rPr>
        <w:t>A go</w:t>
      </w:r>
      <w:r>
        <w:rPr>
          <w:sz w:val="22"/>
          <w:szCs w:val="22"/>
        </w:rPr>
        <w:t>od working knowledge of Chinese and English</w:t>
      </w:r>
      <w:r w:rsidRPr="005C7C00">
        <w:rPr>
          <w:sz w:val="22"/>
          <w:szCs w:val="22"/>
        </w:rPr>
        <w:t>.</w:t>
      </w:r>
    </w:p>
    <w:p w:rsidR="00671F56" w:rsidRPr="002D754C" w:rsidRDefault="00671F56" w:rsidP="00F55487">
      <w:pPr>
        <w:rPr>
          <w:b/>
          <w:bCs/>
          <w:smallCaps/>
          <w:sz w:val="22"/>
          <w:szCs w:val="22"/>
        </w:rPr>
      </w:pPr>
    </w:p>
    <w:p w:rsidR="00D7663E" w:rsidRPr="002D754C" w:rsidRDefault="00D7663E" w:rsidP="00F55487">
      <w:pPr>
        <w:rPr>
          <w:sz w:val="22"/>
          <w:szCs w:val="22"/>
        </w:rPr>
      </w:pPr>
      <w:bookmarkStart w:id="134" w:name="_Toc345505179"/>
      <w:bookmarkStart w:id="135" w:name="_Toc347737140"/>
      <w:r w:rsidRPr="002D754C">
        <w:rPr>
          <w:rStyle w:val="Heading3Char"/>
          <w:lang w:val="en-US"/>
        </w:rPr>
        <w:t>Administrative Assistant</w:t>
      </w:r>
      <w:bookmarkEnd w:id="134"/>
      <w:bookmarkEnd w:id="135"/>
      <w:r w:rsidRPr="002D754C">
        <w:rPr>
          <w:b/>
          <w:bCs/>
          <w:smallCaps/>
          <w:sz w:val="22"/>
          <w:szCs w:val="22"/>
        </w:rPr>
        <w:t xml:space="preserve"> (</w:t>
      </w:r>
      <w:r w:rsidRPr="002D754C">
        <w:rPr>
          <w:sz w:val="22"/>
          <w:szCs w:val="22"/>
        </w:rPr>
        <w:t>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 xml:space="preserve">Working under the supervision of the PM the Administrative Assistant will be responsible for routine administrative procedures and daily management of the project office, the paper and computer archiving systems and day to day interpretation and translation.  </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In particular, s/he will:</w:t>
      </w:r>
    </w:p>
    <w:p w:rsidR="00D7663E" w:rsidRPr="002D754C" w:rsidRDefault="00D7663E" w:rsidP="00F55487">
      <w:pPr>
        <w:rPr>
          <w:sz w:val="22"/>
          <w:szCs w:val="22"/>
        </w:rPr>
      </w:pPr>
    </w:p>
    <w:p w:rsidR="00D7663E" w:rsidRPr="003556D6" w:rsidRDefault="00D7663E" w:rsidP="00832F4D">
      <w:pPr>
        <w:pStyle w:val="ListParagraph"/>
        <w:numPr>
          <w:ilvl w:val="0"/>
          <w:numId w:val="55"/>
        </w:numPr>
        <w:rPr>
          <w:sz w:val="22"/>
          <w:szCs w:val="22"/>
        </w:rPr>
      </w:pPr>
      <w:r w:rsidRPr="003556D6">
        <w:rPr>
          <w:sz w:val="22"/>
          <w:szCs w:val="22"/>
        </w:rPr>
        <w:t>Maintain daily communication with the provincial project offices and respond promptly to requests for information, equipment and assistance, and for passing on of messages to other project staff.</w:t>
      </w:r>
    </w:p>
    <w:p w:rsidR="007248A9" w:rsidRPr="003556D6" w:rsidRDefault="007248A9" w:rsidP="00832F4D">
      <w:pPr>
        <w:pStyle w:val="ListParagraph"/>
        <w:numPr>
          <w:ilvl w:val="0"/>
          <w:numId w:val="55"/>
        </w:numPr>
        <w:rPr>
          <w:sz w:val="22"/>
          <w:szCs w:val="22"/>
        </w:rPr>
      </w:pPr>
      <w:r w:rsidRPr="007248A9">
        <w:rPr>
          <w:sz w:val="22"/>
          <w:szCs w:val="22"/>
        </w:rPr>
        <w:t>Assist in procurement and recruitment processes;</w:t>
      </w:r>
    </w:p>
    <w:p w:rsidR="00D7663E" w:rsidRPr="003556D6" w:rsidRDefault="00D7663E" w:rsidP="00832F4D">
      <w:pPr>
        <w:pStyle w:val="ListParagraph"/>
        <w:numPr>
          <w:ilvl w:val="0"/>
          <w:numId w:val="55"/>
        </w:numPr>
        <w:rPr>
          <w:sz w:val="22"/>
          <w:szCs w:val="22"/>
        </w:rPr>
      </w:pPr>
      <w:r w:rsidRPr="003556D6">
        <w:rPr>
          <w:sz w:val="22"/>
          <w:szCs w:val="22"/>
        </w:rPr>
        <w:t>Draw up and maintain up to date the project staffing table, including consultants, and prepare monthly travel plans.</w:t>
      </w:r>
    </w:p>
    <w:p w:rsidR="00D7663E" w:rsidRPr="003556D6" w:rsidRDefault="00D7663E" w:rsidP="00832F4D">
      <w:pPr>
        <w:pStyle w:val="ListParagraph"/>
        <w:numPr>
          <w:ilvl w:val="0"/>
          <w:numId w:val="55"/>
        </w:numPr>
        <w:rPr>
          <w:sz w:val="22"/>
          <w:szCs w:val="22"/>
        </w:rPr>
      </w:pPr>
      <w:r w:rsidRPr="003556D6">
        <w:rPr>
          <w:sz w:val="22"/>
          <w:szCs w:val="22"/>
        </w:rPr>
        <w:t>Keep current list of addresses and home and office telephone numbers for all consultants and project staff members.</w:t>
      </w:r>
    </w:p>
    <w:p w:rsidR="00D7663E" w:rsidRPr="003556D6" w:rsidRDefault="00D7663E" w:rsidP="00832F4D">
      <w:pPr>
        <w:pStyle w:val="ListParagraph"/>
        <w:numPr>
          <w:ilvl w:val="0"/>
          <w:numId w:val="55"/>
        </w:numPr>
        <w:rPr>
          <w:sz w:val="22"/>
          <w:szCs w:val="22"/>
        </w:rPr>
      </w:pPr>
      <w:r w:rsidRPr="003556D6">
        <w:rPr>
          <w:sz w:val="22"/>
          <w:szCs w:val="22"/>
        </w:rPr>
        <w:t>Carry out copy typing/word processing when required</w:t>
      </w:r>
    </w:p>
    <w:p w:rsidR="00D7663E" w:rsidRPr="003556D6" w:rsidRDefault="00D7663E" w:rsidP="00832F4D">
      <w:pPr>
        <w:pStyle w:val="ListParagraph"/>
        <w:numPr>
          <w:ilvl w:val="0"/>
          <w:numId w:val="55"/>
        </w:numPr>
        <w:rPr>
          <w:sz w:val="22"/>
          <w:szCs w:val="22"/>
        </w:rPr>
      </w:pPr>
      <w:r w:rsidRPr="003556D6">
        <w:rPr>
          <w:sz w:val="22"/>
          <w:szCs w:val="22"/>
        </w:rPr>
        <w:lastRenderedPageBreak/>
        <w:t>Record and file incoming and outgoing memos, letters, faxes and e-mails, including attached documents, ensuring adequate back-up facilities for electronic archives and reasonable balance between paper and electronic archiving practices.</w:t>
      </w:r>
    </w:p>
    <w:p w:rsidR="00D7663E" w:rsidRPr="003556D6" w:rsidRDefault="00D7663E" w:rsidP="00832F4D">
      <w:pPr>
        <w:pStyle w:val="ListParagraph"/>
        <w:numPr>
          <w:ilvl w:val="0"/>
          <w:numId w:val="55"/>
        </w:numPr>
        <w:rPr>
          <w:sz w:val="22"/>
          <w:szCs w:val="22"/>
        </w:rPr>
      </w:pPr>
      <w:r w:rsidRPr="003556D6">
        <w:rPr>
          <w:sz w:val="22"/>
          <w:szCs w:val="22"/>
        </w:rPr>
        <w:t>Maintain administrative files of the project in an orderly fashion</w:t>
      </w:r>
    </w:p>
    <w:p w:rsidR="00D7663E" w:rsidRPr="003556D6" w:rsidRDefault="00D7663E" w:rsidP="00832F4D">
      <w:pPr>
        <w:pStyle w:val="ListParagraph"/>
        <w:numPr>
          <w:ilvl w:val="0"/>
          <w:numId w:val="55"/>
        </w:numPr>
        <w:rPr>
          <w:sz w:val="22"/>
          <w:szCs w:val="22"/>
        </w:rPr>
      </w:pPr>
      <w:r w:rsidRPr="003556D6">
        <w:rPr>
          <w:sz w:val="22"/>
          <w:szCs w:val="22"/>
        </w:rPr>
        <w:t>Update and maintain the office computer network and database so that files are backed up regularly and all project reports and other documents are easy to locate and can be produced quickly in paper and electronic versions on demand.</w:t>
      </w:r>
    </w:p>
    <w:p w:rsidR="00D7663E" w:rsidRPr="003556D6" w:rsidRDefault="00D7663E" w:rsidP="00832F4D">
      <w:pPr>
        <w:pStyle w:val="ListParagraph"/>
        <w:numPr>
          <w:ilvl w:val="0"/>
          <w:numId w:val="55"/>
        </w:numPr>
        <w:rPr>
          <w:sz w:val="22"/>
          <w:szCs w:val="22"/>
        </w:rPr>
      </w:pPr>
      <w:r w:rsidRPr="003556D6">
        <w:rPr>
          <w:sz w:val="22"/>
          <w:szCs w:val="22"/>
        </w:rPr>
        <w:t>Keep minutes of project meetings and write them up afterwards.</w:t>
      </w:r>
    </w:p>
    <w:p w:rsidR="00D7663E" w:rsidRPr="003556D6" w:rsidRDefault="00D7663E" w:rsidP="00832F4D">
      <w:pPr>
        <w:pStyle w:val="ListParagraph"/>
        <w:numPr>
          <w:ilvl w:val="0"/>
          <w:numId w:val="55"/>
        </w:numPr>
        <w:rPr>
          <w:sz w:val="22"/>
          <w:szCs w:val="22"/>
        </w:rPr>
      </w:pPr>
      <w:r w:rsidRPr="003556D6">
        <w:rPr>
          <w:sz w:val="22"/>
          <w:szCs w:val="22"/>
        </w:rPr>
        <w:t>Translate written materials from English to Chinese and from Chinese to English and submit the translations in printed and/or electronic form as required</w:t>
      </w:r>
    </w:p>
    <w:p w:rsidR="00D7663E" w:rsidRPr="003556D6" w:rsidRDefault="00D7663E" w:rsidP="00832F4D">
      <w:pPr>
        <w:pStyle w:val="ListParagraph"/>
        <w:numPr>
          <w:ilvl w:val="0"/>
          <w:numId w:val="55"/>
        </w:numPr>
        <w:rPr>
          <w:sz w:val="22"/>
          <w:szCs w:val="22"/>
        </w:rPr>
      </w:pPr>
      <w:r w:rsidRPr="003556D6">
        <w:rPr>
          <w:sz w:val="22"/>
          <w:szCs w:val="22"/>
        </w:rPr>
        <w:t>Interpret for project staff and consultants and for visitors to the project, as required</w:t>
      </w:r>
      <w:r w:rsidR="00671F56" w:rsidRPr="003556D6">
        <w:rPr>
          <w:sz w:val="22"/>
          <w:szCs w:val="22"/>
        </w:rPr>
        <w:t xml:space="preserve">. </w:t>
      </w:r>
    </w:p>
    <w:p w:rsidR="00671F56" w:rsidRDefault="00671F56" w:rsidP="00F55487">
      <w:pPr>
        <w:rPr>
          <w:sz w:val="22"/>
          <w:szCs w:val="22"/>
        </w:rPr>
      </w:pPr>
    </w:p>
    <w:p w:rsidR="00671F56" w:rsidRDefault="00671F56" w:rsidP="00671F56">
      <w:pPr>
        <w:spacing w:before="240"/>
        <w:jc w:val="both"/>
        <w:rPr>
          <w:sz w:val="22"/>
          <w:szCs w:val="22"/>
          <w:u w:val="single"/>
        </w:rPr>
      </w:pPr>
      <w:r w:rsidRPr="003238C7">
        <w:rPr>
          <w:sz w:val="22"/>
          <w:szCs w:val="22"/>
          <w:u w:val="single"/>
        </w:rPr>
        <w:t>Qualifications</w:t>
      </w:r>
    </w:p>
    <w:p w:rsidR="00671F56" w:rsidRDefault="00671F56" w:rsidP="00671F56">
      <w:pPr>
        <w:spacing w:before="240"/>
        <w:jc w:val="both"/>
        <w:rPr>
          <w:sz w:val="22"/>
          <w:szCs w:val="22"/>
          <w:u w:val="single"/>
        </w:rPr>
      </w:pPr>
    </w:p>
    <w:p w:rsidR="00671F56" w:rsidRDefault="00671F56" w:rsidP="00832F4D">
      <w:pPr>
        <w:numPr>
          <w:ilvl w:val="0"/>
          <w:numId w:val="53"/>
        </w:numPr>
        <w:spacing w:after="60"/>
        <w:ind w:left="714" w:hanging="357"/>
        <w:jc w:val="both"/>
        <w:rPr>
          <w:sz w:val="22"/>
          <w:szCs w:val="22"/>
        </w:rPr>
      </w:pPr>
      <w:r>
        <w:rPr>
          <w:sz w:val="22"/>
          <w:szCs w:val="22"/>
        </w:rPr>
        <w:t>A post-school qualification (college diploma, or equivalent)</w:t>
      </w:r>
      <w:r w:rsidRPr="005C7C00">
        <w:rPr>
          <w:sz w:val="22"/>
          <w:szCs w:val="22"/>
        </w:rPr>
        <w:t xml:space="preserve">; </w:t>
      </w:r>
    </w:p>
    <w:p w:rsidR="00671F56" w:rsidRDefault="00671F56" w:rsidP="00832F4D">
      <w:pPr>
        <w:numPr>
          <w:ilvl w:val="0"/>
          <w:numId w:val="53"/>
        </w:numPr>
        <w:spacing w:after="60"/>
        <w:ind w:left="714" w:hanging="357"/>
        <w:jc w:val="both"/>
        <w:rPr>
          <w:sz w:val="22"/>
          <w:szCs w:val="22"/>
        </w:rPr>
      </w:pPr>
      <w:r w:rsidRPr="003238C7">
        <w:rPr>
          <w:sz w:val="22"/>
          <w:szCs w:val="22"/>
        </w:rPr>
        <w:t xml:space="preserve">At least 5 years of administrative </w:t>
      </w:r>
      <w:r>
        <w:rPr>
          <w:sz w:val="22"/>
          <w:szCs w:val="22"/>
        </w:rPr>
        <w:t xml:space="preserve">and/or financial management </w:t>
      </w:r>
      <w:r w:rsidRPr="003238C7">
        <w:rPr>
          <w:sz w:val="22"/>
          <w:szCs w:val="22"/>
        </w:rPr>
        <w:t>experience;</w:t>
      </w:r>
    </w:p>
    <w:p w:rsidR="00671F56" w:rsidRDefault="00671F56" w:rsidP="00832F4D">
      <w:pPr>
        <w:numPr>
          <w:ilvl w:val="0"/>
          <w:numId w:val="53"/>
        </w:numPr>
        <w:spacing w:after="60"/>
        <w:ind w:left="714" w:hanging="357"/>
        <w:jc w:val="both"/>
        <w:rPr>
          <w:sz w:val="22"/>
          <w:szCs w:val="22"/>
        </w:rPr>
      </w:pPr>
      <w:r>
        <w:rPr>
          <w:sz w:val="22"/>
          <w:szCs w:val="22"/>
        </w:rPr>
        <w:t>Demonstrable ability to administer project budgets, and track financial expenditure</w:t>
      </w:r>
      <w:r w:rsidRPr="003238C7">
        <w:rPr>
          <w:sz w:val="22"/>
          <w:szCs w:val="22"/>
        </w:rPr>
        <w:t>;</w:t>
      </w:r>
    </w:p>
    <w:p w:rsidR="00671F56" w:rsidRDefault="00671F56" w:rsidP="00832F4D">
      <w:pPr>
        <w:numPr>
          <w:ilvl w:val="0"/>
          <w:numId w:val="53"/>
        </w:numPr>
        <w:spacing w:after="60"/>
        <w:ind w:left="714" w:hanging="357"/>
        <w:jc w:val="both"/>
        <w:rPr>
          <w:sz w:val="22"/>
          <w:szCs w:val="22"/>
        </w:rPr>
      </w:pPr>
      <w:r>
        <w:rPr>
          <w:sz w:val="22"/>
          <w:szCs w:val="22"/>
        </w:rPr>
        <w:t xml:space="preserve">Demonstrable ability to maintain effective communications with different stakeholders, and arrange stakeholder meetings and/or workshops; </w:t>
      </w:r>
    </w:p>
    <w:p w:rsidR="00671F56" w:rsidRDefault="00671F56" w:rsidP="00832F4D">
      <w:pPr>
        <w:numPr>
          <w:ilvl w:val="0"/>
          <w:numId w:val="53"/>
        </w:numPr>
        <w:spacing w:after="60"/>
        <w:ind w:left="714" w:hanging="357"/>
        <w:jc w:val="both"/>
        <w:rPr>
          <w:sz w:val="22"/>
          <w:szCs w:val="22"/>
        </w:rPr>
      </w:pPr>
      <w:r>
        <w:rPr>
          <w:sz w:val="22"/>
          <w:szCs w:val="22"/>
        </w:rPr>
        <w:t>Excellent</w:t>
      </w:r>
      <w:r w:rsidRPr="005C7C00">
        <w:rPr>
          <w:sz w:val="22"/>
          <w:szCs w:val="22"/>
        </w:rPr>
        <w:t xml:space="preserve"> computer skills, in particular mastery of all applications of the MS Office package;</w:t>
      </w:r>
    </w:p>
    <w:p w:rsidR="00671F56" w:rsidRDefault="00671F56" w:rsidP="00832F4D">
      <w:pPr>
        <w:numPr>
          <w:ilvl w:val="0"/>
          <w:numId w:val="53"/>
        </w:numPr>
        <w:spacing w:after="60"/>
        <w:ind w:left="714" w:hanging="357"/>
        <w:jc w:val="both"/>
        <w:rPr>
          <w:sz w:val="22"/>
          <w:szCs w:val="22"/>
        </w:rPr>
      </w:pPr>
      <w:r w:rsidRPr="005C7C00">
        <w:rPr>
          <w:sz w:val="22"/>
          <w:szCs w:val="22"/>
        </w:rPr>
        <w:t xml:space="preserve">Excellent </w:t>
      </w:r>
      <w:r>
        <w:rPr>
          <w:sz w:val="22"/>
          <w:szCs w:val="22"/>
        </w:rPr>
        <w:t>written</w:t>
      </w:r>
      <w:r w:rsidRPr="005C7C00">
        <w:rPr>
          <w:sz w:val="22"/>
          <w:szCs w:val="22"/>
        </w:rPr>
        <w:t xml:space="preserve"> communication skills</w:t>
      </w:r>
      <w:r>
        <w:rPr>
          <w:sz w:val="22"/>
          <w:szCs w:val="22"/>
        </w:rPr>
        <w:t>;</w:t>
      </w:r>
      <w:r w:rsidRPr="005C7C00">
        <w:rPr>
          <w:sz w:val="22"/>
          <w:szCs w:val="22"/>
        </w:rPr>
        <w:t xml:space="preserve"> and</w:t>
      </w:r>
    </w:p>
    <w:p w:rsidR="00671F56" w:rsidRPr="005C7C00" w:rsidRDefault="00671F56" w:rsidP="00832F4D">
      <w:pPr>
        <w:numPr>
          <w:ilvl w:val="0"/>
          <w:numId w:val="54"/>
        </w:numPr>
        <w:spacing w:after="120"/>
        <w:jc w:val="both"/>
        <w:rPr>
          <w:sz w:val="22"/>
          <w:szCs w:val="22"/>
        </w:rPr>
      </w:pPr>
      <w:r w:rsidRPr="005C7C00">
        <w:rPr>
          <w:sz w:val="22"/>
          <w:szCs w:val="22"/>
        </w:rPr>
        <w:t xml:space="preserve">A good working knowledge of </w:t>
      </w:r>
      <w:r>
        <w:rPr>
          <w:sz w:val="22"/>
          <w:szCs w:val="22"/>
        </w:rPr>
        <w:t>Chinese and English</w:t>
      </w:r>
      <w:r w:rsidRPr="005C7C00">
        <w:rPr>
          <w:sz w:val="22"/>
          <w:szCs w:val="22"/>
        </w:rPr>
        <w:t>.</w:t>
      </w:r>
    </w:p>
    <w:p w:rsidR="00671F56" w:rsidRPr="002D754C" w:rsidRDefault="00671F56" w:rsidP="00F55487">
      <w:pPr>
        <w:rPr>
          <w:sz w:val="22"/>
          <w:szCs w:val="22"/>
        </w:rPr>
      </w:pPr>
    </w:p>
    <w:p w:rsidR="00D7663E" w:rsidRPr="002D754C" w:rsidRDefault="00D7663E" w:rsidP="00F55487">
      <w:pPr>
        <w:rPr>
          <w:sz w:val="22"/>
          <w:szCs w:val="22"/>
        </w:rPr>
      </w:pPr>
    </w:p>
    <w:p w:rsidR="00D7663E" w:rsidRPr="002D754C" w:rsidRDefault="00681554" w:rsidP="00F55487">
      <w:pPr>
        <w:rPr>
          <w:sz w:val="22"/>
          <w:szCs w:val="22"/>
        </w:rPr>
      </w:pPr>
      <w:bookmarkStart w:id="136" w:name="_Toc347737141"/>
      <w:r>
        <w:rPr>
          <w:rStyle w:val="Heading3Char"/>
          <w:lang w:val="en-US"/>
        </w:rPr>
        <w:t>Accounting and Disbursement Officer</w:t>
      </w:r>
      <w:bookmarkEnd w:id="136"/>
      <w:r w:rsidR="00D7663E" w:rsidRPr="002D754C">
        <w:rPr>
          <w:sz w:val="22"/>
          <w:szCs w:val="22"/>
        </w:rPr>
        <w:t xml:space="preserve"> (60 months)</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Working under the supervision of the Project Manager,</w:t>
      </w:r>
    </w:p>
    <w:p w:rsidR="00D7663E" w:rsidRPr="002D754C" w:rsidRDefault="00D7663E" w:rsidP="00F55487">
      <w:pPr>
        <w:rPr>
          <w:sz w:val="22"/>
          <w:szCs w:val="22"/>
        </w:rPr>
      </w:pPr>
    </w:p>
    <w:p w:rsidR="00D7663E" w:rsidRPr="002D754C" w:rsidRDefault="00D7663E" w:rsidP="00F55487">
      <w:pPr>
        <w:rPr>
          <w:sz w:val="22"/>
          <w:szCs w:val="22"/>
        </w:rPr>
      </w:pPr>
      <w:r w:rsidRPr="002D754C">
        <w:rPr>
          <w:sz w:val="22"/>
          <w:szCs w:val="22"/>
        </w:rPr>
        <w:t xml:space="preserve">The Project Accountant will: </w:t>
      </w:r>
    </w:p>
    <w:p w:rsidR="00D7663E" w:rsidRPr="002D754C" w:rsidRDefault="00D7663E" w:rsidP="00F55487">
      <w:pPr>
        <w:rPr>
          <w:sz w:val="22"/>
          <w:szCs w:val="22"/>
        </w:rPr>
      </w:pPr>
    </w:p>
    <w:p w:rsidR="00D7663E" w:rsidRPr="002D754C" w:rsidRDefault="00D7663E" w:rsidP="00C95427">
      <w:pPr>
        <w:ind w:left="720" w:hanging="720"/>
        <w:rPr>
          <w:sz w:val="22"/>
          <w:szCs w:val="22"/>
        </w:rPr>
      </w:pPr>
      <w:r w:rsidRPr="002D754C">
        <w:rPr>
          <w:sz w:val="22"/>
          <w:szCs w:val="22"/>
        </w:rPr>
        <w:t>1.</w:t>
      </w:r>
      <w:r w:rsidRPr="002D754C">
        <w:rPr>
          <w:sz w:val="22"/>
          <w:szCs w:val="22"/>
        </w:rPr>
        <w:tab/>
        <w:t>Maintain financial records and monitoring systems to record and reconcile expenditures, balances, payments, statements and other data.</w:t>
      </w:r>
    </w:p>
    <w:p w:rsidR="00D7663E" w:rsidRPr="002D754C" w:rsidRDefault="00D7663E" w:rsidP="00C95427">
      <w:pPr>
        <w:ind w:left="720" w:hanging="720"/>
        <w:rPr>
          <w:sz w:val="22"/>
          <w:szCs w:val="22"/>
        </w:rPr>
      </w:pPr>
      <w:r w:rsidRPr="002D754C">
        <w:rPr>
          <w:sz w:val="22"/>
          <w:szCs w:val="22"/>
        </w:rPr>
        <w:t>2.</w:t>
      </w:r>
      <w:r w:rsidRPr="002D754C">
        <w:rPr>
          <w:sz w:val="22"/>
          <w:szCs w:val="22"/>
        </w:rPr>
        <w:tab/>
        <w:t>Prepare recurring reports as scheduled and special reports as required for budget preparation, audits and other reasons.</w:t>
      </w:r>
    </w:p>
    <w:p w:rsidR="00D7663E" w:rsidRPr="002D754C" w:rsidRDefault="00D7663E" w:rsidP="00C95427">
      <w:pPr>
        <w:ind w:left="720" w:hanging="720"/>
        <w:rPr>
          <w:sz w:val="22"/>
          <w:szCs w:val="22"/>
        </w:rPr>
      </w:pPr>
      <w:r w:rsidRPr="002D754C">
        <w:rPr>
          <w:sz w:val="22"/>
          <w:szCs w:val="22"/>
        </w:rPr>
        <w:t>3.</w:t>
      </w:r>
      <w:r w:rsidRPr="002D754C">
        <w:rPr>
          <w:sz w:val="22"/>
          <w:szCs w:val="22"/>
        </w:rPr>
        <w:tab/>
        <w:t xml:space="preserve">Maintain the office inventory (expendable and non-expendable items) and prepare the annual inventory report. </w:t>
      </w:r>
    </w:p>
    <w:p w:rsidR="00D7663E" w:rsidRPr="002D754C" w:rsidRDefault="00D7663E" w:rsidP="00F55487">
      <w:pPr>
        <w:rPr>
          <w:sz w:val="22"/>
          <w:szCs w:val="22"/>
        </w:rPr>
      </w:pPr>
      <w:r w:rsidRPr="002D754C">
        <w:rPr>
          <w:sz w:val="22"/>
          <w:szCs w:val="22"/>
        </w:rPr>
        <w:t>4.</w:t>
      </w:r>
      <w:r w:rsidRPr="002D754C">
        <w:rPr>
          <w:sz w:val="22"/>
          <w:szCs w:val="22"/>
        </w:rPr>
        <w:tab/>
        <w:t xml:space="preserve">Prepare budget revisions to reflect previous and planned expenditure. </w:t>
      </w:r>
    </w:p>
    <w:p w:rsidR="00D7663E" w:rsidRPr="002D754C" w:rsidRDefault="00D7663E" w:rsidP="00F55487">
      <w:pPr>
        <w:rPr>
          <w:sz w:val="22"/>
          <w:szCs w:val="22"/>
        </w:rPr>
      </w:pPr>
      <w:r w:rsidRPr="002D754C">
        <w:rPr>
          <w:sz w:val="22"/>
          <w:szCs w:val="22"/>
        </w:rPr>
        <w:t>5.</w:t>
      </w:r>
      <w:r w:rsidRPr="002D754C">
        <w:rPr>
          <w:sz w:val="22"/>
          <w:szCs w:val="22"/>
        </w:rPr>
        <w:tab/>
      </w:r>
      <w:r w:rsidR="00BB1E6E">
        <w:rPr>
          <w:sz w:val="22"/>
          <w:szCs w:val="22"/>
        </w:rPr>
        <w:t>R</w:t>
      </w:r>
      <w:r w:rsidRPr="002D754C">
        <w:rPr>
          <w:sz w:val="22"/>
          <w:szCs w:val="22"/>
        </w:rPr>
        <w:t>esponsible for payments and supervise the cashier</w:t>
      </w:r>
    </w:p>
    <w:p w:rsidR="00D7663E" w:rsidRPr="002D754C" w:rsidRDefault="00D7663E" w:rsidP="00C95427">
      <w:pPr>
        <w:ind w:left="720" w:hanging="720"/>
        <w:rPr>
          <w:sz w:val="22"/>
          <w:szCs w:val="22"/>
        </w:rPr>
      </w:pPr>
      <w:r w:rsidRPr="002D754C">
        <w:rPr>
          <w:sz w:val="22"/>
          <w:szCs w:val="22"/>
        </w:rPr>
        <w:t>6.</w:t>
      </w:r>
      <w:r w:rsidRPr="002D754C">
        <w:rPr>
          <w:sz w:val="22"/>
          <w:szCs w:val="22"/>
        </w:rPr>
        <w:tab/>
        <w:t xml:space="preserve">Advise and assist project staff on their allowances, salaries, travel claims and other financial matters.   </w:t>
      </w:r>
    </w:p>
    <w:p w:rsidR="00D7663E" w:rsidRPr="002D754C" w:rsidRDefault="00D7663E" w:rsidP="00C95427">
      <w:pPr>
        <w:ind w:left="720" w:hanging="720"/>
        <w:rPr>
          <w:sz w:val="22"/>
          <w:szCs w:val="22"/>
        </w:rPr>
      </w:pPr>
      <w:r w:rsidRPr="002D754C">
        <w:rPr>
          <w:sz w:val="22"/>
          <w:szCs w:val="22"/>
        </w:rPr>
        <w:t>7.</w:t>
      </w:r>
      <w:r w:rsidRPr="002D754C">
        <w:rPr>
          <w:sz w:val="22"/>
          <w:szCs w:val="22"/>
        </w:rPr>
        <w:tab/>
        <w:t>Maintain liaison with banks in Beijing and the provinces to ensure smooth operation of the project bank accounts.</w:t>
      </w:r>
    </w:p>
    <w:p w:rsidR="00D7663E" w:rsidRPr="002D754C" w:rsidRDefault="00D7663E" w:rsidP="00C95427">
      <w:pPr>
        <w:ind w:left="720" w:hanging="720"/>
        <w:rPr>
          <w:sz w:val="22"/>
          <w:szCs w:val="22"/>
        </w:rPr>
      </w:pPr>
      <w:r w:rsidRPr="002D754C">
        <w:rPr>
          <w:sz w:val="22"/>
          <w:szCs w:val="22"/>
        </w:rPr>
        <w:t>8.</w:t>
      </w:r>
      <w:r w:rsidRPr="002D754C">
        <w:rPr>
          <w:sz w:val="22"/>
          <w:szCs w:val="22"/>
        </w:rPr>
        <w:tab/>
        <w:t>Give basic instruction in accounting procedures to consultants and recipients of small grants and subcontracts.</w:t>
      </w:r>
    </w:p>
    <w:p w:rsidR="00D7663E" w:rsidRPr="002D754C" w:rsidRDefault="00D7663E" w:rsidP="00F55487">
      <w:pPr>
        <w:rPr>
          <w:sz w:val="22"/>
          <w:szCs w:val="22"/>
        </w:rPr>
      </w:pPr>
      <w:r w:rsidRPr="002D754C">
        <w:rPr>
          <w:sz w:val="22"/>
          <w:szCs w:val="22"/>
        </w:rPr>
        <w:t>9.</w:t>
      </w:r>
      <w:r w:rsidRPr="002D754C">
        <w:rPr>
          <w:sz w:val="22"/>
          <w:szCs w:val="22"/>
        </w:rPr>
        <w:tab/>
        <w:t>Facilitate the annual audit.</w:t>
      </w:r>
    </w:p>
    <w:p w:rsidR="00D7663E" w:rsidRPr="002D754C" w:rsidRDefault="00D7663E" w:rsidP="00F55487">
      <w:pPr>
        <w:rPr>
          <w:b/>
          <w:bCs/>
          <w:smallCaps/>
          <w:sz w:val="22"/>
          <w:szCs w:val="22"/>
        </w:rPr>
      </w:pPr>
    </w:p>
    <w:p w:rsidR="00D7663E" w:rsidRPr="002D754C" w:rsidRDefault="00D7663E" w:rsidP="00F55487">
      <w:pPr>
        <w:rPr>
          <w:sz w:val="22"/>
          <w:szCs w:val="22"/>
        </w:rPr>
      </w:pPr>
      <w:r w:rsidRPr="002D754C">
        <w:rPr>
          <w:sz w:val="22"/>
          <w:szCs w:val="22"/>
        </w:rPr>
        <w:t> </w:t>
      </w:r>
      <w:r w:rsidRPr="002D754C">
        <w:rPr>
          <w:sz w:val="22"/>
          <w:szCs w:val="22"/>
        </w:rPr>
        <w:br w:type="page"/>
      </w:r>
    </w:p>
    <w:p w:rsidR="00D7663E" w:rsidRPr="002D754C" w:rsidRDefault="00D7663E" w:rsidP="00DE3319">
      <w:pPr>
        <w:pStyle w:val="Caption"/>
        <w:rPr>
          <w:i w:val="0"/>
          <w:iCs w:val="0"/>
          <w:sz w:val="22"/>
          <w:szCs w:val="22"/>
        </w:rPr>
        <w:sectPr w:rsidR="00D7663E" w:rsidRPr="002D754C" w:rsidSect="000D1AE9">
          <w:footerReference w:type="default" r:id="rId28"/>
          <w:pgSz w:w="12240" w:h="15840" w:code="1"/>
          <w:pgMar w:top="1440" w:right="1080" w:bottom="1440" w:left="1080" w:header="720" w:footer="720" w:gutter="0"/>
          <w:cols w:space="720"/>
          <w:rtlGutter/>
          <w:docGrid w:linePitch="360"/>
        </w:sectPr>
      </w:pPr>
      <w:bookmarkStart w:id="137" w:name="_Toc230414576"/>
    </w:p>
    <w:p w:rsidR="00D7663E" w:rsidRPr="002D754C" w:rsidRDefault="00DF7B81" w:rsidP="00DE3319">
      <w:pPr>
        <w:pStyle w:val="Caption"/>
        <w:rPr>
          <w:i w:val="0"/>
          <w:iCs w:val="0"/>
          <w:sz w:val="22"/>
          <w:szCs w:val="22"/>
        </w:rPr>
      </w:pPr>
      <w:r>
        <w:rPr>
          <w:i w:val="0"/>
          <w:iCs w:val="0"/>
          <w:sz w:val="22"/>
          <w:szCs w:val="22"/>
        </w:rPr>
        <w:lastRenderedPageBreak/>
        <w:t>TABLE 9</w:t>
      </w:r>
      <w:r w:rsidR="00D7663E" w:rsidRPr="002D754C">
        <w:rPr>
          <w:i w:val="0"/>
          <w:iCs w:val="0"/>
          <w:sz w:val="22"/>
          <w:szCs w:val="22"/>
        </w:rPr>
        <w:t xml:space="preserve"> - OVERVIEW OF INPUTS FROM TECHNICAL ASSISTANCE CONSULTANTS</w:t>
      </w:r>
      <w:bookmarkEnd w:id="137"/>
    </w:p>
    <w:p w:rsidR="00D7663E" w:rsidRPr="002D754C" w:rsidRDefault="00D7663E" w:rsidP="00C2322E"/>
    <w:tbl>
      <w:tblPr>
        <w:tblW w:w="1324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1"/>
        <w:gridCol w:w="1157"/>
        <w:gridCol w:w="1170"/>
        <w:gridCol w:w="8548"/>
      </w:tblGrid>
      <w:tr w:rsidR="00D7663E" w:rsidRPr="002D754C" w:rsidTr="00716B81">
        <w:tc>
          <w:tcPr>
            <w:tcW w:w="2371" w:type="dxa"/>
            <w:tcBorders>
              <w:bottom w:val="single" w:sz="4" w:space="0" w:color="auto"/>
            </w:tcBorders>
            <w:shd w:val="clear" w:color="auto" w:fill="D6E3BC" w:themeFill="accent3" w:themeFillTint="66"/>
          </w:tcPr>
          <w:p w:rsidR="00D7663E" w:rsidRPr="002D754C" w:rsidRDefault="00D7663E" w:rsidP="00C2322E">
            <w:pPr>
              <w:rPr>
                <w:b/>
                <w:bCs/>
                <w:sz w:val="22"/>
              </w:rPr>
            </w:pPr>
            <w:r w:rsidRPr="002D754C">
              <w:rPr>
                <w:b/>
                <w:bCs/>
                <w:sz w:val="22"/>
                <w:szCs w:val="22"/>
              </w:rPr>
              <w:t>Position/Service Titles</w:t>
            </w:r>
          </w:p>
        </w:tc>
        <w:tc>
          <w:tcPr>
            <w:tcW w:w="1157" w:type="dxa"/>
            <w:tcBorders>
              <w:bottom w:val="single" w:sz="4" w:space="0" w:color="auto"/>
            </w:tcBorders>
            <w:shd w:val="clear" w:color="auto" w:fill="D6E3BC" w:themeFill="accent3" w:themeFillTint="66"/>
          </w:tcPr>
          <w:p w:rsidR="00D7663E" w:rsidRPr="002D754C" w:rsidRDefault="00D7663E" w:rsidP="00C2322E">
            <w:pPr>
              <w:rPr>
                <w:b/>
                <w:bCs/>
                <w:sz w:val="22"/>
              </w:rPr>
            </w:pPr>
            <w:r w:rsidRPr="002D754C">
              <w:rPr>
                <w:b/>
                <w:bCs/>
                <w:sz w:val="22"/>
                <w:szCs w:val="22"/>
              </w:rPr>
              <w:t>$/person week</w:t>
            </w:r>
          </w:p>
        </w:tc>
        <w:tc>
          <w:tcPr>
            <w:tcW w:w="1170" w:type="dxa"/>
            <w:tcBorders>
              <w:bottom w:val="single" w:sz="4" w:space="0" w:color="auto"/>
            </w:tcBorders>
            <w:shd w:val="clear" w:color="auto" w:fill="D6E3BC" w:themeFill="accent3" w:themeFillTint="66"/>
          </w:tcPr>
          <w:p w:rsidR="00D7663E" w:rsidRPr="002D754C" w:rsidRDefault="00D7663E" w:rsidP="00C2322E">
            <w:pPr>
              <w:rPr>
                <w:b/>
                <w:bCs/>
                <w:sz w:val="22"/>
              </w:rPr>
            </w:pPr>
            <w:r w:rsidRPr="002D754C">
              <w:rPr>
                <w:b/>
                <w:bCs/>
                <w:sz w:val="22"/>
                <w:szCs w:val="22"/>
              </w:rPr>
              <w:t>Estimated person weeks</w:t>
            </w:r>
          </w:p>
        </w:tc>
        <w:tc>
          <w:tcPr>
            <w:tcW w:w="8548" w:type="dxa"/>
            <w:tcBorders>
              <w:bottom w:val="single" w:sz="4" w:space="0" w:color="auto"/>
            </w:tcBorders>
            <w:shd w:val="clear" w:color="auto" w:fill="D6E3BC" w:themeFill="accent3" w:themeFillTint="66"/>
          </w:tcPr>
          <w:p w:rsidR="00D7663E" w:rsidRPr="002D754C" w:rsidRDefault="00D7663E" w:rsidP="00C2322E">
            <w:pPr>
              <w:rPr>
                <w:b/>
                <w:bCs/>
                <w:sz w:val="22"/>
              </w:rPr>
            </w:pPr>
            <w:r w:rsidRPr="002D754C">
              <w:rPr>
                <w:b/>
                <w:bCs/>
                <w:sz w:val="22"/>
                <w:szCs w:val="22"/>
              </w:rPr>
              <w:t>Tasks to be performed</w:t>
            </w:r>
          </w:p>
        </w:tc>
      </w:tr>
      <w:tr w:rsidR="00D7663E" w:rsidRPr="00716B81" w:rsidTr="00716B81">
        <w:tc>
          <w:tcPr>
            <w:tcW w:w="13246" w:type="dxa"/>
            <w:gridSpan w:val="4"/>
            <w:shd w:val="clear" w:color="auto" w:fill="CCC0D9" w:themeFill="accent4" w:themeFillTint="66"/>
          </w:tcPr>
          <w:p w:rsidR="00D7663E" w:rsidRPr="00716B81" w:rsidRDefault="00D7663E" w:rsidP="008059BF">
            <w:pPr>
              <w:rPr>
                <w:b/>
                <w:bCs/>
                <w:sz w:val="22"/>
              </w:rPr>
            </w:pPr>
          </w:p>
          <w:p w:rsidR="00D7663E" w:rsidRPr="00716B81" w:rsidRDefault="00D7663E" w:rsidP="008059BF">
            <w:pPr>
              <w:rPr>
                <w:b/>
                <w:bCs/>
                <w:sz w:val="22"/>
              </w:rPr>
            </w:pPr>
            <w:r w:rsidRPr="00716B81">
              <w:rPr>
                <w:b/>
                <w:bCs/>
                <w:sz w:val="22"/>
                <w:szCs w:val="22"/>
              </w:rPr>
              <w:t>For Project Management</w:t>
            </w:r>
            <w:r w:rsidRPr="00716B81">
              <w:rPr>
                <w:rStyle w:val="FootnoteReference"/>
                <w:b/>
                <w:bCs/>
                <w:sz w:val="22"/>
                <w:szCs w:val="22"/>
              </w:rPr>
              <w:footnoteReference w:id="12"/>
            </w:r>
          </w:p>
          <w:p w:rsidR="00D7663E" w:rsidRPr="00716B81" w:rsidRDefault="00D7663E" w:rsidP="008059BF">
            <w:pPr>
              <w:rPr>
                <w:sz w:val="22"/>
                <w:highlight w:val="yellow"/>
              </w:rPr>
            </w:pPr>
          </w:p>
        </w:tc>
      </w:tr>
      <w:tr w:rsidR="00D7663E" w:rsidRPr="002D754C" w:rsidTr="00716B81">
        <w:tc>
          <w:tcPr>
            <w:tcW w:w="13246" w:type="dxa"/>
            <w:gridSpan w:val="4"/>
          </w:tcPr>
          <w:p w:rsidR="00D7663E" w:rsidRPr="002D754C" w:rsidRDefault="00D7663E" w:rsidP="00C2322E">
            <w:pPr>
              <w:rPr>
                <w:sz w:val="22"/>
                <w:highlight w:val="yellow"/>
              </w:rPr>
            </w:pPr>
            <w:r w:rsidRPr="002D754C">
              <w:rPr>
                <w:b/>
                <w:bCs/>
                <w:i/>
                <w:iCs/>
                <w:sz w:val="22"/>
                <w:szCs w:val="22"/>
              </w:rPr>
              <w:t>National/Local consultant</w:t>
            </w:r>
          </w:p>
        </w:tc>
      </w:tr>
      <w:tr w:rsidR="00D7663E" w:rsidRPr="002D754C" w:rsidTr="00716B81">
        <w:tc>
          <w:tcPr>
            <w:tcW w:w="2371" w:type="dxa"/>
          </w:tcPr>
          <w:p w:rsidR="00D7663E" w:rsidRPr="002D754C" w:rsidRDefault="00D7663E" w:rsidP="008B5BEC">
            <w:pPr>
              <w:rPr>
                <w:sz w:val="22"/>
              </w:rPr>
            </w:pPr>
            <w:r w:rsidRPr="002D754C">
              <w:rPr>
                <w:sz w:val="22"/>
                <w:szCs w:val="22"/>
              </w:rPr>
              <w:t>National Project Director</w:t>
            </w:r>
          </w:p>
        </w:tc>
        <w:tc>
          <w:tcPr>
            <w:tcW w:w="1157" w:type="dxa"/>
          </w:tcPr>
          <w:p w:rsidR="00D7663E" w:rsidRPr="00AB05C1" w:rsidRDefault="00885F06" w:rsidP="008B5BEC">
            <w:pPr>
              <w:rPr>
                <w:sz w:val="22"/>
              </w:rPr>
            </w:pPr>
            <w:r w:rsidRPr="00885F06">
              <w:rPr>
                <w:sz w:val="22"/>
              </w:rPr>
              <w:t>Covered by co-financing</w:t>
            </w:r>
          </w:p>
        </w:tc>
        <w:tc>
          <w:tcPr>
            <w:tcW w:w="1170" w:type="dxa"/>
          </w:tcPr>
          <w:p w:rsidR="00D7663E" w:rsidRPr="00766716" w:rsidRDefault="00D7663E" w:rsidP="008B5BEC">
            <w:pPr>
              <w:rPr>
                <w:sz w:val="22"/>
              </w:rPr>
            </w:pPr>
            <w:r w:rsidRPr="00E762F2">
              <w:rPr>
                <w:sz w:val="22"/>
                <w:szCs w:val="22"/>
              </w:rPr>
              <w:t xml:space="preserve">Full time </w:t>
            </w:r>
          </w:p>
        </w:tc>
        <w:tc>
          <w:tcPr>
            <w:tcW w:w="8548" w:type="dxa"/>
          </w:tcPr>
          <w:p w:rsidR="00D7663E" w:rsidRPr="002D754C" w:rsidRDefault="00D7663E" w:rsidP="00832F4D">
            <w:pPr>
              <w:pStyle w:val="ListParagraph"/>
              <w:numPr>
                <w:ilvl w:val="0"/>
                <w:numId w:val="33"/>
              </w:numPr>
              <w:rPr>
                <w:sz w:val="22"/>
              </w:rPr>
            </w:pPr>
            <w:r w:rsidRPr="002D754C">
              <w:rPr>
                <w:sz w:val="22"/>
                <w:szCs w:val="22"/>
              </w:rPr>
              <w:t>Take overall responsibility for all project activities and for coordination with related activities by other governmental and non-governmental organizations.</w:t>
            </w:r>
          </w:p>
          <w:p w:rsidR="00D7663E" w:rsidRPr="002D754C" w:rsidRDefault="00D7663E" w:rsidP="00832F4D">
            <w:pPr>
              <w:pStyle w:val="ListParagraph"/>
              <w:numPr>
                <w:ilvl w:val="0"/>
                <w:numId w:val="33"/>
              </w:numPr>
              <w:rPr>
                <w:sz w:val="22"/>
              </w:rPr>
            </w:pPr>
            <w:r w:rsidRPr="002D754C">
              <w:rPr>
                <w:sz w:val="22"/>
                <w:szCs w:val="22"/>
              </w:rPr>
              <w:t>Discuss project implementation with the PMO at least once per month, and assist with solution of any problems</w:t>
            </w:r>
          </w:p>
          <w:p w:rsidR="00D7663E" w:rsidRPr="002D754C" w:rsidRDefault="00D7663E" w:rsidP="00832F4D">
            <w:pPr>
              <w:pStyle w:val="ListParagraph"/>
              <w:numPr>
                <w:ilvl w:val="0"/>
                <w:numId w:val="33"/>
              </w:numPr>
              <w:rPr>
                <w:sz w:val="22"/>
              </w:rPr>
            </w:pPr>
            <w:r w:rsidRPr="002D754C">
              <w:rPr>
                <w:sz w:val="22"/>
                <w:szCs w:val="22"/>
              </w:rPr>
              <w:t>Assist the PMO in making necessary contacts for pursuing policy and legislation aspects of the project at the central government level</w:t>
            </w:r>
          </w:p>
          <w:p w:rsidR="00D7663E" w:rsidRPr="002D754C" w:rsidRDefault="00D7663E" w:rsidP="00832F4D">
            <w:pPr>
              <w:pStyle w:val="ListParagraph"/>
              <w:numPr>
                <w:ilvl w:val="0"/>
                <w:numId w:val="33"/>
              </w:numPr>
              <w:rPr>
                <w:sz w:val="22"/>
              </w:rPr>
            </w:pPr>
            <w:r w:rsidRPr="002D754C">
              <w:rPr>
                <w:sz w:val="22"/>
                <w:szCs w:val="22"/>
              </w:rPr>
              <w:t>Certify the annual and quarterly work plans for the project and request quarterly advance payments from UNDP CO according to the National Execution (NEX)  procedures</w:t>
            </w:r>
          </w:p>
          <w:p w:rsidR="00D7663E" w:rsidRPr="002D754C" w:rsidRDefault="00D7663E" w:rsidP="00832F4D">
            <w:pPr>
              <w:pStyle w:val="ListParagraph"/>
              <w:numPr>
                <w:ilvl w:val="0"/>
                <w:numId w:val="33"/>
              </w:numPr>
              <w:rPr>
                <w:sz w:val="22"/>
              </w:rPr>
            </w:pPr>
            <w:r w:rsidRPr="002D754C">
              <w:rPr>
                <w:sz w:val="22"/>
                <w:szCs w:val="22"/>
              </w:rPr>
              <w:t>Be responsible and accountable for advance funds received and submit required financial reports to UNDP CO</w:t>
            </w:r>
          </w:p>
          <w:p w:rsidR="00D7663E" w:rsidRPr="002D754C" w:rsidRDefault="00D7663E" w:rsidP="00832F4D">
            <w:pPr>
              <w:pStyle w:val="ListParagraph"/>
              <w:numPr>
                <w:ilvl w:val="0"/>
                <w:numId w:val="33"/>
              </w:numPr>
              <w:rPr>
                <w:sz w:val="22"/>
              </w:rPr>
            </w:pPr>
            <w:r w:rsidRPr="002D754C">
              <w:rPr>
                <w:sz w:val="22"/>
                <w:szCs w:val="22"/>
              </w:rPr>
              <w:t>Represent the State Forestry Administration in official meetings regarding the project</w:t>
            </w:r>
          </w:p>
          <w:p w:rsidR="00D7663E" w:rsidRPr="002D754C" w:rsidRDefault="00D7663E" w:rsidP="00832F4D">
            <w:pPr>
              <w:pStyle w:val="ListParagraph"/>
              <w:numPr>
                <w:ilvl w:val="0"/>
                <w:numId w:val="33"/>
              </w:numPr>
              <w:rPr>
                <w:sz w:val="22"/>
              </w:rPr>
            </w:pPr>
            <w:r w:rsidRPr="002D754C">
              <w:rPr>
                <w:sz w:val="22"/>
                <w:szCs w:val="22"/>
              </w:rPr>
              <w:t>Ensure that there is a clear and unambiguous decision-making process for project implementation so that project activities are planned well in advance and necessary funds, personnel and equipment are provided in good time for implementation of project activities at provincial, site and national levels.</w:t>
            </w:r>
          </w:p>
        </w:tc>
      </w:tr>
      <w:tr w:rsidR="00D7663E" w:rsidRPr="002D754C" w:rsidTr="00716B81">
        <w:tc>
          <w:tcPr>
            <w:tcW w:w="2371" w:type="dxa"/>
          </w:tcPr>
          <w:p w:rsidR="00D7663E" w:rsidRPr="002D754C" w:rsidRDefault="00D7663E" w:rsidP="008B5BEC">
            <w:pPr>
              <w:rPr>
                <w:sz w:val="22"/>
              </w:rPr>
            </w:pPr>
            <w:r w:rsidRPr="002D754C">
              <w:rPr>
                <w:sz w:val="22"/>
                <w:szCs w:val="22"/>
              </w:rPr>
              <w:t>Deputy National Project Director</w:t>
            </w:r>
          </w:p>
        </w:tc>
        <w:tc>
          <w:tcPr>
            <w:tcW w:w="1157" w:type="dxa"/>
          </w:tcPr>
          <w:p w:rsidR="00D7663E" w:rsidRPr="00AB05C1" w:rsidRDefault="00885F06" w:rsidP="008B5BEC">
            <w:pPr>
              <w:rPr>
                <w:sz w:val="22"/>
              </w:rPr>
            </w:pPr>
            <w:r w:rsidRPr="00885F06">
              <w:rPr>
                <w:sz w:val="22"/>
              </w:rPr>
              <w:t xml:space="preserve">Covered by co-financing </w:t>
            </w:r>
          </w:p>
        </w:tc>
        <w:tc>
          <w:tcPr>
            <w:tcW w:w="1170" w:type="dxa"/>
          </w:tcPr>
          <w:p w:rsidR="00D7663E" w:rsidRPr="00AB05C1" w:rsidRDefault="00D7663E" w:rsidP="008B5BEC">
            <w:pPr>
              <w:rPr>
                <w:sz w:val="22"/>
              </w:rPr>
            </w:pPr>
            <w:r w:rsidRPr="00AB05C1">
              <w:rPr>
                <w:sz w:val="22"/>
                <w:szCs w:val="22"/>
              </w:rPr>
              <w:t>Full time</w:t>
            </w:r>
          </w:p>
        </w:tc>
        <w:tc>
          <w:tcPr>
            <w:tcW w:w="8548" w:type="dxa"/>
          </w:tcPr>
          <w:p w:rsidR="00D7663E" w:rsidRPr="002D754C" w:rsidRDefault="00D7663E" w:rsidP="00C2322E">
            <w:pPr>
              <w:rPr>
                <w:sz w:val="22"/>
              </w:rPr>
            </w:pPr>
            <w:r w:rsidRPr="002D754C">
              <w:rPr>
                <w:sz w:val="22"/>
                <w:szCs w:val="22"/>
              </w:rPr>
              <w:t>The Deputy National Project Director will assist the National Project Director in the execution of all his responsibilities and will represent the National Project Director when necessary.</w:t>
            </w:r>
          </w:p>
        </w:tc>
      </w:tr>
      <w:tr w:rsidR="00D7663E" w:rsidRPr="002D754C" w:rsidTr="00716B81">
        <w:tc>
          <w:tcPr>
            <w:tcW w:w="2371" w:type="dxa"/>
          </w:tcPr>
          <w:p w:rsidR="00D7663E" w:rsidRPr="002D754C" w:rsidRDefault="00D7663E" w:rsidP="008B5BEC">
            <w:pPr>
              <w:rPr>
                <w:sz w:val="22"/>
              </w:rPr>
            </w:pPr>
            <w:r w:rsidRPr="002D754C">
              <w:rPr>
                <w:sz w:val="22"/>
                <w:szCs w:val="22"/>
              </w:rPr>
              <w:t>Project Manager</w:t>
            </w:r>
          </w:p>
        </w:tc>
        <w:tc>
          <w:tcPr>
            <w:tcW w:w="1157" w:type="dxa"/>
          </w:tcPr>
          <w:p w:rsidR="00D7663E" w:rsidRPr="00AB05C1" w:rsidRDefault="00885F06" w:rsidP="008B5BEC">
            <w:pPr>
              <w:rPr>
                <w:sz w:val="22"/>
              </w:rPr>
            </w:pPr>
            <w:r w:rsidRPr="00885F06">
              <w:rPr>
                <w:sz w:val="22"/>
              </w:rPr>
              <w:t>800</w:t>
            </w:r>
          </w:p>
        </w:tc>
        <w:tc>
          <w:tcPr>
            <w:tcW w:w="1170" w:type="dxa"/>
          </w:tcPr>
          <w:p w:rsidR="00D7663E" w:rsidRDefault="00885F06" w:rsidP="008B5BEC">
            <w:pPr>
              <w:rPr>
                <w:sz w:val="22"/>
              </w:rPr>
            </w:pPr>
            <w:r w:rsidRPr="00885F06">
              <w:rPr>
                <w:sz w:val="22"/>
                <w:szCs w:val="22"/>
              </w:rPr>
              <w:t>60</w:t>
            </w:r>
          </w:p>
          <w:p w:rsidR="00A23543" w:rsidRDefault="00A23543" w:rsidP="008B5BEC">
            <w:pPr>
              <w:rPr>
                <w:sz w:val="22"/>
              </w:rPr>
            </w:pPr>
          </w:p>
          <w:p w:rsidR="00A23543" w:rsidRPr="00AB05C1" w:rsidRDefault="00A23543" w:rsidP="008B5BEC">
            <w:pPr>
              <w:rPr>
                <w:sz w:val="22"/>
              </w:rPr>
            </w:pPr>
          </w:p>
        </w:tc>
        <w:tc>
          <w:tcPr>
            <w:tcW w:w="8548" w:type="dxa"/>
          </w:tcPr>
          <w:p w:rsidR="00D7663E" w:rsidRPr="002D754C" w:rsidRDefault="00D7663E" w:rsidP="00832F4D">
            <w:pPr>
              <w:pStyle w:val="ListParagraph"/>
              <w:numPr>
                <w:ilvl w:val="0"/>
                <w:numId w:val="34"/>
              </w:numPr>
              <w:rPr>
                <w:sz w:val="22"/>
              </w:rPr>
            </w:pPr>
            <w:r w:rsidRPr="002D754C">
              <w:rPr>
                <w:sz w:val="22"/>
                <w:szCs w:val="22"/>
              </w:rPr>
              <w:t xml:space="preserve">Ensure smooth implementation of the project in accordance with the project document and the NEX procedures.  In particular, establish good administrative procedures for coordination of the work of the provincial and site level project staff and ensure that the different parts of the project work well towards a common goal.  </w:t>
            </w:r>
          </w:p>
          <w:p w:rsidR="00D7663E" w:rsidRPr="002D754C" w:rsidRDefault="00D7663E" w:rsidP="00832F4D">
            <w:pPr>
              <w:pStyle w:val="ListParagraph"/>
              <w:numPr>
                <w:ilvl w:val="0"/>
                <w:numId w:val="34"/>
              </w:numPr>
              <w:rPr>
                <w:sz w:val="22"/>
              </w:rPr>
            </w:pPr>
            <w:r w:rsidRPr="002D754C">
              <w:rPr>
                <w:sz w:val="22"/>
                <w:szCs w:val="22"/>
              </w:rPr>
              <w:t>Report regularly to the NPD/DNPD and the project desk-officer at UNDP CO on project progress,  and request help when required</w:t>
            </w:r>
          </w:p>
          <w:p w:rsidR="00D7663E" w:rsidRPr="002D754C" w:rsidRDefault="00D7663E" w:rsidP="00832F4D">
            <w:pPr>
              <w:pStyle w:val="ListParagraph"/>
              <w:numPr>
                <w:ilvl w:val="0"/>
                <w:numId w:val="34"/>
              </w:numPr>
              <w:rPr>
                <w:sz w:val="22"/>
              </w:rPr>
            </w:pPr>
            <w:r w:rsidRPr="002D754C">
              <w:rPr>
                <w:sz w:val="22"/>
                <w:szCs w:val="22"/>
              </w:rPr>
              <w:t>Prepare TOR for project staff, consultants and subcontractors.</w:t>
            </w:r>
          </w:p>
          <w:p w:rsidR="00D7663E" w:rsidRPr="002D754C" w:rsidRDefault="00D7663E" w:rsidP="00832F4D">
            <w:pPr>
              <w:pStyle w:val="ListParagraph"/>
              <w:numPr>
                <w:ilvl w:val="0"/>
                <w:numId w:val="34"/>
              </w:numPr>
              <w:rPr>
                <w:sz w:val="22"/>
              </w:rPr>
            </w:pPr>
            <w:r w:rsidRPr="002D754C">
              <w:rPr>
                <w:sz w:val="22"/>
                <w:szCs w:val="22"/>
              </w:rPr>
              <w:lastRenderedPageBreak/>
              <w:t>Review and assess project expenditure against the advance requests and work plans.</w:t>
            </w:r>
          </w:p>
          <w:p w:rsidR="00D7663E" w:rsidRPr="002D754C" w:rsidRDefault="00D7663E" w:rsidP="00832F4D">
            <w:pPr>
              <w:pStyle w:val="ListParagraph"/>
              <w:numPr>
                <w:ilvl w:val="0"/>
                <w:numId w:val="34"/>
              </w:numPr>
              <w:rPr>
                <w:sz w:val="22"/>
              </w:rPr>
            </w:pPr>
            <w:r w:rsidRPr="002D754C">
              <w:rPr>
                <w:sz w:val="22"/>
                <w:szCs w:val="22"/>
              </w:rPr>
              <w:t>Oversee preparation of budget revisions by the accountant</w:t>
            </w:r>
          </w:p>
          <w:p w:rsidR="00D7663E" w:rsidRPr="002D754C" w:rsidRDefault="00D7663E" w:rsidP="00832F4D">
            <w:pPr>
              <w:pStyle w:val="ListParagraph"/>
              <w:numPr>
                <w:ilvl w:val="0"/>
                <w:numId w:val="34"/>
              </w:numPr>
              <w:rPr>
                <w:sz w:val="22"/>
              </w:rPr>
            </w:pPr>
            <w:r w:rsidRPr="002D754C">
              <w:rPr>
                <w:sz w:val="22"/>
                <w:szCs w:val="22"/>
              </w:rPr>
              <w:t>Assist NCTA with preparation of annual/quarterly work plans and reports, including PIR/APR</w:t>
            </w:r>
          </w:p>
          <w:p w:rsidR="00D7663E" w:rsidRPr="002D754C" w:rsidRDefault="00D7663E" w:rsidP="00832F4D">
            <w:pPr>
              <w:pStyle w:val="ListParagraph"/>
              <w:numPr>
                <w:ilvl w:val="0"/>
                <w:numId w:val="34"/>
              </w:numPr>
              <w:rPr>
                <w:sz w:val="22"/>
              </w:rPr>
            </w:pPr>
            <w:r w:rsidRPr="002D754C">
              <w:rPr>
                <w:sz w:val="22"/>
                <w:szCs w:val="22"/>
              </w:rPr>
              <w:t>Assist UNDP CO with organization of the annual tripartite review (TPR).</w:t>
            </w:r>
          </w:p>
          <w:p w:rsidR="00D7663E" w:rsidRPr="002D754C" w:rsidRDefault="00D7663E" w:rsidP="00832F4D">
            <w:pPr>
              <w:pStyle w:val="ListParagraph"/>
              <w:numPr>
                <w:ilvl w:val="0"/>
                <w:numId w:val="34"/>
              </w:numPr>
              <w:rPr>
                <w:sz w:val="22"/>
              </w:rPr>
            </w:pPr>
            <w:r w:rsidRPr="002D754C">
              <w:rPr>
                <w:sz w:val="22"/>
                <w:szCs w:val="22"/>
              </w:rPr>
              <w:t>Facilitate the work of International and National Consultants and sub-contractors.</w:t>
            </w:r>
          </w:p>
          <w:p w:rsidR="00D7663E" w:rsidRPr="002D754C" w:rsidRDefault="00D7663E" w:rsidP="00832F4D">
            <w:pPr>
              <w:pStyle w:val="ListParagraph"/>
              <w:numPr>
                <w:ilvl w:val="0"/>
                <w:numId w:val="34"/>
              </w:numPr>
              <w:rPr>
                <w:sz w:val="22"/>
              </w:rPr>
            </w:pPr>
            <w:r w:rsidRPr="002D754C">
              <w:rPr>
                <w:sz w:val="22"/>
                <w:szCs w:val="22"/>
              </w:rPr>
              <w:t>Supervise project personnel and oversee the establishment and operation of a project personnel performance assessment scheme.</w:t>
            </w:r>
          </w:p>
          <w:p w:rsidR="00D7663E" w:rsidRPr="002D754C" w:rsidRDefault="00D7663E" w:rsidP="00832F4D">
            <w:pPr>
              <w:pStyle w:val="ListParagraph"/>
              <w:numPr>
                <w:ilvl w:val="0"/>
                <w:numId w:val="34"/>
              </w:numPr>
              <w:rPr>
                <w:sz w:val="22"/>
              </w:rPr>
            </w:pPr>
            <w:r w:rsidRPr="002D754C">
              <w:rPr>
                <w:sz w:val="22"/>
                <w:szCs w:val="22"/>
              </w:rPr>
              <w:t xml:space="preserve">Maintain good communication with SFA and other agencies with which the project works and interacts.  </w:t>
            </w:r>
          </w:p>
          <w:p w:rsidR="00D7663E" w:rsidRPr="002D754C" w:rsidRDefault="00D7663E" w:rsidP="00832F4D">
            <w:pPr>
              <w:pStyle w:val="ListParagraph"/>
              <w:numPr>
                <w:ilvl w:val="0"/>
                <w:numId w:val="34"/>
              </w:numPr>
              <w:rPr>
                <w:sz w:val="22"/>
              </w:rPr>
            </w:pPr>
            <w:r w:rsidRPr="002D754C">
              <w:rPr>
                <w:sz w:val="22"/>
                <w:szCs w:val="22"/>
              </w:rPr>
              <w:t>Assist project staff to gain effective cooperation with central and local government institutions and with civil society organizations and educational institutions.</w:t>
            </w:r>
          </w:p>
        </w:tc>
      </w:tr>
      <w:tr w:rsidR="00D7663E" w:rsidRPr="002D754C" w:rsidTr="00716B81">
        <w:tc>
          <w:tcPr>
            <w:tcW w:w="2371" w:type="dxa"/>
          </w:tcPr>
          <w:p w:rsidR="00D7663E" w:rsidRPr="002D754C" w:rsidRDefault="0054616B" w:rsidP="00FE4CCE">
            <w:pPr>
              <w:rPr>
                <w:sz w:val="22"/>
              </w:rPr>
            </w:pPr>
            <w:r>
              <w:rPr>
                <w:sz w:val="22"/>
                <w:szCs w:val="22"/>
              </w:rPr>
              <w:lastRenderedPageBreak/>
              <w:t>Communication</w:t>
            </w:r>
            <w:r w:rsidRPr="002D754C">
              <w:rPr>
                <w:sz w:val="22"/>
                <w:szCs w:val="22"/>
              </w:rPr>
              <w:t xml:space="preserve"> </w:t>
            </w:r>
            <w:r w:rsidR="00D7663E" w:rsidRPr="002D754C">
              <w:rPr>
                <w:sz w:val="22"/>
                <w:szCs w:val="22"/>
              </w:rPr>
              <w:t>Officer</w:t>
            </w:r>
            <w:r w:rsidR="00FE4CCE">
              <w:rPr>
                <w:sz w:val="22"/>
                <w:szCs w:val="22"/>
              </w:rPr>
              <w:t>/Translator</w:t>
            </w:r>
          </w:p>
        </w:tc>
        <w:tc>
          <w:tcPr>
            <w:tcW w:w="1157" w:type="dxa"/>
          </w:tcPr>
          <w:p w:rsidR="00D7663E" w:rsidRPr="00AB05C1" w:rsidRDefault="00885F06" w:rsidP="008B5BEC">
            <w:pPr>
              <w:rPr>
                <w:sz w:val="22"/>
              </w:rPr>
            </w:pPr>
            <w:r w:rsidRPr="00885F06">
              <w:rPr>
                <w:sz w:val="22"/>
              </w:rPr>
              <w:t>600</w:t>
            </w:r>
          </w:p>
        </w:tc>
        <w:tc>
          <w:tcPr>
            <w:tcW w:w="1170" w:type="dxa"/>
          </w:tcPr>
          <w:p w:rsidR="00D7663E" w:rsidRPr="00AB05C1" w:rsidRDefault="00885F06" w:rsidP="008B5BEC">
            <w:pPr>
              <w:rPr>
                <w:sz w:val="22"/>
              </w:rPr>
            </w:pPr>
            <w:r w:rsidRPr="00885F06">
              <w:rPr>
                <w:sz w:val="22"/>
                <w:szCs w:val="22"/>
              </w:rPr>
              <w:t>30</w:t>
            </w:r>
          </w:p>
        </w:tc>
        <w:tc>
          <w:tcPr>
            <w:tcW w:w="8548" w:type="dxa"/>
          </w:tcPr>
          <w:p w:rsidR="00D7663E" w:rsidRPr="002D754C" w:rsidRDefault="00D7663E" w:rsidP="00832F4D">
            <w:pPr>
              <w:pStyle w:val="ListParagraph"/>
              <w:numPr>
                <w:ilvl w:val="0"/>
                <w:numId w:val="36"/>
              </w:numPr>
              <w:rPr>
                <w:sz w:val="22"/>
              </w:rPr>
            </w:pPr>
            <w:r w:rsidRPr="002D754C">
              <w:rPr>
                <w:sz w:val="22"/>
                <w:szCs w:val="22"/>
              </w:rPr>
              <w:t xml:space="preserve">Take charge of project extension and publicity including but not limited to the following: </w:t>
            </w:r>
          </w:p>
          <w:p w:rsidR="00D7663E" w:rsidRPr="002D754C" w:rsidRDefault="00D7663E" w:rsidP="00832F4D">
            <w:pPr>
              <w:pStyle w:val="ListParagraph"/>
              <w:numPr>
                <w:ilvl w:val="1"/>
                <w:numId w:val="36"/>
              </w:numPr>
              <w:rPr>
                <w:sz w:val="22"/>
              </w:rPr>
            </w:pPr>
            <w:r w:rsidRPr="002D754C">
              <w:rPr>
                <w:sz w:val="22"/>
                <w:szCs w:val="22"/>
              </w:rPr>
              <w:t>Be responsible for the project website design and operation, organize necessary changes to the current design, and ensure that the website is kept up to date with recent developments on the project and in related fields and that it is easily accessible in China and worldwide</w:t>
            </w:r>
          </w:p>
          <w:p w:rsidR="00D7663E" w:rsidRPr="002D754C" w:rsidRDefault="00D7663E" w:rsidP="00832F4D">
            <w:pPr>
              <w:pStyle w:val="ListParagraph"/>
              <w:numPr>
                <w:ilvl w:val="1"/>
                <w:numId w:val="36"/>
              </w:numPr>
              <w:rPr>
                <w:sz w:val="22"/>
              </w:rPr>
            </w:pPr>
            <w:r w:rsidRPr="002D754C">
              <w:rPr>
                <w:sz w:val="22"/>
                <w:szCs w:val="22"/>
              </w:rPr>
              <w:t>Edit a printed quarterly project newsletter including contributions solicited and gathered from project staff, consultants and partners and others</w:t>
            </w:r>
          </w:p>
          <w:p w:rsidR="00D7663E" w:rsidRPr="002D754C" w:rsidRDefault="00D7663E" w:rsidP="00832F4D">
            <w:pPr>
              <w:pStyle w:val="ListParagraph"/>
              <w:numPr>
                <w:ilvl w:val="1"/>
                <w:numId w:val="36"/>
              </w:numPr>
              <w:rPr>
                <w:sz w:val="22"/>
              </w:rPr>
            </w:pPr>
            <w:r w:rsidRPr="002D754C">
              <w:rPr>
                <w:sz w:val="22"/>
                <w:szCs w:val="22"/>
              </w:rPr>
              <w:t>Develop knowledge sharing practices between national, provincial and site levels within the project, between SFA and other relevant agencies (including commercial, governmental and civil service) and relevant donor-funded and government-funded projects.</w:t>
            </w:r>
          </w:p>
          <w:p w:rsidR="00D7663E" w:rsidRPr="002D754C" w:rsidRDefault="00D7663E" w:rsidP="00832F4D">
            <w:pPr>
              <w:pStyle w:val="ListParagraph"/>
              <w:numPr>
                <w:ilvl w:val="0"/>
                <w:numId w:val="36"/>
              </w:numPr>
              <w:rPr>
                <w:sz w:val="22"/>
              </w:rPr>
            </w:pPr>
            <w:r w:rsidRPr="002D754C">
              <w:rPr>
                <w:sz w:val="22"/>
                <w:szCs w:val="22"/>
              </w:rPr>
              <w:t xml:space="preserve">Be responsible for collection of news and documents relevant to the project by using the internet and a network of contacts, including government agencies and national programs. Ensure mutual exchange of information between the project and relevant government agencies.  </w:t>
            </w:r>
          </w:p>
          <w:p w:rsidR="00D7663E" w:rsidRPr="002D754C" w:rsidRDefault="00D7663E" w:rsidP="00832F4D">
            <w:pPr>
              <w:pStyle w:val="ListParagraph"/>
              <w:numPr>
                <w:ilvl w:val="0"/>
                <w:numId w:val="36"/>
              </w:numPr>
              <w:rPr>
                <w:sz w:val="22"/>
              </w:rPr>
            </w:pPr>
            <w:r w:rsidRPr="002D754C">
              <w:rPr>
                <w:sz w:val="22"/>
                <w:szCs w:val="22"/>
              </w:rPr>
              <w:t>Act as liaison for the project with the press, including newspapers, TV and radio and ensure that the project gains appropriate publicity in the media</w:t>
            </w:r>
          </w:p>
          <w:p w:rsidR="00D7663E" w:rsidRPr="002D754C" w:rsidRDefault="00D7663E" w:rsidP="00832F4D">
            <w:pPr>
              <w:pStyle w:val="ListParagraph"/>
              <w:numPr>
                <w:ilvl w:val="0"/>
                <w:numId w:val="36"/>
              </w:numPr>
              <w:rPr>
                <w:sz w:val="22"/>
              </w:rPr>
            </w:pPr>
            <w:r w:rsidRPr="002D754C">
              <w:rPr>
                <w:sz w:val="22"/>
                <w:szCs w:val="22"/>
              </w:rPr>
              <w:t>Assist the project in gaining a reputation as an excellent and valued center for exchange of information on wetlands in China in the broadest sense.  Assess this reputation by the number of enquiries and visits received from specialists and others.</w:t>
            </w:r>
          </w:p>
        </w:tc>
      </w:tr>
      <w:tr w:rsidR="00D7663E" w:rsidRPr="002D754C" w:rsidTr="009232D6">
        <w:trPr>
          <w:trHeight w:val="2060"/>
        </w:trPr>
        <w:tc>
          <w:tcPr>
            <w:tcW w:w="2371" w:type="dxa"/>
          </w:tcPr>
          <w:p w:rsidR="00D7663E" w:rsidRPr="002D754C" w:rsidRDefault="00D7663E" w:rsidP="008B5BEC">
            <w:pPr>
              <w:rPr>
                <w:sz w:val="22"/>
              </w:rPr>
            </w:pPr>
            <w:r w:rsidRPr="002D754C">
              <w:rPr>
                <w:sz w:val="22"/>
                <w:szCs w:val="22"/>
              </w:rPr>
              <w:lastRenderedPageBreak/>
              <w:t>Administrative Assistant</w:t>
            </w:r>
          </w:p>
        </w:tc>
        <w:tc>
          <w:tcPr>
            <w:tcW w:w="1157" w:type="dxa"/>
          </w:tcPr>
          <w:p w:rsidR="00A23543" w:rsidRDefault="00A23543" w:rsidP="001448E8">
            <w:pPr>
              <w:rPr>
                <w:sz w:val="22"/>
              </w:rPr>
            </w:pPr>
            <w:r>
              <w:rPr>
                <w:sz w:val="22"/>
              </w:rPr>
              <w:t>600</w:t>
            </w:r>
          </w:p>
          <w:p w:rsidR="00A23543" w:rsidRDefault="00A23543" w:rsidP="001448E8">
            <w:pPr>
              <w:rPr>
                <w:sz w:val="22"/>
              </w:rPr>
            </w:pPr>
          </w:p>
          <w:p w:rsidR="00D7663E" w:rsidRPr="002D754C" w:rsidRDefault="00A23543" w:rsidP="00A23543">
            <w:pPr>
              <w:rPr>
                <w:sz w:val="22"/>
              </w:rPr>
            </w:pPr>
            <w:r>
              <w:rPr>
                <w:sz w:val="22"/>
              </w:rPr>
              <w:t>Partially c</w:t>
            </w:r>
            <w:r w:rsidR="00885F06" w:rsidRPr="00885F06">
              <w:rPr>
                <w:sz w:val="22"/>
              </w:rPr>
              <w:t xml:space="preserve">overed by co-financing  </w:t>
            </w:r>
          </w:p>
        </w:tc>
        <w:tc>
          <w:tcPr>
            <w:tcW w:w="1170" w:type="dxa"/>
          </w:tcPr>
          <w:p w:rsidR="00D7663E" w:rsidRPr="002D754C" w:rsidRDefault="00A23543" w:rsidP="00A23543">
            <w:pPr>
              <w:rPr>
                <w:sz w:val="22"/>
              </w:rPr>
            </w:pPr>
            <w:r>
              <w:rPr>
                <w:sz w:val="22"/>
                <w:szCs w:val="22"/>
              </w:rPr>
              <w:t>30</w:t>
            </w:r>
          </w:p>
        </w:tc>
        <w:tc>
          <w:tcPr>
            <w:tcW w:w="8548" w:type="dxa"/>
          </w:tcPr>
          <w:p w:rsidR="00D7663E" w:rsidRPr="002D754C" w:rsidRDefault="00D7663E" w:rsidP="00832F4D">
            <w:pPr>
              <w:pStyle w:val="ListParagraph"/>
              <w:numPr>
                <w:ilvl w:val="0"/>
                <w:numId w:val="36"/>
              </w:numPr>
              <w:rPr>
                <w:sz w:val="22"/>
              </w:rPr>
            </w:pPr>
            <w:r w:rsidRPr="002D754C">
              <w:rPr>
                <w:sz w:val="22"/>
                <w:szCs w:val="22"/>
              </w:rPr>
              <w:t>Maintain daily communication with the provincial project offices and respond promptly to requests for information, equipment and assistance, and for passing on of messages to other project staff.</w:t>
            </w:r>
          </w:p>
          <w:p w:rsidR="00D7663E" w:rsidRPr="002D754C" w:rsidRDefault="00D7663E" w:rsidP="00832F4D">
            <w:pPr>
              <w:pStyle w:val="ListParagraph"/>
              <w:numPr>
                <w:ilvl w:val="0"/>
                <w:numId w:val="36"/>
              </w:numPr>
              <w:rPr>
                <w:sz w:val="22"/>
              </w:rPr>
            </w:pPr>
            <w:r w:rsidRPr="002D754C">
              <w:rPr>
                <w:sz w:val="22"/>
                <w:szCs w:val="22"/>
              </w:rPr>
              <w:t>Draw up and maintain up to date the project staffing table, including consultants, and prepare monthly travel plans.</w:t>
            </w:r>
          </w:p>
          <w:p w:rsidR="00D7663E" w:rsidRPr="002D754C" w:rsidRDefault="00D7663E" w:rsidP="00832F4D">
            <w:pPr>
              <w:pStyle w:val="ListParagraph"/>
              <w:numPr>
                <w:ilvl w:val="0"/>
                <w:numId w:val="36"/>
              </w:numPr>
              <w:rPr>
                <w:sz w:val="22"/>
              </w:rPr>
            </w:pPr>
            <w:r w:rsidRPr="002D754C">
              <w:rPr>
                <w:sz w:val="22"/>
                <w:szCs w:val="22"/>
              </w:rPr>
              <w:t>Keep current list of addresses and home and office telephone numbers for all consultants and project staff members.</w:t>
            </w:r>
          </w:p>
          <w:p w:rsidR="00D7663E" w:rsidRPr="002D754C" w:rsidRDefault="00D7663E" w:rsidP="00832F4D">
            <w:pPr>
              <w:pStyle w:val="ListParagraph"/>
              <w:numPr>
                <w:ilvl w:val="0"/>
                <w:numId w:val="36"/>
              </w:numPr>
              <w:rPr>
                <w:sz w:val="22"/>
              </w:rPr>
            </w:pPr>
            <w:r w:rsidRPr="002D754C">
              <w:rPr>
                <w:sz w:val="22"/>
                <w:szCs w:val="22"/>
              </w:rPr>
              <w:t>Carry out copy typing/word processing when required</w:t>
            </w:r>
          </w:p>
          <w:p w:rsidR="00D7663E" w:rsidRPr="002D754C" w:rsidRDefault="00D7663E" w:rsidP="00832F4D">
            <w:pPr>
              <w:pStyle w:val="ListParagraph"/>
              <w:numPr>
                <w:ilvl w:val="0"/>
                <w:numId w:val="36"/>
              </w:numPr>
              <w:rPr>
                <w:sz w:val="22"/>
              </w:rPr>
            </w:pPr>
            <w:r w:rsidRPr="002D754C">
              <w:rPr>
                <w:sz w:val="22"/>
                <w:szCs w:val="22"/>
              </w:rPr>
              <w:t>Record and file incoming and outgoing memos, letters, faxes and e-mails, including attached documents, ensuring adequate back-up facilities for electronic archives and reasonable balance between paper and electronic archiving practices.</w:t>
            </w:r>
          </w:p>
          <w:p w:rsidR="00D7663E" w:rsidRPr="002D754C" w:rsidRDefault="00D7663E" w:rsidP="00832F4D">
            <w:pPr>
              <w:pStyle w:val="ListParagraph"/>
              <w:numPr>
                <w:ilvl w:val="0"/>
                <w:numId w:val="36"/>
              </w:numPr>
              <w:rPr>
                <w:sz w:val="22"/>
              </w:rPr>
            </w:pPr>
            <w:r w:rsidRPr="002D754C">
              <w:rPr>
                <w:sz w:val="22"/>
                <w:szCs w:val="22"/>
              </w:rPr>
              <w:t>Maintain administrative files of the project in an orderly fashion</w:t>
            </w:r>
          </w:p>
          <w:p w:rsidR="00D7663E" w:rsidRPr="002D754C" w:rsidRDefault="00D7663E" w:rsidP="00832F4D">
            <w:pPr>
              <w:pStyle w:val="ListParagraph"/>
              <w:numPr>
                <w:ilvl w:val="0"/>
                <w:numId w:val="36"/>
              </w:numPr>
              <w:rPr>
                <w:sz w:val="22"/>
              </w:rPr>
            </w:pPr>
            <w:r w:rsidRPr="002D754C">
              <w:rPr>
                <w:sz w:val="22"/>
                <w:szCs w:val="22"/>
              </w:rPr>
              <w:t>Update and maintain the office computer network and database so that files are backed up regularly and all project reports and other documents are easy to locate and can be produced quickly in paper and electronic versions on demand.</w:t>
            </w:r>
          </w:p>
          <w:p w:rsidR="00D7663E" w:rsidRPr="002D754C" w:rsidRDefault="00D7663E" w:rsidP="00832F4D">
            <w:pPr>
              <w:pStyle w:val="ListParagraph"/>
              <w:numPr>
                <w:ilvl w:val="0"/>
                <w:numId w:val="36"/>
              </w:numPr>
              <w:rPr>
                <w:sz w:val="22"/>
              </w:rPr>
            </w:pPr>
            <w:r w:rsidRPr="002D754C">
              <w:rPr>
                <w:sz w:val="22"/>
                <w:szCs w:val="22"/>
              </w:rPr>
              <w:t>Keep minutes of project meetings and write them up afterwards.</w:t>
            </w:r>
          </w:p>
          <w:p w:rsidR="00D7663E" w:rsidRPr="002D754C" w:rsidRDefault="00D7663E" w:rsidP="00832F4D">
            <w:pPr>
              <w:pStyle w:val="ListParagraph"/>
              <w:numPr>
                <w:ilvl w:val="0"/>
                <w:numId w:val="36"/>
              </w:numPr>
              <w:rPr>
                <w:sz w:val="22"/>
              </w:rPr>
            </w:pPr>
            <w:r w:rsidRPr="002D754C">
              <w:rPr>
                <w:sz w:val="22"/>
                <w:szCs w:val="22"/>
              </w:rPr>
              <w:t>Translate written materials from English to Chinese and from Chinese to English and submit the translations in printed and/or electronic form as required</w:t>
            </w:r>
          </w:p>
          <w:p w:rsidR="00D7663E" w:rsidRPr="002D754C" w:rsidRDefault="00D7663E" w:rsidP="00832F4D">
            <w:pPr>
              <w:pStyle w:val="ListParagraph"/>
              <w:numPr>
                <w:ilvl w:val="0"/>
                <w:numId w:val="36"/>
              </w:numPr>
              <w:rPr>
                <w:sz w:val="22"/>
              </w:rPr>
            </w:pPr>
            <w:r w:rsidRPr="002D754C">
              <w:rPr>
                <w:sz w:val="22"/>
                <w:szCs w:val="22"/>
              </w:rPr>
              <w:t>Interpret for project staff and consultants and for visitors to the project, as required</w:t>
            </w:r>
          </w:p>
        </w:tc>
      </w:tr>
      <w:tr w:rsidR="00D7663E" w:rsidRPr="002D754C" w:rsidTr="009232D6">
        <w:trPr>
          <w:trHeight w:val="4175"/>
        </w:trPr>
        <w:tc>
          <w:tcPr>
            <w:tcW w:w="2371" w:type="dxa"/>
          </w:tcPr>
          <w:p w:rsidR="00E51D78" w:rsidRDefault="00885F06" w:rsidP="008B5BEC">
            <w:pPr>
              <w:rPr>
                <w:sz w:val="22"/>
              </w:rPr>
            </w:pPr>
            <w:r w:rsidRPr="00885F06">
              <w:rPr>
                <w:sz w:val="22"/>
                <w:szCs w:val="22"/>
              </w:rPr>
              <w:t>Accountant</w:t>
            </w:r>
            <w:r w:rsidR="00E51D78">
              <w:rPr>
                <w:sz w:val="22"/>
                <w:szCs w:val="22"/>
              </w:rPr>
              <w:t>/</w:t>
            </w:r>
          </w:p>
          <w:p w:rsidR="00D7663E" w:rsidRPr="00AB05C1" w:rsidRDefault="00E51D78" w:rsidP="008B5BEC">
            <w:pPr>
              <w:rPr>
                <w:sz w:val="22"/>
              </w:rPr>
            </w:pPr>
            <w:r>
              <w:rPr>
                <w:sz w:val="22"/>
                <w:szCs w:val="22"/>
              </w:rPr>
              <w:t>Disbursement Officer</w:t>
            </w:r>
          </w:p>
        </w:tc>
        <w:tc>
          <w:tcPr>
            <w:tcW w:w="1157" w:type="dxa"/>
          </w:tcPr>
          <w:p w:rsidR="00D7663E" w:rsidRPr="00AB05C1" w:rsidRDefault="00885F06" w:rsidP="008B5BEC">
            <w:pPr>
              <w:rPr>
                <w:sz w:val="22"/>
              </w:rPr>
            </w:pPr>
            <w:r w:rsidRPr="00885F06">
              <w:rPr>
                <w:sz w:val="22"/>
              </w:rPr>
              <w:t>600</w:t>
            </w:r>
          </w:p>
        </w:tc>
        <w:tc>
          <w:tcPr>
            <w:tcW w:w="1170" w:type="dxa"/>
          </w:tcPr>
          <w:p w:rsidR="00D7663E" w:rsidRPr="00AB05C1" w:rsidRDefault="00885F06" w:rsidP="008B5BEC">
            <w:pPr>
              <w:rPr>
                <w:sz w:val="22"/>
              </w:rPr>
            </w:pPr>
            <w:r w:rsidRPr="00885F06">
              <w:rPr>
                <w:sz w:val="22"/>
                <w:szCs w:val="22"/>
              </w:rPr>
              <w:t>30</w:t>
            </w:r>
          </w:p>
        </w:tc>
        <w:tc>
          <w:tcPr>
            <w:tcW w:w="8548" w:type="dxa"/>
          </w:tcPr>
          <w:p w:rsidR="00D7663E" w:rsidRPr="00E762F2" w:rsidRDefault="00D7663E" w:rsidP="00832F4D">
            <w:pPr>
              <w:pStyle w:val="ListParagraph"/>
              <w:numPr>
                <w:ilvl w:val="0"/>
                <w:numId w:val="36"/>
              </w:numPr>
              <w:rPr>
                <w:sz w:val="22"/>
              </w:rPr>
            </w:pPr>
            <w:r w:rsidRPr="00AB05C1">
              <w:rPr>
                <w:sz w:val="22"/>
                <w:szCs w:val="22"/>
              </w:rPr>
              <w:t>Maintain financial records and monitoring systems to record and reconcile expenditures, balances, payments, statements and other data.</w:t>
            </w:r>
          </w:p>
          <w:p w:rsidR="00D7663E" w:rsidRPr="0005317C" w:rsidRDefault="00D7663E" w:rsidP="00832F4D">
            <w:pPr>
              <w:pStyle w:val="ListParagraph"/>
              <w:numPr>
                <w:ilvl w:val="0"/>
                <w:numId w:val="36"/>
              </w:numPr>
              <w:rPr>
                <w:sz w:val="22"/>
              </w:rPr>
            </w:pPr>
            <w:r w:rsidRPr="00766716">
              <w:rPr>
                <w:sz w:val="22"/>
                <w:szCs w:val="22"/>
              </w:rPr>
              <w:t>Prepare recurring reports as scheduled and special reports as required for budget preparation, audits and other reasons.</w:t>
            </w:r>
          </w:p>
          <w:p w:rsidR="00D7663E" w:rsidRPr="00766716" w:rsidRDefault="00D7663E" w:rsidP="00832F4D">
            <w:pPr>
              <w:pStyle w:val="ListParagraph"/>
              <w:numPr>
                <w:ilvl w:val="0"/>
                <w:numId w:val="36"/>
              </w:numPr>
              <w:rPr>
                <w:sz w:val="22"/>
              </w:rPr>
            </w:pPr>
            <w:r w:rsidRPr="00495D6B">
              <w:rPr>
                <w:sz w:val="22"/>
                <w:szCs w:val="22"/>
              </w:rPr>
              <w:t>Maintain the office inventory (expendable and non</w:t>
            </w:r>
            <w:r w:rsidR="00AB05C1">
              <w:rPr>
                <w:sz w:val="22"/>
                <w:szCs w:val="22"/>
              </w:rPr>
              <w:t>-</w:t>
            </w:r>
            <w:r w:rsidRPr="00E762F2">
              <w:rPr>
                <w:sz w:val="22"/>
                <w:szCs w:val="22"/>
              </w:rPr>
              <w:t>expendable items) and prepare th</w:t>
            </w:r>
            <w:r w:rsidRPr="00766716">
              <w:rPr>
                <w:sz w:val="22"/>
                <w:szCs w:val="22"/>
              </w:rPr>
              <w:t xml:space="preserve">e annual inventory report. </w:t>
            </w:r>
          </w:p>
          <w:p w:rsidR="00D7663E" w:rsidRPr="00495D6B" w:rsidRDefault="00D7663E" w:rsidP="00832F4D">
            <w:pPr>
              <w:pStyle w:val="ListParagraph"/>
              <w:numPr>
                <w:ilvl w:val="0"/>
                <w:numId w:val="36"/>
              </w:numPr>
              <w:rPr>
                <w:sz w:val="22"/>
              </w:rPr>
            </w:pPr>
            <w:r w:rsidRPr="0005317C">
              <w:rPr>
                <w:sz w:val="22"/>
                <w:szCs w:val="22"/>
              </w:rPr>
              <w:t xml:space="preserve">Prepare budget revisions to reflect previous and planned expenditure. </w:t>
            </w:r>
          </w:p>
          <w:p w:rsidR="00D7663E" w:rsidRPr="00D168BB" w:rsidRDefault="00D7663E" w:rsidP="00832F4D">
            <w:pPr>
              <w:pStyle w:val="ListParagraph"/>
              <w:numPr>
                <w:ilvl w:val="0"/>
                <w:numId w:val="36"/>
              </w:numPr>
              <w:rPr>
                <w:sz w:val="22"/>
              </w:rPr>
            </w:pPr>
            <w:r w:rsidRPr="00495D6B">
              <w:rPr>
                <w:sz w:val="22"/>
                <w:szCs w:val="22"/>
              </w:rPr>
              <w:t>Be responsible for payments and supervise the cashier</w:t>
            </w:r>
          </w:p>
          <w:p w:rsidR="00D7663E" w:rsidRPr="00AB05C1" w:rsidRDefault="00190579" w:rsidP="00832F4D">
            <w:pPr>
              <w:pStyle w:val="ListParagraph"/>
              <w:numPr>
                <w:ilvl w:val="0"/>
                <w:numId w:val="36"/>
              </w:numPr>
              <w:rPr>
                <w:sz w:val="22"/>
              </w:rPr>
            </w:pPr>
            <w:r>
              <w:rPr>
                <w:sz w:val="22"/>
                <w:szCs w:val="22"/>
              </w:rPr>
              <w:t xml:space="preserve">Advise and assist project staff on their allowances, salaries, travel claims and other financial matters.   </w:t>
            </w:r>
          </w:p>
          <w:p w:rsidR="00D7663E" w:rsidRPr="00AB05C1" w:rsidRDefault="00190579" w:rsidP="00832F4D">
            <w:pPr>
              <w:pStyle w:val="ListParagraph"/>
              <w:numPr>
                <w:ilvl w:val="0"/>
                <w:numId w:val="36"/>
              </w:numPr>
              <w:rPr>
                <w:sz w:val="22"/>
              </w:rPr>
            </w:pPr>
            <w:r>
              <w:rPr>
                <w:sz w:val="22"/>
                <w:szCs w:val="22"/>
              </w:rPr>
              <w:t>Maintain liaison with banks in Beijing and the provinces to ensure smooth operation of the project bank accounts.</w:t>
            </w:r>
          </w:p>
          <w:p w:rsidR="00D7663E" w:rsidRPr="00AB05C1" w:rsidRDefault="00190579" w:rsidP="00832F4D">
            <w:pPr>
              <w:pStyle w:val="ListParagraph"/>
              <w:numPr>
                <w:ilvl w:val="0"/>
                <w:numId w:val="36"/>
              </w:numPr>
              <w:rPr>
                <w:sz w:val="22"/>
              </w:rPr>
            </w:pPr>
            <w:r>
              <w:rPr>
                <w:sz w:val="22"/>
                <w:szCs w:val="22"/>
              </w:rPr>
              <w:t>Give basic instruction in accounting procedures to consultants and recipients of small grants and subcontracts.</w:t>
            </w:r>
          </w:p>
          <w:p w:rsidR="00D7663E" w:rsidRPr="00AB05C1" w:rsidRDefault="00190579" w:rsidP="00832F4D">
            <w:pPr>
              <w:pStyle w:val="ListParagraph"/>
              <w:numPr>
                <w:ilvl w:val="0"/>
                <w:numId w:val="36"/>
              </w:numPr>
              <w:rPr>
                <w:sz w:val="22"/>
              </w:rPr>
            </w:pPr>
            <w:r>
              <w:rPr>
                <w:sz w:val="22"/>
                <w:szCs w:val="22"/>
              </w:rPr>
              <w:t>Facilitate the annual audit.</w:t>
            </w:r>
          </w:p>
          <w:p w:rsidR="00D7663E" w:rsidRPr="00AB05C1" w:rsidRDefault="00D7663E" w:rsidP="008059BF">
            <w:pPr>
              <w:rPr>
                <w:sz w:val="22"/>
              </w:rPr>
            </w:pPr>
          </w:p>
        </w:tc>
      </w:tr>
      <w:tr w:rsidR="00D7663E" w:rsidRPr="002D754C" w:rsidTr="00716B81">
        <w:trPr>
          <w:trHeight w:val="439"/>
        </w:trPr>
        <w:tc>
          <w:tcPr>
            <w:tcW w:w="13246" w:type="dxa"/>
            <w:gridSpan w:val="4"/>
            <w:tcBorders>
              <w:bottom w:val="single" w:sz="4" w:space="0" w:color="auto"/>
            </w:tcBorders>
            <w:shd w:val="clear" w:color="auto" w:fill="CCC0D9" w:themeFill="accent4" w:themeFillTint="66"/>
          </w:tcPr>
          <w:p w:rsidR="00D7663E" w:rsidRPr="002D754C" w:rsidRDefault="00D7663E" w:rsidP="00C2322E">
            <w:pPr>
              <w:pStyle w:val="Footer"/>
              <w:rPr>
                <w:b/>
                <w:bCs/>
                <w:sz w:val="22"/>
              </w:rPr>
            </w:pPr>
          </w:p>
          <w:p w:rsidR="00D7663E" w:rsidRPr="002D754C" w:rsidRDefault="00D7663E" w:rsidP="00C2322E">
            <w:pPr>
              <w:pStyle w:val="Footer"/>
              <w:rPr>
                <w:b/>
                <w:bCs/>
                <w:sz w:val="22"/>
              </w:rPr>
            </w:pPr>
            <w:r w:rsidRPr="002D754C">
              <w:rPr>
                <w:b/>
                <w:bCs/>
                <w:sz w:val="22"/>
                <w:szCs w:val="22"/>
              </w:rPr>
              <w:t>For Technical Assistance</w:t>
            </w:r>
            <w:r w:rsidRPr="002D754C">
              <w:rPr>
                <w:rStyle w:val="FootnoteReference"/>
                <w:b/>
                <w:bCs/>
                <w:sz w:val="22"/>
                <w:szCs w:val="22"/>
              </w:rPr>
              <w:footnoteReference w:id="13"/>
            </w:r>
          </w:p>
          <w:p w:rsidR="00D7663E" w:rsidRPr="002D754C" w:rsidRDefault="00D7663E" w:rsidP="00C2322E">
            <w:pPr>
              <w:pStyle w:val="Footer"/>
              <w:rPr>
                <w:sz w:val="22"/>
                <w:highlight w:val="yellow"/>
              </w:rPr>
            </w:pPr>
          </w:p>
        </w:tc>
      </w:tr>
      <w:tr w:rsidR="00D7663E" w:rsidRPr="002D754C" w:rsidTr="00716B81">
        <w:tc>
          <w:tcPr>
            <w:tcW w:w="13246" w:type="dxa"/>
            <w:gridSpan w:val="4"/>
            <w:shd w:val="clear" w:color="auto" w:fill="C4BC96" w:themeFill="background2" w:themeFillShade="BF"/>
          </w:tcPr>
          <w:p w:rsidR="00D7663E" w:rsidRPr="002D754C" w:rsidRDefault="00D7663E" w:rsidP="00C2322E">
            <w:pPr>
              <w:pStyle w:val="Footer"/>
              <w:rPr>
                <w:b/>
                <w:bCs/>
                <w:sz w:val="22"/>
              </w:rPr>
            </w:pPr>
            <w:r w:rsidRPr="002D754C">
              <w:rPr>
                <w:b/>
                <w:bCs/>
                <w:sz w:val="22"/>
                <w:szCs w:val="22"/>
              </w:rPr>
              <w:t>COMPONENT 1</w:t>
            </w: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t>International Consultant</w:t>
            </w:r>
          </w:p>
        </w:tc>
      </w:tr>
      <w:tr w:rsidR="001448E8" w:rsidRPr="001448E8" w:rsidTr="00716B81">
        <w:tc>
          <w:tcPr>
            <w:tcW w:w="2371" w:type="dxa"/>
          </w:tcPr>
          <w:p w:rsidR="001448E8" w:rsidRPr="002D754C" w:rsidRDefault="001448E8" w:rsidP="00B57EA4">
            <w:pPr>
              <w:rPr>
                <w:sz w:val="22"/>
              </w:rPr>
            </w:pPr>
            <w:r>
              <w:rPr>
                <w:sz w:val="22"/>
                <w:szCs w:val="22"/>
              </w:rPr>
              <w:t xml:space="preserve">Chief </w:t>
            </w:r>
            <w:r w:rsidRPr="002D754C">
              <w:rPr>
                <w:sz w:val="22"/>
                <w:szCs w:val="22"/>
              </w:rPr>
              <w:t>Technical Adviser</w:t>
            </w:r>
          </w:p>
        </w:tc>
        <w:tc>
          <w:tcPr>
            <w:tcW w:w="1157" w:type="dxa"/>
          </w:tcPr>
          <w:p w:rsidR="001448E8" w:rsidRPr="002D754C" w:rsidRDefault="001448E8" w:rsidP="00B57EA4">
            <w:pPr>
              <w:rPr>
                <w:sz w:val="22"/>
              </w:rPr>
            </w:pPr>
            <w:r w:rsidRPr="002D754C">
              <w:rPr>
                <w:sz w:val="22"/>
                <w:szCs w:val="22"/>
              </w:rPr>
              <w:t>3000</w:t>
            </w:r>
          </w:p>
        </w:tc>
        <w:tc>
          <w:tcPr>
            <w:tcW w:w="1170" w:type="dxa"/>
          </w:tcPr>
          <w:p w:rsidR="001448E8" w:rsidRPr="002D754C" w:rsidRDefault="001448E8" w:rsidP="00B57EA4">
            <w:pPr>
              <w:rPr>
                <w:sz w:val="22"/>
              </w:rPr>
            </w:pPr>
            <w:r w:rsidRPr="002D754C">
              <w:rPr>
                <w:sz w:val="22"/>
                <w:szCs w:val="22"/>
              </w:rPr>
              <w:t>15</w:t>
            </w:r>
          </w:p>
        </w:tc>
        <w:tc>
          <w:tcPr>
            <w:tcW w:w="8548" w:type="dxa"/>
          </w:tcPr>
          <w:p w:rsidR="00AB05C1" w:rsidRPr="00AB05C1" w:rsidRDefault="003A0A62" w:rsidP="00E762F2">
            <w:pPr>
              <w:pStyle w:val="ListParagraph"/>
              <w:numPr>
                <w:ilvl w:val="0"/>
                <w:numId w:val="23"/>
              </w:numPr>
              <w:rPr>
                <w:sz w:val="22"/>
              </w:rPr>
            </w:pPr>
            <w:r>
              <w:rPr>
                <w:sz w:val="22"/>
              </w:rPr>
              <w:t>Ultimately r</w:t>
            </w:r>
            <w:r w:rsidR="00AB05C1">
              <w:rPr>
                <w:sz w:val="22"/>
              </w:rPr>
              <w:t xml:space="preserve">esponsible for </w:t>
            </w:r>
            <w:r>
              <w:rPr>
                <w:sz w:val="22"/>
              </w:rPr>
              <w:t xml:space="preserve">all </w:t>
            </w:r>
            <w:r w:rsidR="00AB05C1">
              <w:rPr>
                <w:sz w:val="22"/>
              </w:rPr>
              <w:t>technical aspects</w:t>
            </w:r>
            <w:r>
              <w:rPr>
                <w:sz w:val="22"/>
              </w:rPr>
              <w:t xml:space="preserve"> of the project</w:t>
            </w:r>
            <w:r w:rsidR="00AB05C1">
              <w:rPr>
                <w:sz w:val="22"/>
              </w:rPr>
              <w:t>, including adherence to highest scientific standards. Specifically:</w:t>
            </w:r>
          </w:p>
          <w:p w:rsidR="001448E8" w:rsidRPr="00AB05C1" w:rsidRDefault="00885F06" w:rsidP="00B57EA4">
            <w:pPr>
              <w:pStyle w:val="ListParagraph"/>
              <w:numPr>
                <w:ilvl w:val="0"/>
                <w:numId w:val="23"/>
              </w:numPr>
              <w:rPr>
                <w:sz w:val="22"/>
              </w:rPr>
            </w:pPr>
            <w:r w:rsidRPr="00885F06">
              <w:rPr>
                <w:sz w:val="22"/>
                <w:szCs w:val="22"/>
              </w:rPr>
              <w:t xml:space="preserve">Finalize </w:t>
            </w:r>
            <w:r w:rsidR="00AB05C1">
              <w:rPr>
                <w:sz w:val="22"/>
                <w:szCs w:val="22"/>
              </w:rPr>
              <w:t xml:space="preserve">and Supervise </w:t>
            </w:r>
            <w:r w:rsidRPr="00885F06">
              <w:rPr>
                <w:sz w:val="22"/>
                <w:szCs w:val="22"/>
              </w:rPr>
              <w:t>Terms of Reference for consultants and sub-contractors, and assist in the selection and recruitment process;</w:t>
            </w:r>
          </w:p>
          <w:p w:rsidR="001448E8" w:rsidRPr="00AB05C1" w:rsidRDefault="00885F06" w:rsidP="00B57EA4">
            <w:pPr>
              <w:pStyle w:val="ListParagraph"/>
              <w:numPr>
                <w:ilvl w:val="0"/>
                <w:numId w:val="23"/>
              </w:numPr>
              <w:rPr>
                <w:sz w:val="22"/>
              </w:rPr>
            </w:pPr>
            <w:r w:rsidRPr="00885F06">
              <w:rPr>
                <w:sz w:val="22"/>
                <w:szCs w:val="22"/>
              </w:rPr>
              <w:t>Coordinate the work of all consultants and sub-contractors, ensuring the timely delivery of expected outputs, and effective synergy among the various sub-contracted activities;</w:t>
            </w:r>
          </w:p>
          <w:p w:rsidR="001448E8" w:rsidRPr="00AB05C1" w:rsidRDefault="00CC78E0" w:rsidP="00B57EA4">
            <w:pPr>
              <w:pStyle w:val="ListParagraph"/>
              <w:numPr>
                <w:ilvl w:val="0"/>
                <w:numId w:val="23"/>
              </w:numPr>
              <w:rPr>
                <w:sz w:val="22"/>
              </w:rPr>
            </w:pPr>
            <w:r>
              <w:rPr>
                <w:sz w:val="22"/>
                <w:szCs w:val="22"/>
              </w:rPr>
              <w:t xml:space="preserve">Lead </w:t>
            </w:r>
            <w:r w:rsidR="00885F06" w:rsidRPr="00885F06">
              <w:rPr>
                <w:sz w:val="22"/>
                <w:szCs w:val="22"/>
              </w:rPr>
              <w:t>the preparation and revision of the Management Plan as well as Annual Work Plans;</w:t>
            </w:r>
          </w:p>
          <w:p w:rsidR="001448E8" w:rsidRPr="00AB05C1" w:rsidRDefault="00CC78E0" w:rsidP="00B57EA4">
            <w:pPr>
              <w:pStyle w:val="ListParagraph"/>
              <w:numPr>
                <w:ilvl w:val="0"/>
                <w:numId w:val="23"/>
              </w:numPr>
              <w:rPr>
                <w:sz w:val="22"/>
              </w:rPr>
            </w:pPr>
            <w:r>
              <w:rPr>
                <w:sz w:val="22"/>
                <w:szCs w:val="22"/>
              </w:rPr>
              <w:t xml:space="preserve">Lead the </w:t>
            </w:r>
            <w:r w:rsidR="00885F06" w:rsidRPr="00885F06">
              <w:rPr>
                <w:sz w:val="22"/>
                <w:szCs w:val="22"/>
              </w:rPr>
              <w:t>preparation of the periodic Status Report when called for by the National Project Coordinator;</w:t>
            </w:r>
          </w:p>
          <w:p w:rsidR="001448E8" w:rsidRPr="00AB05C1" w:rsidRDefault="00C8691D" w:rsidP="00B57EA4">
            <w:pPr>
              <w:pStyle w:val="ListParagraph"/>
              <w:numPr>
                <w:ilvl w:val="0"/>
                <w:numId w:val="23"/>
              </w:numPr>
              <w:rPr>
                <w:sz w:val="22"/>
              </w:rPr>
            </w:pPr>
            <w:r>
              <w:rPr>
                <w:sz w:val="22"/>
                <w:szCs w:val="22"/>
              </w:rPr>
              <w:t xml:space="preserve">Lead </w:t>
            </w:r>
            <w:r w:rsidR="00885F06" w:rsidRPr="00885F06">
              <w:rPr>
                <w:sz w:val="22"/>
                <w:szCs w:val="22"/>
              </w:rPr>
              <w:t>the preparation of the Combined Project Implementation Review/Annual Project Report (PIR/APR), inception report, technical reports, quarterly financial reports for submission to UNDP, the GEF, other donors and Government Departments, as required;</w:t>
            </w:r>
          </w:p>
          <w:p w:rsidR="001448E8" w:rsidRPr="00AB05C1" w:rsidRDefault="00885F06" w:rsidP="00B57EA4">
            <w:pPr>
              <w:pStyle w:val="ListParagraph"/>
              <w:numPr>
                <w:ilvl w:val="0"/>
                <w:numId w:val="23"/>
              </w:numPr>
              <w:rPr>
                <w:sz w:val="22"/>
              </w:rPr>
            </w:pPr>
            <w:r w:rsidRPr="00885F06">
              <w:rPr>
                <w:sz w:val="22"/>
                <w:szCs w:val="22"/>
              </w:rPr>
              <w:t>Document lessons from project implementation and make recommendations to the Steering Committee for more effective implementation and coordination of project activities; and</w:t>
            </w:r>
          </w:p>
          <w:p w:rsidR="001448E8" w:rsidRPr="00AB05C1" w:rsidRDefault="00885F06" w:rsidP="00B57EA4">
            <w:pPr>
              <w:pStyle w:val="ListParagraph"/>
              <w:numPr>
                <w:ilvl w:val="0"/>
                <w:numId w:val="23"/>
              </w:numPr>
              <w:rPr>
                <w:sz w:val="22"/>
              </w:rPr>
            </w:pPr>
            <w:r w:rsidRPr="00885F06">
              <w:rPr>
                <w:sz w:val="22"/>
                <w:szCs w:val="22"/>
              </w:rPr>
              <w:t>Perform other tasks as may be requested by the National Project Coordinator, Steering Committee and other project partners.</w:t>
            </w:r>
          </w:p>
          <w:p w:rsidR="001448E8" w:rsidRPr="00AB05C1" w:rsidRDefault="001448E8" w:rsidP="00B57EA4">
            <w:pPr>
              <w:rPr>
                <w:sz w:val="22"/>
              </w:rPr>
            </w:pPr>
          </w:p>
        </w:tc>
      </w:tr>
      <w:tr w:rsidR="00D7663E" w:rsidRPr="002D754C" w:rsidTr="00716B81">
        <w:tc>
          <w:tcPr>
            <w:tcW w:w="2371" w:type="dxa"/>
          </w:tcPr>
          <w:p w:rsidR="00D7663E" w:rsidRPr="002D754C" w:rsidRDefault="00D7663E" w:rsidP="008B5BEC">
            <w:pPr>
              <w:rPr>
                <w:sz w:val="22"/>
              </w:rPr>
            </w:pPr>
            <w:r w:rsidRPr="002D754C">
              <w:rPr>
                <w:sz w:val="22"/>
                <w:szCs w:val="22"/>
              </w:rPr>
              <w:t>Wetland Protected Area Planning and Monitoring Specialist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5</w:t>
            </w:r>
          </w:p>
        </w:tc>
        <w:tc>
          <w:tcPr>
            <w:tcW w:w="8548" w:type="dxa"/>
          </w:tcPr>
          <w:p w:rsidR="00D7663E" w:rsidRPr="00AB05C1" w:rsidRDefault="00885F06" w:rsidP="00270BD4">
            <w:pPr>
              <w:spacing w:after="60"/>
              <w:rPr>
                <w:sz w:val="22"/>
              </w:rPr>
            </w:pPr>
            <w:r w:rsidRPr="00885F06">
              <w:rPr>
                <w:sz w:val="22"/>
                <w:szCs w:val="22"/>
              </w:rPr>
              <w:t xml:space="preserve">Working closely with the National Project Director and Project Manager and Assistant the specialist will provide part-time but continuous technical support for outputs under outcome 1 for the duration of the project period. Tasks will entail: </w:t>
            </w:r>
          </w:p>
          <w:p w:rsidR="00D7663E" w:rsidRPr="00AB05C1" w:rsidRDefault="00885F06" w:rsidP="00832F4D">
            <w:pPr>
              <w:pStyle w:val="ListParagraph"/>
              <w:numPr>
                <w:ilvl w:val="0"/>
                <w:numId w:val="38"/>
              </w:numPr>
              <w:spacing w:after="60"/>
              <w:rPr>
                <w:sz w:val="22"/>
              </w:rPr>
            </w:pPr>
            <w:r w:rsidRPr="00885F06">
              <w:rPr>
                <w:sz w:val="22"/>
                <w:szCs w:val="22"/>
              </w:rPr>
              <w:t xml:space="preserve">Assist the </w:t>
            </w:r>
            <w:r w:rsidRPr="00885F06">
              <w:rPr>
                <w:sz w:val="22"/>
                <w:szCs w:val="22"/>
                <w:lang w:eastAsia="zh-CN"/>
              </w:rPr>
              <w:t>SFA</w:t>
            </w:r>
            <w:r w:rsidRPr="00885F06">
              <w:rPr>
                <w:sz w:val="22"/>
                <w:szCs w:val="22"/>
              </w:rPr>
              <w:t xml:space="preserve"> through the institutional strengthening process to ensure that adequate human and financial resources are secured for effective</w:t>
            </w:r>
            <w:r w:rsidRPr="00885F06">
              <w:rPr>
                <w:sz w:val="22"/>
                <w:szCs w:val="22"/>
                <w:lang w:eastAsia="zh-CN"/>
              </w:rPr>
              <w:t xml:space="preserve"> wetland PA management</w:t>
            </w:r>
            <w:r w:rsidRPr="00885F06">
              <w:rPr>
                <w:sz w:val="22"/>
                <w:szCs w:val="22"/>
              </w:rPr>
              <w:t xml:space="preserve">;  </w:t>
            </w:r>
          </w:p>
          <w:p w:rsidR="00D7663E" w:rsidRPr="00AB05C1" w:rsidRDefault="00885F06" w:rsidP="00832F4D">
            <w:pPr>
              <w:pStyle w:val="ListParagraph"/>
              <w:numPr>
                <w:ilvl w:val="0"/>
                <w:numId w:val="38"/>
              </w:numPr>
              <w:spacing w:after="60"/>
              <w:rPr>
                <w:sz w:val="22"/>
              </w:rPr>
            </w:pPr>
            <w:r w:rsidRPr="00885F06">
              <w:rPr>
                <w:sz w:val="22"/>
                <w:szCs w:val="22"/>
              </w:rPr>
              <w:t xml:space="preserve">Ensure that the </w:t>
            </w:r>
            <w:r w:rsidRPr="00885F06">
              <w:rPr>
                <w:sz w:val="22"/>
                <w:szCs w:val="22"/>
                <w:lang w:eastAsia="zh-CN"/>
              </w:rPr>
              <w:t>SFA</w:t>
            </w:r>
            <w:r w:rsidRPr="00885F06">
              <w:rPr>
                <w:sz w:val="22"/>
                <w:szCs w:val="22"/>
              </w:rPr>
              <w:t xml:space="preserve"> institutes effective and sustainable </w:t>
            </w:r>
            <w:r w:rsidRPr="00885F06">
              <w:rPr>
                <w:sz w:val="22"/>
                <w:szCs w:val="22"/>
                <w:lang w:eastAsia="zh-CN"/>
              </w:rPr>
              <w:t>PA</w:t>
            </w:r>
            <w:r w:rsidRPr="00885F06">
              <w:rPr>
                <w:sz w:val="22"/>
                <w:szCs w:val="22"/>
              </w:rPr>
              <w:t xml:space="preserve"> monitoring mechanisms at both local and national levels, including knowledge management system establishment, support for PA system planning and management planning;</w:t>
            </w:r>
          </w:p>
          <w:p w:rsidR="00D7663E" w:rsidRPr="00AB05C1" w:rsidRDefault="00885F06" w:rsidP="00832F4D">
            <w:pPr>
              <w:numPr>
                <w:ilvl w:val="0"/>
                <w:numId w:val="38"/>
              </w:numPr>
              <w:spacing w:after="60"/>
              <w:rPr>
                <w:sz w:val="22"/>
              </w:rPr>
            </w:pPr>
            <w:r w:rsidRPr="00885F06">
              <w:rPr>
                <w:sz w:val="22"/>
                <w:szCs w:val="22"/>
              </w:rPr>
              <w:lastRenderedPageBreak/>
              <w:t xml:space="preserve">Provide capacity building support to SFA staff and PA managers; </w:t>
            </w:r>
          </w:p>
          <w:p w:rsidR="00D7663E" w:rsidRPr="00AB05C1" w:rsidRDefault="00885F06" w:rsidP="00832F4D">
            <w:pPr>
              <w:pStyle w:val="ListParagraph"/>
              <w:numPr>
                <w:ilvl w:val="0"/>
                <w:numId w:val="38"/>
              </w:numPr>
              <w:spacing w:after="60"/>
              <w:rPr>
                <w:sz w:val="22"/>
              </w:rPr>
            </w:pPr>
            <w:r w:rsidRPr="00885F06">
              <w:rPr>
                <w:sz w:val="22"/>
                <w:szCs w:val="22"/>
              </w:rPr>
              <w:t xml:space="preserve">Bring in international experiences to ensure that the project will operate making full use of global experiences, good practices and lessons learned in improving PA </w:t>
            </w:r>
            <w:r w:rsidRPr="00885F06">
              <w:rPr>
                <w:sz w:val="22"/>
                <w:szCs w:val="22"/>
                <w:lang w:eastAsia="zh-CN"/>
              </w:rPr>
              <w:t>planning and monitoring</w:t>
            </w:r>
            <w:r w:rsidRPr="00885F06">
              <w:rPr>
                <w:sz w:val="22"/>
                <w:szCs w:val="22"/>
              </w:rPr>
              <w:t>;</w:t>
            </w:r>
          </w:p>
          <w:p w:rsidR="00D7663E" w:rsidRPr="00AB05C1" w:rsidRDefault="00E762F2" w:rsidP="00832F4D">
            <w:pPr>
              <w:pStyle w:val="ListParagraph"/>
              <w:numPr>
                <w:ilvl w:val="0"/>
                <w:numId w:val="38"/>
              </w:numPr>
              <w:spacing w:after="60"/>
              <w:rPr>
                <w:sz w:val="22"/>
              </w:rPr>
            </w:pPr>
            <w:r>
              <w:rPr>
                <w:sz w:val="22"/>
                <w:szCs w:val="22"/>
              </w:rPr>
              <w:t xml:space="preserve">Ensure the implementation of </w:t>
            </w:r>
            <w:r w:rsidR="00885F06" w:rsidRPr="00885F06">
              <w:rPr>
                <w:sz w:val="22"/>
                <w:szCs w:val="22"/>
              </w:rPr>
              <w:t>key strategic and policy issues related to biodiversity conservation strategy and protected area planning;</w:t>
            </w:r>
          </w:p>
          <w:p w:rsidR="00D7663E" w:rsidRPr="00AB05C1" w:rsidRDefault="00E762F2" w:rsidP="00832F4D">
            <w:pPr>
              <w:pStyle w:val="ListParagraph"/>
              <w:numPr>
                <w:ilvl w:val="0"/>
                <w:numId w:val="38"/>
              </w:numPr>
              <w:spacing w:after="60"/>
              <w:rPr>
                <w:sz w:val="22"/>
              </w:rPr>
            </w:pPr>
            <w:r>
              <w:rPr>
                <w:sz w:val="22"/>
                <w:szCs w:val="22"/>
              </w:rPr>
              <w:t xml:space="preserve">Ensure highest technical standards for </w:t>
            </w:r>
            <w:r w:rsidR="00885F06" w:rsidRPr="00885F06">
              <w:rPr>
                <w:sz w:val="22"/>
                <w:szCs w:val="22"/>
              </w:rPr>
              <w:t>inter-sectoral coordination and planning mechanisms and integration of the PA systems and objectives into development and sectoral planning process;</w:t>
            </w:r>
          </w:p>
          <w:p w:rsidR="00D7663E" w:rsidRPr="00AB05C1" w:rsidRDefault="00E762F2" w:rsidP="00832F4D">
            <w:pPr>
              <w:numPr>
                <w:ilvl w:val="0"/>
                <w:numId w:val="38"/>
              </w:numPr>
              <w:spacing w:after="60"/>
              <w:rPr>
                <w:sz w:val="22"/>
              </w:rPr>
            </w:pPr>
            <w:r>
              <w:rPr>
                <w:sz w:val="22"/>
                <w:szCs w:val="22"/>
              </w:rPr>
              <w:t xml:space="preserve">Oversee </w:t>
            </w:r>
            <w:r w:rsidR="00885F06" w:rsidRPr="00885F06">
              <w:rPr>
                <w:sz w:val="22"/>
                <w:szCs w:val="22"/>
              </w:rPr>
              <w:t>the establishment of a biodiversity monitoring baseline and procedures, and contribute to development of a guidebook on monitoring data management.</w:t>
            </w:r>
          </w:p>
          <w:p w:rsidR="00D7663E" w:rsidRPr="00E762F2" w:rsidRDefault="00D7663E" w:rsidP="00C2322E">
            <w:pPr>
              <w:rPr>
                <w:sz w:val="22"/>
              </w:rPr>
            </w:pP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lastRenderedPageBreak/>
              <w:t>National Consultant</w:t>
            </w:r>
          </w:p>
        </w:tc>
      </w:tr>
      <w:tr w:rsidR="00D7663E" w:rsidRPr="002D754C" w:rsidTr="00716B81">
        <w:tc>
          <w:tcPr>
            <w:tcW w:w="2371" w:type="dxa"/>
          </w:tcPr>
          <w:p w:rsidR="00D7663E" w:rsidRPr="002D754C" w:rsidRDefault="00D7663E" w:rsidP="008B5BEC">
            <w:pPr>
              <w:rPr>
                <w:sz w:val="22"/>
              </w:rPr>
            </w:pPr>
            <w:r w:rsidRPr="002D754C">
              <w:rPr>
                <w:sz w:val="22"/>
                <w:szCs w:val="22"/>
              </w:rPr>
              <w:t>Protected Area Law and Law Enforcement Specialist</w:t>
            </w:r>
          </w:p>
        </w:tc>
        <w:tc>
          <w:tcPr>
            <w:tcW w:w="1157" w:type="dxa"/>
          </w:tcPr>
          <w:p w:rsidR="00D7663E" w:rsidRPr="002D754C" w:rsidRDefault="00D7663E" w:rsidP="008B5BEC">
            <w:pPr>
              <w:rPr>
                <w:sz w:val="22"/>
              </w:rPr>
            </w:pPr>
            <w:r w:rsidRPr="002D754C">
              <w:rPr>
                <w:sz w:val="22"/>
                <w:szCs w:val="22"/>
              </w:rPr>
              <w:t>900</w:t>
            </w:r>
          </w:p>
        </w:tc>
        <w:tc>
          <w:tcPr>
            <w:tcW w:w="1170" w:type="dxa"/>
          </w:tcPr>
          <w:p w:rsidR="00D7663E" w:rsidRPr="002D754C" w:rsidRDefault="00D7663E" w:rsidP="008B5BEC">
            <w:pPr>
              <w:rPr>
                <w:sz w:val="22"/>
              </w:rPr>
            </w:pPr>
            <w:r w:rsidRPr="002D754C">
              <w:rPr>
                <w:sz w:val="22"/>
                <w:szCs w:val="22"/>
              </w:rPr>
              <w:t>15</w:t>
            </w:r>
          </w:p>
        </w:tc>
        <w:tc>
          <w:tcPr>
            <w:tcW w:w="8548" w:type="dxa"/>
          </w:tcPr>
          <w:p w:rsidR="00D7663E" w:rsidRPr="002D754C" w:rsidRDefault="00D7663E" w:rsidP="00270BD4">
            <w:pPr>
              <w:autoSpaceDE w:val="0"/>
              <w:autoSpaceDN w:val="0"/>
              <w:adjustRightInd w:val="0"/>
              <w:rPr>
                <w:sz w:val="22"/>
              </w:rPr>
            </w:pPr>
            <w:r w:rsidRPr="002D754C">
              <w:rPr>
                <w:sz w:val="22"/>
                <w:szCs w:val="22"/>
                <w:u w:val="single"/>
              </w:rPr>
              <w:t>Output 1.1 – National wetland PA management related regulations revised or developed</w:t>
            </w:r>
            <w:r w:rsidRPr="002D754C">
              <w:rPr>
                <w:sz w:val="22"/>
                <w:szCs w:val="22"/>
              </w:rPr>
              <w:t>: Working with the international specialist and in close consultation with the SFA and stakeholders, the specialist will:</w:t>
            </w:r>
          </w:p>
          <w:p w:rsidR="00D7663E" w:rsidRPr="002D754C" w:rsidRDefault="00D7663E" w:rsidP="00832F4D">
            <w:pPr>
              <w:pStyle w:val="ListParagraph"/>
              <w:numPr>
                <w:ilvl w:val="0"/>
                <w:numId w:val="39"/>
              </w:numPr>
              <w:autoSpaceDE w:val="0"/>
              <w:autoSpaceDN w:val="0"/>
              <w:adjustRightInd w:val="0"/>
              <w:spacing w:after="120"/>
              <w:rPr>
                <w:sz w:val="22"/>
              </w:rPr>
            </w:pPr>
            <w:r w:rsidRPr="002D754C">
              <w:rPr>
                <w:sz w:val="22"/>
                <w:szCs w:val="22"/>
              </w:rPr>
              <w:t xml:space="preserve">Develop </w:t>
            </w:r>
            <w:r w:rsidRPr="002D754C">
              <w:rPr>
                <w:sz w:val="22"/>
                <w:szCs w:val="22"/>
                <w:lang w:eastAsia="zh-CN"/>
              </w:rPr>
              <w:t>national</w:t>
            </w:r>
            <w:r w:rsidRPr="002D754C">
              <w:rPr>
                <w:sz w:val="22"/>
                <w:szCs w:val="22"/>
              </w:rPr>
              <w:t xml:space="preserve"> regulations on the management of </w:t>
            </w:r>
            <w:r w:rsidRPr="002D754C">
              <w:rPr>
                <w:sz w:val="22"/>
                <w:szCs w:val="22"/>
                <w:lang w:eastAsia="zh-CN"/>
              </w:rPr>
              <w:t>wetland PA</w:t>
            </w:r>
            <w:r w:rsidRPr="002D754C">
              <w:rPr>
                <w:sz w:val="22"/>
                <w:szCs w:val="22"/>
              </w:rPr>
              <w:t xml:space="preserve">, This includes possible amendments to the Nature Reserve Regulations, the drafted Wetland Conservation Regulation, </w:t>
            </w:r>
            <w:r w:rsidRPr="002D754C" w:rsidDel="00087547">
              <w:rPr>
                <w:sz w:val="22"/>
                <w:szCs w:val="22"/>
              </w:rPr>
              <w:t xml:space="preserve"> </w:t>
            </w:r>
            <w:r w:rsidRPr="002D754C">
              <w:rPr>
                <w:sz w:val="22"/>
                <w:szCs w:val="22"/>
              </w:rPr>
              <w:t xml:space="preserve"> all in close collaboration with other responsible divisions of SFA, MEP, and other agencies.</w:t>
            </w:r>
          </w:p>
          <w:p w:rsidR="00D7663E" w:rsidRPr="002D754C" w:rsidRDefault="00D7663E" w:rsidP="00832F4D">
            <w:pPr>
              <w:pStyle w:val="ListParagraph"/>
              <w:numPr>
                <w:ilvl w:val="0"/>
                <w:numId w:val="39"/>
              </w:numPr>
              <w:autoSpaceDE w:val="0"/>
              <w:autoSpaceDN w:val="0"/>
              <w:adjustRightInd w:val="0"/>
              <w:spacing w:after="120"/>
              <w:rPr>
                <w:sz w:val="22"/>
              </w:rPr>
            </w:pPr>
            <w:r w:rsidRPr="002D754C">
              <w:rPr>
                <w:sz w:val="22"/>
                <w:szCs w:val="22"/>
              </w:rPr>
              <w:t>Establish compliance monitoring and law enforcement mechanisms at t</w:t>
            </w:r>
            <w:r w:rsidRPr="002D754C">
              <w:rPr>
                <w:sz w:val="22"/>
                <w:szCs w:val="22"/>
                <w:lang w:eastAsia="zh-CN"/>
              </w:rPr>
              <w:t>he national</w:t>
            </w:r>
            <w:r w:rsidRPr="002D754C">
              <w:rPr>
                <w:sz w:val="22"/>
                <w:szCs w:val="22"/>
              </w:rPr>
              <w:t xml:space="preserve"> level;</w:t>
            </w:r>
          </w:p>
          <w:p w:rsidR="00D7663E" w:rsidRPr="002D754C" w:rsidRDefault="00D7663E" w:rsidP="00832F4D">
            <w:pPr>
              <w:pStyle w:val="ListParagraph"/>
              <w:numPr>
                <w:ilvl w:val="0"/>
                <w:numId w:val="39"/>
              </w:numPr>
              <w:autoSpaceDE w:val="0"/>
              <w:autoSpaceDN w:val="0"/>
              <w:adjustRightInd w:val="0"/>
              <w:spacing w:after="120"/>
              <w:rPr>
                <w:sz w:val="22"/>
              </w:rPr>
            </w:pPr>
            <w:r w:rsidRPr="002D754C">
              <w:rPr>
                <w:sz w:val="22"/>
                <w:szCs w:val="22"/>
              </w:rPr>
              <w:t xml:space="preserve">Design routine report forms for numerical analysis and establish a system of policing records from the </w:t>
            </w:r>
            <w:r w:rsidRPr="002D754C">
              <w:rPr>
                <w:sz w:val="22"/>
                <w:szCs w:val="22"/>
                <w:lang w:eastAsia="zh-CN"/>
              </w:rPr>
              <w:t>national level</w:t>
            </w:r>
            <w:r w:rsidRPr="002D754C">
              <w:rPr>
                <w:sz w:val="22"/>
                <w:szCs w:val="22"/>
              </w:rPr>
              <w:t xml:space="preserve"> to </w:t>
            </w:r>
            <w:r w:rsidRPr="002D754C">
              <w:rPr>
                <w:sz w:val="22"/>
                <w:szCs w:val="22"/>
                <w:lang w:eastAsia="zh-CN"/>
              </w:rPr>
              <w:t xml:space="preserve">local </w:t>
            </w:r>
            <w:r w:rsidRPr="002D754C">
              <w:rPr>
                <w:sz w:val="22"/>
                <w:szCs w:val="22"/>
              </w:rPr>
              <w:t>level.</w:t>
            </w:r>
          </w:p>
        </w:tc>
      </w:tr>
      <w:tr w:rsidR="00D7663E" w:rsidRPr="002D754C" w:rsidTr="00716B81">
        <w:tc>
          <w:tcPr>
            <w:tcW w:w="2371" w:type="dxa"/>
          </w:tcPr>
          <w:p w:rsidR="00D7663E" w:rsidRPr="002D754C" w:rsidRDefault="00D7663E" w:rsidP="008B5BEC">
            <w:pPr>
              <w:rPr>
                <w:sz w:val="22"/>
              </w:rPr>
            </w:pPr>
            <w:r w:rsidRPr="002D754C">
              <w:rPr>
                <w:sz w:val="22"/>
                <w:szCs w:val="22"/>
              </w:rPr>
              <w:t>National Wetland Regulation Legal Drafter</w:t>
            </w:r>
          </w:p>
        </w:tc>
        <w:tc>
          <w:tcPr>
            <w:tcW w:w="1157" w:type="dxa"/>
          </w:tcPr>
          <w:p w:rsidR="00D7663E" w:rsidRPr="002D754C" w:rsidRDefault="00D7663E" w:rsidP="008B5BEC">
            <w:pPr>
              <w:rPr>
                <w:sz w:val="22"/>
              </w:rPr>
            </w:pPr>
            <w:r w:rsidRPr="002D754C">
              <w:rPr>
                <w:sz w:val="22"/>
                <w:szCs w:val="22"/>
              </w:rPr>
              <w:t>900</w:t>
            </w:r>
          </w:p>
        </w:tc>
        <w:tc>
          <w:tcPr>
            <w:tcW w:w="1170" w:type="dxa"/>
          </w:tcPr>
          <w:p w:rsidR="00D7663E" w:rsidRPr="002D754C" w:rsidRDefault="00D7663E" w:rsidP="008B5BEC">
            <w:pPr>
              <w:rPr>
                <w:sz w:val="22"/>
              </w:rPr>
            </w:pPr>
            <w:r w:rsidRPr="002D754C">
              <w:rPr>
                <w:sz w:val="22"/>
                <w:szCs w:val="22"/>
              </w:rPr>
              <w:t>10</w:t>
            </w:r>
          </w:p>
        </w:tc>
        <w:tc>
          <w:tcPr>
            <w:tcW w:w="8548" w:type="dxa"/>
          </w:tcPr>
          <w:p w:rsidR="00D7663E" w:rsidRPr="002D754C" w:rsidRDefault="00D7663E" w:rsidP="00E36A07">
            <w:pPr>
              <w:rPr>
                <w:sz w:val="22"/>
                <w:u w:val="single"/>
              </w:rPr>
            </w:pPr>
            <w:r w:rsidRPr="002D754C">
              <w:rPr>
                <w:sz w:val="22"/>
                <w:szCs w:val="22"/>
                <w:u w:val="single"/>
              </w:rPr>
              <w:t>Output 1.1 –</w:t>
            </w:r>
            <w:r w:rsidR="007248A9">
              <w:rPr>
                <w:sz w:val="22"/>
                <w:szCs w:val="22"/>
                <w:u w:val="single"/>
              </w:rPr>
              <w:t>Finalization</w:t>
            </w:r>
            <w:r w:rsidR="00E36A07">
              <w:rPr>
                <w:sz w:val="22"/>
                <w:szCs w:val="22"/>
                <w:u w:val="single"/>
              </w:rPr>
              <w:t xml:space="preserve"> of the </w:t>
            </w:r>
            <w:r w:rsidRPr="002D754C">
              <w:rPr>
                <w:sz w:val="22"/>
                <w:szCs w:val="22"/>
                <w:u w:val="single"/>
              </w:rPr>
              <w:t>Wetland Conservation Regulations:</w:t>
            </w:r>
            <w:r w:rsidRPr="002D754C">
              <w:rPr>
                <w:sz w:val="22"/>
                <w:szCs w:val="22"/>
              </w:rPr>
              <w:t xml:space="preserve">  Translate the final draft regulations in legal language and format which can be submitted for official processing.</w:t>
            </w:r>
          </w:p>
        </w:tc>
      </w:tr>
      <w:tr w:rsidR="00D7663E" w:rsidRPr="002D754C" w:rsidTr="00716B81">
        <w:tc>
          <w:tcPr>
            <w:tcW w:w="2371" w:type="dxa"/>
          </w:tcPr>
          <w:p w:rsidR="00D7663E" w:rsidRPr="002D754C" w:rsidRDefault="00D7663E" w:rsidP="008B5BEC">
            <w:pPr>
              <w:rPr>
                <w:sz w:val="22"/>
              </w:rPr>
            </w:pPr>
            <w:r w:rsidRPr="002D754C">
              <w:rPr>
                <w:sz w:val="22"/>
                <w:szCs w:val="22"/>
              </w:rPr>
              <w:t>Protected Area Management and Zoning Specialist</w:t>
            </w:r>
          </w:p>
        </w:tc>
        <w:tc>
          <w:tcPr>
            <w:tcW w:w="1157" w:type="dxa"/>
          </w:tcPr>
          <w:p w:rsidR="00D7663E" w:rsidRPr="002D754C" w:rsidRDefault="00D7663E" w:rsidP="008B5BEC">
            <w:pPr>
              <w:rPr>
                <w:sz w:val="22"/>
              </w:rPr>
            </w:pPr>
            <w:r w:rsidRPr="002D754C">
              <w:rPr>
                <w:sz w:val="22"/>
                <w:szCs w:val="22"/>
              </w:rPr>
              <w:t>900</w:t>
            </w:r>
          </w:p>
        </w:tc>
        <w:tc>
          <w:tcPr>
            <w:tcW w:w="1170" w:type="dxa"/>
          </w:tcPr>
          <w:p w:rsidR="00D7663E" w:rsidRPr="002D754C" w:rsidRDefault="00D7663E" w:rsidP="008B5BEC">
            <w:pPr>
              <w:rPr>
                <w:sz w:val="22"/>
              </w:rPr>
            </w:pPr>
            <w:r w:rsidRPr="002D754C">
              <w:rPr>
                <w:sz w:val="22"/>
                <w:szCs w:val="22"/>
              </w:rPr>
              <w:t>20</w:t>
            </w:r>
          </w:p>
        </w:tc>
        <w:tc>
          <w:tcPr>
            <w:tcW w:w="8548" w:type="dxa"/>
          </w:tcPr>
          <w:p w:rsidR="00D7663E" w:rsidRPr="002D754C" w:rsidRDefault="00D7663E" w:rsidP="00CA2E9C">
            <w:pPr>
              <w:rPr>
                <w:sz w:val="22"/>
              </w:rPr>
            </w:pPr>
            <w:r w:rsidRPr="002D754C">
              <w:rPr>
                <w:sz w:val="22"/>
                <w:szCs w:val="22"/>
                <w:u w:val="single"/>
              </w:rPr>
              <w:t>Output 1.2 – National guidelines for management and zoning of different types of wetland PA</w:t>
            </w:r>
            <w:r w:rsidRPr="002D754C">
              <w:rPr>
                <w:sz w:val="22"/>
                <w:szCs w:val="22"/>
              </w:rPr>
              <w:t xml:space="preserve">: The specialist will provide technical inputs to national guidelines for management and zoning of different types of wetland PAs, including the wetland PAs for conservation of wetland ecosystems and wildlife, especially for waterbirds, providing tailored approach to address specific threats and protect unique </w:t>
            </w:r>
            <w:r w:rsidRPr="00DC4F90">
              <w:rPr>
                <w:sz w:val="22"/>
                <w:szCs w:val="22"/>
              </w:rPr>
              <w:t>wetland dynamics and biodiversity.</w:t>
            </w:r>
            <w:r w:rsidR="00CA2E9C" w:rsidRPr="00DC4F90">
              <w:rPr>
                <w:sz w:val="22"/>
                <w:szCs w:val="22"/>
              </w:rPr>
              <w:t xml:space="preserve"> </w:t>
            </w:r>
            <w:r w:rsidR="00CA2E9C" w:rsidRPr="00DC4F90">
              <w:rPr>
                <w:sz w:val="22"/>
                <w:szCs w:val="22"/>
                <w:lang w:eastAsia="zh-CN"/>
              </w:rPr>
              <w:t>The specialist will ensure that gender and  local socio-economic issues are fully taken into account in developing the guidelines.</w:t>
            </w:r>
            <w:r w:rsidR="00CA2E9C">
              <w:rPr>
                <w:sz w:val="22"/>
                <w:szCs w:val="22"/>
                <w:lang w:eastAsia="zh-CN"/>
              </w:rPr>
              <w:t xml:space="preserve"> </w:t>
            </w:r>
          </w:p>
        </w:tc>
      </w:tr>
      <w:tr w:rsidR="00D7663E" w:rsidRPr="002D754C" w:rsidTr="00716B81">
        <w:tc>
          <w:tcPr>
            <w:tcW w:w="2371" w:type="dxa"/>
            <w:tcBorders>
              <w:bottom w:val="single" w:sz="4" w:space="0" w:color="auto"/>
            </w:tcBorders>
          </w:tcPr>
          <w:p w:rsidR="00D7663E" w:rsidRPr="002D754C" w:rsidRDefault="00D7663E" w:rsidP="008B5BEC">
            <w:pPr>
              <w:rPr>
                <w:sz w:val="22"/>
              </w:rPr>
            </w:pPr>
            <w:r w:rsidRPr="002D754C">
              <w:rPr>
                <w:sz w:val="22"/>
                <w:szCs w:val="22"/>
              </w:rPr>
              <w:t xml:space="preserve">Wetland Protected Area </w:t>
            </w:r>
            <w:r w:rsidRPr="002D754C">
              <w:rPr>
                <w:sz w:val="22"/>
                <w:szCs w:val="22"/>
              </w:rPr>
              <w:lastRenderedPageBreak/>
              <w:t>Planning and Monitoring Specialist</w:t>
            </w:r>
          </w:p>
        </w:tc>
        <w:tc>
          <w:tcPr>
            <w:tcW w:w="1157" w:type="dxa"/>
            <w:tcBorders>
              <w:bottom w:val="single" w:sz="4" w:space="0" w:color="auto"/>
            </w:tcBorders>
          </w:tcPr>
          <w:p w:rsidR="00D7663E" w:rsidRPr="002D754C" w:rsidRDefault="00D7663E" w:rsidP="008B5BEC">
            <w:pPr>
              <w:rPr>
                <w:sz w:val="22"/>
              </w:rPr>
            </w:pPr>
            <w:r w:rsidRPr="002D754C">
              <w:rPr>
                <w:sz w:val="22"/>
                <w:szCs w:val="22"/>
              </w:rPr>
              <w:lastRenderedPageBreak/>
              <w:t>900</w:t>
            </w:r>
          </w:p>
        </w:tc>
        <w:tc>
          <w:tcPr>
            <w:tcW w:w="1170" w:type="dxa"/>
            <w:tcBorders>
              <w:bottom w:val="single" w:sz="4" w:space="0" w:color="auto"/>
            </w:tcBorders>
          </w:tcPr>
          <w:p w:rsidR="00D7663E" w:rsidRPr="002D754C" w:rsidRDefault="00D7663E" w:rsidP="008B5BEC">
            <w:pPr>
              <w:rPr>
                <w:sz w:val="22"/>
              </w:rPr>
            </w:pPr>
            <w:r w:rsidRPr="002D754C">
              <w:rPr>
                <w:sz w:val="22"/>
                <w:szCs w:val="22"/>
              </w:rPr>
              <w:t>20</w:t>
            </w:r>
          </w:p>
        </w:tc>
        <w:tc>
          <w:tcPr>
            <w:tcW w:w="8548" w:type="dxa"/>
            <w:tcBorders>
              <w:bottom w:val="single" w:sz="4" w:space="0" w:color="auto"/>
            </w:tcBorders>
          </w:tcPr>
          <w:p w:rsidR="00D7663E" w:rsidRPr="002D754C" w:rsidRDefault="00D7663E" w:rsidP="00C2322E">
            <w:pPr>
              <w:rPr>
                <w:sz w:val="22"/>
              </w:rPr>
            </w:pPr>
            <w:r w:rsidRPr="002D754C">
              <w:rPr>
                <w:sz w:val="22"/>
                <w:szCs w:val="22"/>
                <w:u w:val="single"/>
              </w:rPr>
              <w:t xml:space="preserve">Output 1.5 – Supervisory capacity of the SFA at the national level for planning and </w:t>
            </w:r>
            <w:r w:rsidRPr="002D754C">
              <w:rPr>
                <w:sz w:val="22"/>
                <w:szCs w:val="22"/>
                <w:u w:val="single"/>
              </w:rPr>
              <w:lastRenderedPageBreak/>
              <w:t>monitoring wetlands Pas and Ramsar Sites</w:t>
            </w:r>
            <w:r w:rsidRPr="002D754C">
              <w:rPr>
                <w:sz w:val="22"/>
                <w:szCs w:val="22"/>
              </w:rPr>
              <w:t>: The expert will assist the international consultant of wetland protected area planning and monitoring in supervisory capacity of the SFA at the national level for planning and monitoring wetlands PAs and Ramsar Sites through strategic training activities for the national-level staff. The expert will also contribute to development of a guidebook on wetland PA planning and monitoring.</w:t>
            </w:r>
          </w:p>
        </w:tc>
      </w:tr>
      <w:tr w:rsidR="00D7663E" w:rsidRPr="002D754C" w:rsidTr="00716B81">
        <w:tc>
          <w:tcPr>
            <w:tcW w:w="13246" w:type="dxa"/>
            <w:gridSpan w:val="4"/>
            <w:shd w:val="clear" w:color="auto" w:fill="C4BC96" w:themeFill="background2" w:themeFillShade="BF"/>
          </w:tcPr>
          <w:p w:rsidR="00D7663E" w:rsidRPr="002D754C" w:rsidRDefault="00D7663E" w:rsidP="00C2322E">
            <w:pPr>
              <w:pStyle w:val="Footer"/>
              <w:rPr>
                <w:b/>
                <w:bCs/>
                <w:sz w:val="22"/>
              </w:rPr>
            </w:pPr>
            <w:r w:rsidRPr="002D754C">
              <w:rPr>
                <w:b/>
                <w:bCs/>
                <w:sz w:val="22"/>
                <w:szCs w:val="22"/>
              </w:rPr>
              <w:lastRenderedPageBreak/>
              <w:t>COMPONENT 2</w:t>
            </w: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t>International Consultant</w:t>
            </w:r>
          </w:p>
        </w:tc>
      </w:tr>
      <w:tr w:rsidR="00D7663E" w:rsidRPr="002D754C" w:rsidTr="00716B81">
        <w:tc>
          <w:tcPr>
            <w:tcW w:w="2371" w:type="dxa"/>
          </w:tcPr>
          <w:p w:rsidR="00D7663E" w:rsidRPr="002D754C" w:rsidRDefault="00D7663E" w:rsidP="008B5BEC">
            <w:pPr>
              <w:rPr>
                <w:sz w:val="22"/>
              </w:rPr>
            </w:pPr>
            <w:r w:rsidRPr="002D754C">
              <w:rPr>
                <w:sz w:val="22"/>
                <w:szCs w:val="22"/>
              </w:rPr>
              <w:t>Protected Area Planning and Mainstreaming Specialist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16</w:t>
            </w:r>
          </w:p>
        </w:tc>
        <w:tc>
          <w:tcPr>
            <w:tcW w:w="8548" w:type="dxa"/>
          </w:tcPr>
          <w:p w:rsidR="00D7663E" w:rsidRPr="00E762F2" w:rsidRDefault="00885F06" w:rsidP="00270BD4">
            <w:pPr>
              <w:spacing w:after="60"/>
              <w:rPr>
                <w:sz w:val="22"/>
              </w:rPr>
            </w:pPr>
            <w:r w:rsidRPr="00885F06">
              <w:rPr>
                <w:sz w:val="22"/>
                <w:szCs w:val="22"/>
              </w:rPr>
              <w:t>Working closely with the National Project Director and Project Manager and Assistant the specialist will provide part-time but continuous technical support for outputs under outcome 2 for the duration of the project period. Tasks will entail:</w:t>
            </w:r>
          </w:p>
          <w:p w:rsidR="00D7663E" w:rsidRPr="00E762F2" w:rsidRDefault="00885F06" w:rsidP="00832F4D">
            <w:pPr>
              <w:pStyle w:val="ListParagraph"/>
              <w:numPr>
                <w:ilvl w:val="0"/>
                <w:numId w:val="40"/>
              </w:numPr>
              <w:spacing w:after="60"/>
              <w:rPr>
                <w:sz w:val="22"/>
              </w:rPr>
            </w:pPr>
            <w:r w:rsidRPr="00885F06">
              <w:rPr>
                <w:sz w:val="22"/>
                <w:szCs w:val="22"/>
              </w:rPr>
              <w:t xml:space="preserve">Assist SFA through the institutional strengthening process to ensure that adequate human and financial resources are secured for effective biodiversity conservation outcomes and effective management;  </w:t>
            </w:r>
          </w:p>
          <w:p w:rsidR="00D7663E" w:rsidRPr="00E762F2" w:rsidRDefault="00885F06" w:rsidP="00832F4D">
            <w:pPr>
              <w:numPr>
                <w:ilvl w:val="0"/>
                <w:numId w:val="40"/>
              </w:numPr>
              <w:spacing w:after="60"/>
              <w:rPr>
                <w:sz w:val="22"/>
              </w:rPr>
            </w:pPr>
            <w:r w:rsidRPr="00885F06">
              <w:rPr>
                <w:sz w:val="22"/>
                <w:szCs w:val="22"/>
              </w:rPr>
              <w:t xml:space="preserve">Provide capacity building support to SFA staff and PA managers; </w:t>
            </w:r>
          </w:p>
          <w:p w:rsidR="00D7663E" w:rsidRPr="00E762F2" w:rsidRDefault="00885F06" w:rsidP="00832F4D">
            <w:pPr>
              <w:pStyle w:val="ListParagraph"/>
              <w:numPr>
                <w:ilvl w:val="0"/>
                <w:numId w:val="40"/>
              </w:numPr>
              <w:spacing w:after="60"/>
              <w:rPr>
                <w:sz w:val="22"/>
              </w:rPr>
            </w:pPr>
            <w:r w:rsidRPr="00885F06">
              <w:rPr>
                <w:sz w:val="22"/>
                <w:szCs w:val="22"/>
              </w:rPr>
              <w:t>Bring in international experiences to ensure that the project will operate making full use of global experiences, good practices and lessons learned in improving PA management effectiveness;</w:t>
            </w:r>
          </w:p>
          <w:p w:rsidR="00D7663E" w:rsidRPr="00E762F2" w:rsidRDefault="00885F06" w:rsidP="00832F4D">
            <w:pPr>
              <w:pStyle w:val="ListParagraph"/>
              <w:numPr>
                <w:ilvl w:val="0"/>
                <w:numId w:val="40"/>
              </w:numPr>
              <w:spacing w:after="60"/>
              <w:rPr>
                <w:sz w:val="22"/>
              </w:rPr>
            </w:pPr>
            <w:r w:rsidRPr="00885F06">
              <w:rPr>
                <w:sz w:val="22"/>
                <w:szCs w:val="22"/>
              </w:rPr>
              <w:t>advise SFA in key strategic and policy issues related to biodiversity conservation strategy and protected area planning;</w:t>
            </w:r>
          </w:p>
          <w:p w:rsidR="00D7663E" w:rsidRPr="00E762F2" w:rsidRDefault="00885F06" w:rsidP="00832F4D">
            <w:pPr>
              <w:pStyle w:val="ListParagraph"/>
              <w:numPr>
                <w:ilvl w:val="0"/>
                <w:numId w:val="40"/>
              </w:numPr>
              <w:spacing w:after="60"/>
              <w:rPr>
                <w:sz w:val="22"/>
              </w:rPr>
            </w:pPr>
            <w:r w:rsidRPr="00885F06">
              <w:rPr>
                <w:sz w:val="22"/>
                <w:szCs w:val="22"/>
              </w:rPr>
              <w:t>support SFA in development of a inter-sectoral coordination and planning mechanisms and integration of the PA systems and objectives into development and sectoral planning process;</w:t>
            </w:r>
          </w:p>
          <w:p w:rsidR="00D7663E" w:rsidRPr="00E762F2" w:rsidRDefault="00885F06" w:rsidP="00832F4D">
            <w:pPr>
              <w:pStyle w:val="ListParagraph"/>
              <w:numPr>
                <w:ilvl w:val="0"/>
                <w:numId w:val="40"/>
              </w:numPr>
              <w:spacing w:after="60"/>
              <w:rPr>
                <w:sz w:val="22"/>
              </w:rPr>
            </w:pPr>
            <w:r w:rsidRPr="00885F06">
              <w:rPr>
                <w:sz w:val="22"/>
                <w:szCs w:val="22"/>
              </w:rPr>
              <w:t>provide technical support to the coordination body to be established/designated;</w:t>
            </w:r>
          </w:p>
          <w:p w:rsidR="00D7663E" w:rsidRPr="00E762F2" w:rsidRDefault="00885F06" w:rsidP="00832F4D">
            <w:pPr>
              <w:pStyle w:val="ListParagraph"/>
              <w:numPr>
                <w:ilvl w:val="0"/>
                <w:numId w:val="40"/>
              </w:numPr>
              <w:spacing w:after="60"/>
              <w:rPr>
                <w:sz w:val="22"/>
              </w:rPr>
            </w:pPr>
            <w:r w:rsidRPr="00885F06">
              <w:rPr>
                <w:sz w:val="22"/>
                <w:szCs w:val="22"/>
              </w:rPr>
              <w:t>mainstream the PA system in the</w:t>
            </w:r>
            <w:r w:rsidRPr="00885F06">
              <w:rPr>
                <w:sz w:val="22"/>
                <w:szCs w:val="22"/>
                <w:lang w:eastAsia="zh-CN"/>
              </w:rPr>
              <w:t xml:space="preserve"> national level</w:t>
            </w:r>
            <w:r w:rsidRPr="00885F06">
              <w:rPr>
                <w:sz w:val="22"/>
                <w:szCs w:val="22"/>
              </w:rPr>
              <w:t>;</w:t>
            </w:r>
          </w:p>
          <w:p w:rsidR="00D7663E" w:rsidRPr="00E762F2" w:rsidRDefault="00885F06" w:rsidP="00832F4D">
            <w:pPr>
              <w:pStyle w:val="ListParagraph"/>
              <w:numPr>
                <w:ilvl w:val="0"/>
                <w:numId w:val="40"/>
              </w:numPr>
              <w:spacing w:after="60"/>
              <w:rPr>
                <w:sz w:val="22"/>
              </w:rPr>
            </w:pPr>
            <w:r w:rsidRPr="00885F06">
              <w:rPr>
                <w:sz w:val="22"/>
                <w:szCs w:val="22"/>
              </w:rPr>
              <w:t xml:space="preserve">support for targeted communication activities fostering inter-sectoral collaboration. </w:t>
            </w:r>
          </w:p>
        </w:tc>
      </w:tr>
      <w:tr w:rsidR="00D7663E" w:rsidRPr="002D754C" w:rsidTr="00716B81">
        <w:tc>
          <w:tcPr>
            <w:tcW w:w="2371" w:type="dxa"/>
          </w:tcPr>
          <w:p w:rsidR="00D7663E" w:rsidRPr="002D754C" w:rsidRDefault="00D7663E" w:rsidP="008B5BEC">
            <w:pPr>
              <w:rPr>
                <w:sz w:val="22"/>
              </w:rPr>
            </w:pPr>
            <w:r w:rsidRPr="002D754C">
              <w:rPr>
                <w:sz w:val="22"/>
                <w:szCs w:val="22"/>
              </w:rPr>
              <w:t xml:space="preserve">Wetland </w:t>
            </w:r>
            <w:r w:rsidR="00417EEA" w:rsidRPr="002D754C">
              <w:rPr>
                <w:sz w:val="22"/>
                <w:szCs w:val="22"/>
              </w:rPr>
              <w:t xml:space="preserve">Ecosystem Services </w:t>
            </w:r>
            <w:r w:rsidR="00417EEA">
              <w:rPr>
                <w:sz w:val="22"/>
                <w:szCs w:val="22"/>
              </w:rPr>
              <w:t xml:space="preserve">and Economics </w:t>
            </w:r>
            <w:r w:rsidR="00417EEA" w:rsidRPr="002D754C">
              <w:rPr>
                <w:sz w:val="22"/>
                <w:szCs w:val="22"/>
              </w:rPr>
              <w:t>Expert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8</w:t>
            </w:r>
          </w:p>
        </w:tc>
        <w:tc>
          <w:tcPr>
            <w:tcW w:w="8548" w:type="dxa"/>
          </w:tcPr>
          <w:p w:rsidR="00D7663E" w:rsidRPr="00E762F2" w:rsidRDefault="00885F06" w:rsidP="00C2322E">
            <w:pPr>
              <w:rPr>
                <w:sz w:val="22"/>
              </w:rPr>
            </w:pPr>
            <w:r w:rsidRPr="00885F06">
              <w:rPr>
                <w:sz w:val="22"/>
                <w:szCs w:val="22"/>
              </w:rPr>
              <w:t>Working closely with the National Project Director and Project Manager and Assistant the specialist will provide part-time but continuous technical support for outputs under outcome 2 for the duration of the project period. Tasks will entail:</w:t>
            </w:r>
          </w:p>
          <w:p w:rsidR="00D7663E" w:rsidRPr="00E762F2" w:rsidRDefault="00885F06" w:rsidP="00832F4D">
            <w:pPr>
              <w:pStyle w:val="ListParagraph"/>
              <w:widowControl w:val="0"/>
              <w:numPr>
                <w:ilvl w:val="0"/>
                <w:numId w:val="41"/>
              </w:numPr>
              <w:rPr>
                <w:sz w:val="22"/>
              </w:rPr>
            </w:pPr>
            <w:r w:rsidRPr="00885F06">
              <w:rPr>
                <w:sz w:val="22"/>
                <w:szCs w:val="22"/>
              </w:rPr>
              <w:t>provide technical support to the valuation of wetland ecosystem;</w:t>
            </w:r>
          </w:p>
          <w:p w:rsidR="00D7663E" w:rsidRPr="00E762F2" w:rsidRDefault="00885F06" w:rsidP="00832F4D">
            <w:pPr>
              <w:pStyle w:val="ListParagraph"/>
              <w:widowControl w:val="0"/>
              <w:numPr>
                <w:ilvl w:val="0"/>
                <w:numId w:val="41"/>
              </w:numPr>
              <w:rPr>
                <w:sz w:val="22"/>
              </w:rPr>
            </w:pPr>
            <w:r w:rsidRPr="00885F06">
              <w:rPr>
                <w:sz w:val="22"/>
                <w:szCs w:val="22"/>
              </w:rPr>
              <w:t>mainstream the wetland ecosystem services in the national level;</w:t>
            </w:r>
          </w:p>
          <w:p w:rsidR="00D7663E" w:rsidRPr="00E762F2" w:rsidRDefault="00885F06" w:rsidP="00832F4D">
            <w:pPr>
              <w:pStyle w:val="ListParagraph"/>
              <w:widowControl w:val="0"/>
              <w:numPr>
                <w:ilvl w:val="0"/>
                <w:numId w:val="41"/>
              </w:numPr>
              <w:rPr>
                <w:sz w:val="22"/>
              </w:rPr>
            </w:pPr>
            <w:r w:rsidRPr="00885F06">
              <w:rPr>
                <w:sz w:val="22"/>
                <w:szCs w:val="22"/>
              </w:rPr>
              <w:t>provide the guidelines and procedures of assessment of the wetland ecosystem services;</w:t>
            </w:r>
          </w:p>
          <w:p w:rsidR="00D7663E" w:rsidRPr="00E762F2" w:rsidRDefault="00885F06" w:rsidP="00832F4D">
            <w:pPr>
              <w:pStyle w:val="ListParagraph"/>
              <w:widowControl w:val="0"/>
              <w:numPr>
                <w:ilvl w:val="0"/>
                <w:numId w:val="41"/>
              </w:numPr>
              <w:rPr>
                <w:sz w:val="22"/>
              </w:rPr>
            </w:pPr>
            <w:r w:rsidRPr="00885F06">
              <w:rPr>
                <w:sz w:val="22"/>
                <w:szCs w:val="22"/>
              </w:rPr>
              <w:t>Value of wetland ecosystem services established and fully recognized by policy makers and wetland protection measures included in the 13th Five-Year Plan and subsidiary sectoral plans.</w:t>
            </w:r>
          </w:p>
        </w:tc>
      </w:tr>
      <w:tr w:rsidR="00D7663E" w:rsidRPr="002D754C" w:rsidTr="00716B81">
        <w:tc>
          <w:tcPr>
            <w:tcW w:w="2371" w:type="dxa"/>
          </w:tcPr>
          <w:p w:rsidR="00D7663E" w:rsidRPr="002D754C" w:rsidRDefault="00D7663E" w:rsidP="008B5BEC">
            <w:pPr>
              <w:rPr>
                <w:sz w:val="22"/>
              </w:rPr>
            </w:pPr>
            <w:r w:rsidRPr="002D754C">
              <w:rPr>
                <w:sz w:val="22"/>
                <w:szCs w:val="22"/>
              </w:rPr>
              <w:lastRenderedPageBreak/>
              <w:t xml:space="preserve">Wetland PA </w:t>
            </w:r>
            <w:r w:rsidR="00417EEA" w:rsidRPr="002D754C">
              <w:rPr>
                <w:sz w:val="22"/>
                <w:szCs w:val="22"/>
              </w:rPr>
              <w:t>Financing Expert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8</w:t>
            </w:r>
          </w:p>
        </w:tc>
        <w:tc>
          <w:tcPr>
            <w:tcW w:w="8548" w:type="dxa"/>
          </w:tcPr>
          <w:p w:rsidR="00D7663E" w:rsidRPr="00E762F2" w:rsidRDefault="00885F06" w:rsidP="00C2322E">
            <w:pPr>
              <w:rPr>
                <w:sz w:val="22"/>
              </w:rPr>
            </w:pPr>
            <w:r w:rsidRPr="00885F06">
              <w:rPr>
                <w:sz w:val="22"/>
                <w:szCs w:val="22"/>
              </w:rPr>
              <w:t>Working closely with the National Project Director and Project Manager and Assistant the specialist will provide part-time but continuous technical support for outputs under outcome 2 for the duration of the project period. Tasks will entail:</w:t>
            </w:r>
          </w:p>
          <w:p w:rsidR="00D7663E" w:rsidRPr="00E762F2" w:rsidRDefault="00885F06" w:rsidP="00832F4D">
            <w:pPr>
              <w:pStyle w:val="ListParagraph"/>
              <w:widowControl w:val="0"/>
              <w:numPr>
                <w:ilvl w:val="0"/>
                <w:numId w:val="42"/>
              </w:numPr>
              <w:rPr>
                <w:sz w:val="22"/>
              </w:rPr>
            </w:pPr>
            <w:r w:rsidRPr="00885F06">
              <w:rPr>
                <w:sz w:val="22"/>
                <w:szCs w:val="22"/>
              </w:rPr>
              <w:t>Based on the PA system plan, management plans and institution development plans, develop a realistic costing of managing wetland PA system;</w:t>
            </w:r>
          </w:p>
          <w:p w:rsidR="00D7663E" w:rsidRPr="00E762F2" w:rsidRDefault="00885F06" w:rsidP="00832F4D">
            <w:pPr>
              <w:pStyle w:val="ListParagraph"/>
              <w:widowControl w:val="0"/>
              <w:numPr>
                <w:ilvl w:val="0"/>
                <w:numId w:val="42"/>
              </w:numPr>
              <w:rPr>
                <w:sz w:val="22"/>
              </w:rPr>
            </w:pPr>
            <w:r w:rsidRPr="00885F06">
              <w:rPr>
                <w:sz w:val="22"/>
                <w:szCs w:val="22"/>
              </w:rPr>
              <w:t>Analyze the current revenue streams for the wetland PA system;</w:t>
            </w:r>
          </w:p>
          <w:p w:rsidR="00D7663E" w:rsidRPr="00E762F2" w:rsidRDefault="00885F06" w:rsidP="00832F4D">
            <w:pPr>
              <w:pStyle w:val="ListParagraph"/>
              <w:widowControl w:val="0"/>
              <w:numPr>
                <w:ilvl w:val="0"/>
                <w:numId w:val="42"/>
              </w:numPr>
              <w:rPr>
                <w:sz w:val="22"/>
              </w:rPr>
            </w:pPr>
            <w:r w:rsidRPr="00885F06">
              <w:rPr>
                <w:sz w:val="22"/>
                <w:szCs w:val="22"/>
              </w:rPr>
              <w:t xml:space="preserve">Prepare a comprehensive list of current, and potential, revenue generating activities for the five priority PAs, including innovative revenue generating mechanisms in addition to the traditional ones, suggested responsible entities and projections of the expected revenue over 10 years, comparing this with the itemized investment list needed to fully activate and process these revenue generating activities; </w:t>
            </w:r>
          </w:p>
          <w:p w:rsidR="00D7663E" w:rsidRPr="00E762F2" w:rsidRDefault="00885F06" w:rsidP="00832F4D">
            <w:pPr>
              <w:pStyle w:val="ListParagraph"/>
              <w:widowControl w:val="0"/>
              <w:numPr>
                <w:ilvl w:val="0"/>
                <w:numId w:val="42"/>
              </w:numPr>
              <w:rPr>
                <w:sz w:val="22"/>
              </w:rPr>
            </w:pPr>
            <w:r w:rsidRPr="00885F06">
              <w:rPr>
                <w:sz w:val="22"/>
                <w:szCs w:val="22"/>
              </w:rPr>
              <w:t xml:space="preserve">Conduct an in-depth feasibility study of using the eco-compensation schemes for PA  financing; </w:t>
            </w:r>
          </w:p>
          <w:p w:rsidR="00D7663E" w:rsidRPr="00E762F2" w:rsidRDefault="00885F06" w:rsidP="00832F4D">
            <w:pPr>
              <w:pStyle w:val="ListParagraph"/>
              <w:widowControl w:val="0"/>
              <w:numPr>
                <w:ilvl w:val="0"/>
                <w:numId w:val="42"/>
              </w:numPr>
              <w:rPr>
                <w:sz w:val="22"/>
              </w:rPr>
            </w:pPr>
            <w:r w:rsidRPr="00885F06">
              <w:rPr>
                <w:sz w:val="22"/>
                <w:szCs w:val="22"/>
              </w:rPr>
              <w:t>Develop an action plan for achieving financial sustainability</w:t>
            </w:r>
            <w:r w:rsidRPr="00885F06">
              <w:rPr>
                <w:color w:val="000000"/>
                <w:spacing w:val="2"/>
                <w:sz w:val="22"/>
                <w:szCs w:val="22"/>
              </w:rPr>
              <w:t>.</w:t>
            </w: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t>National Consultant</w:t>
            </w:r>
          </w:p>
        </w:tc>
      </w:tr>
      <w:tr w:rsidR="00D7663E" w:rsidRPr="002D754C" w:rsidTr="00716B81">
        <w:tc>
          <w:tcPr>
            <w:tcW w:w="2371" w:type="dxa"/>
          </w:tcPr>
          <w:p w:rsidR="00497C86" w:rsidRDefault="00D7663E">
            <w:pPr>
              <w:rPr>
                <w:sz w:val="22"/>
              </w:rPr>
            </w:pPr>
            <w:r w:rsidRPr="002D754C">
              <w:rPr>
                <w:sz w:val="22"/>
                <w:szCs w:val="22"/>
              </w:rPr>
              <w:t xml:space="preserve">National Senior Mainstreaming </w:t>
            </w:r>
            <w:r w:rsidR="00417EEA">
              <w:rPr>
                <w:sz w:val="22"/>
                <w:szCs w:val="22"/>
              </w:rPr>
              <w:t>E</w:t>
            </w:r>
            <w:r w:rsidRPr="002D754C">
              <w:rPr>
                <w:sz w:val="22"/>
                <w:szCs w:val="22"/>
              </w:rPr>
              <w:t>xpert</w:t>
            </w:r>
          </w:p>
        </w:tc>
        <w:tc>
          <w:tcPr>
            <w:tcW w:w="1157" w:type="dxa"/>
          </w:tcPr>
          <w:p w:rsidR="00D7663E" w:rsidRPr="00E762F2" w:rsidRDefault="00885F06" w:rsidP="008B5BEC">
            <w:pPr>
              <w:rPr>
                <w:sz w:val="22"/>
              </w:rPr>
            </w:pPr>
            <w:r w:rsidRPr="00885F06">
              <w:rPr>
                <w:sz w:val="22"/>
                <w:szCs w:val="22"/>
              </w:rPr>
              <w:t>890</w:t>
            </w:r>
          </w:p>
        </w:tc>
        <w:tc>
          <w:tcPr>
            <w:tcW w:w="1170" w:type="dxa"/>
          </w:tcPr>
          <w:p w:rsidR="00D7663E" w:rsidRPr="00E762F2" w:rsidRDefault="00885F06" w:rsidP="008B5BEC">
            <w:pPr>
              <w:rPr>
                <w:sz w:val="22"/>
              </w:rPr>
            </w:pPr>
            <w:r w:rsidRPr="00885F06">
              <w:rPr>
                <w:sz w:val="22"/>
                <w:szCs w:val="22"/>
              </w:rPr>
              <w:t>36</w:t>
            </w:r>
          </w:p>
        </w:tc>
        <w:tc>
          <w:tcPr>
            <w:tcW w:w="8548" w:type="dxa"/>
          </w:tcPr>
          <w:p w:rsidR="00D7663E" w:rsidRPr="002D754C" w:rsidRDefault="00D7663E" w:rsidP="00C2322E">
            <w:pPr>
              <w:rPr>
                <w:sz w:val="22"/>
              </w:rPr>
            </w:pPr>
            <w:r w:rsidRPr="002D754C">
              <w:rPr>
                <w:sz w:val="22"/>
                <w:szCs w:val="22"/>
                <w:u w:val="single"/>
              </w:rPr>
              <w:t xml:space="preserve">Output 2.1 and 2.3 – Coordination improved with sectors impacting wetland management, mainstreaming wetland by policy makers and in sectoral plans: </w:t>
            </w:r>
            <w:r w:rsidRPr="002D754C">
              <w:rPr>
                <w:sz w:val="22"/>
                <w:szCs w:val="22"/>
              </w:rPr>
              <w:t xml:space="preserve">The expert will assist the international consultant of Protected Area Planning and Mainstreaming in Cross-sectoral bodies that embed wetlands concerns in major cross-sectoral plans such as climate change mitigation and adaptation, combating desertification and achieving water security; Valuation of wetland ecosystem services established and fully recognized by policy makers and wetland protection measures included in the 13th </w:t>
            </w:r>
            <w:r w:rsidR="00B87A10">
              <w:rPr>
                <w:sz w:val="22"/>
                <w:szCs w:val="22"/>
              </w:rPr>
              <w:t>Five</w:t>
            </w:r>
            <w:r w:rsidRPr="002D754C">
              <w:rPr>
                <w:sz w:val="22"/>
                <w:szCs w:val="22"/>
              </w:rPr>
              <w:t>-Year Plan and subsidiary sectoral plans, including SFA, MEP, SOA, MOA, MWR.</w:t>
            </w:r>
          </w:p>
        </w:tc>
      </w:tr>
      <w:tr w:rsidR="00D7663E" w:rsidRPr="002D754C" w:rsidTr="00716B81">
        <w:tc>
          <w:tcPr>
            <w:tcW w:w="2371" w:type="dxa"/>
          </w:tcPr>
          <w:p w:rsidR="00497C86" w:rsidRDefault="00D7663E">
            <w:pPr>
              <w:rPr>
                <w:sz w:val="22"/>
              </w:rPr>
            </w:pPr>
            <w:r w:rsidRPr="002D754C">
              <w:rPr>
                <w:sz w:val="22"/>
                <w:szCs w:val="22"/>
              </w:rPr>
              <w:t xml:space="preserve">National </w:t>
            </w:r>
            <w:r w:rsidR="00417EEA" w:rsidRPr="002D754C">
              <w:rPr>
                <w:sz w:val="22"/>
                <w:szCs w:val="22"/>
              </w:rPr>
              <w:t xml:space="preserve">Wetland Climate Change </w:t>
            </w:r>
            <w:r w:rsidR="00417EEA">
              <w:rPr>
                <w:sz w:val="22"/>
                <w:szCs w:val="22"/>
              </w:rPr>
              <w:t>a</w:t>
            </w:r>
            <w:r w:rsidR="00417EEA" w:rsidRPr="002D754C">
              <w:rPr>
                <w:sz w:val="22"/>
                <w:szCs w:val="22"/>
              </w:rPr>
              <w:t>nd Adaptation Expert</w:t>
            </w:r>
          </w:p>
        </w:tc>
        <w:tc>
          <w:tcPr>
            <w:tcW w:w="1157" w:type="dxa"/>
          </w:tcPr>
          <w:p w:rsidR="00D7663E" w:rsidRPr="00E762F2" w:rsidRDefault="00885F06" w:rsidP="006B1CDF">
            <w:pPr>
              <w:rPr>
                <w:sz w:val="22"/>
              </w:rPr>
            </w:pPr>
            <w:r w:rsidRPr="00885F06">
              <w:rPr>
                <w:sz w:val="22"/>
                <w:szCs w:val="22"/>
              </w:rPr>
              <w:t>893.7</w:t>
            </w:r>
          </w:p>
        </w:tc>
        <w:tc>
          <w:tcPr>
            <w:tcW w:w="1170" w:type="dxa"/>
          </w:tcPr>
          <w:p w:rsidR="00D7663E" w:rsidRPr="00E762F2" w:rsidRDefault="00885F06" w:rsidP="008B5BEC">
            <w:pPr>
              <w:rPr>
                <w:sz w:val="22"/>
              </w:rPr>
            </w:pPr>
            <w:r w:rsidRPr="00885F06">
              <w:rPr>
                <w:sz w:val="22"/>
                <w:szCs w:val="22"/>
              </w:rPr>
              <w:t>27</w:t>
            </w:r>
          </w:p>
        </w:tc>
        <w:tc>
          <w:tcPr>
            <w:tcW w:w="8548" w:type="dxa"/>
          </w:tcPr>
          <w:p w:rsidR="00D7663E" w:rsidRPr="002D754C" w:rsidRDefault="00D7663E" w:rsidP="00C2322E">
            <w:pPr>
              <w:rPr>
                <w:sz w:val="22"/>
              </w:rPr>
            </w:pPr>
            <w:r w:rsidRPr="002D754C">
              <w:rPr>
                <w:color w:val="000000"/>
                <w:sz w:val="22"/>
                <w:szCs w:val="22"/>
                <w:u w:val="single"/>
              </w:rPr>
              <w:t xml:space="preserve">Output 2.1 – Coordination improved with sectors impacting wetland management: </w:t>
            </w:r>
            <w:r w:rsidRPr="002D754C">
              <w:rPr>
                <w:color w:val="000000"/>
                <w:sz w:val="22"/>
                <w:szCs w:val="22"/>
              </w:rPr>
              <w:t>Working with the biodiversity and ecosystem management specialist, the specialist will p</w:t>
            </w:r>
            <w:r w:rsidRPr="002D754C">
              <w:rPr>
                <w:sz w:val="22"/>
                <w:szCs w:val="22"/>
              </w:rPr>
              <w:t xml:space="preserve">rovide international experience and advice in the development of the PA systems plan, which </w:t>
            </w:r>
            <w:r w:rsidRPr="002D754C">
              <w:rPr>
                <w:color w:val="000000"/>
                <w:sz w:val="22"/>
                <w:szCs w:val="22"/>
              </w:rPr>
              <w:t xml:space="preserve">include: </w:t>
            </w:r>
            <w:r w:rsidRPr="002D754C">
              <w:rPr>
                <w:sz w:val="22"/>
                <w:szCs w:val="22"/>
              </w:rPr>
              <w:t xml:space="preserve">(a) biodiversity adaptation strategies to a series of climate change scenarios; (b) the national level PA system consolidation plan with a concrete action plan; (c) design of appropriate migration corridor system for biodiversity adaptation to climate change for inclusion in systems plan and respective management plans.  </w:t>
            </w:r>
          </w:p>
        </w:tc>
      </w:tr>
      <w:tr w:rsidR="00D7663E" w:rsidRPr="002D754C" w:rsidTr="00716B81">
        <w:tc>
          <w:tcPr>
            <w:tcW w:w="2371" w:type="dxa"/>
            <w:tcBorders>
              <w:bottom w:val="single" w:sz="4" w:space="0" w:color="auto"/>
            </w:tcBorders>
          </w:tcPr>
          <w:p w:rsidR="00497C86" w:rsidRDefault="00D7663E">
            <w:pPr>
              <w:rPr>
                <w:sz w:val="22"/>
              </w:rPr>
            </w:pPr>
            <w:r w:rsidRPr="002D754C">
              <w:rPr>
                <w:sz w:val="22"/>
                <w:szCs w:val="22"/>
              </w:rPr>
              <w:t xml:space="preserve">National </w:t>
            </w:r>
            <w:r w:rsidR="00417EEA" w:rsidRPr="002D754C">
              <w:rPr>
                <w:sz w:val="22"/>
                <w:szCs w:val="22"/>
              </w:rPr>
              <w:t xml:space="preserve">Wetland </w:t>
            </w:r>
            <w:r w:rsidRPr="002D754C">
              <w:rPr>
                <w:sz w:val="22"/>
                <w:szCs w:val="22"/>
              </w:rPr>
              <w:t xml:space="preserve">PA </w:t>
            </w:r>
            <w:r w:rsidR="00417EEA">
              <w:rPr>
                <w:sz w:val="22"/>
                <w:szCs w:val="22"/>
              </w:rPr>
              <w:t>Design</w:t>
            </w:r>
            <w:r w:rsidR="00417EEA" w:rsidRPr="002D754C">
              <w:rPr>
                <w:sz w:val="22"/>
                <w:szCs w:val="22"/>
              </w:rPr>
              <w:t xml:space="preserve"> </w:t>
            </w:r>
            <w:r w:rsidR="00417EEA">
              <w:rPr>
                <w:sz w:val="22"/>
                <w:szCs w:val="22"/>
              </w:rPr>
              <w:t>a</w:t>
            </w:r>
            <w:r w:rsidR="00417EEA" w:rsidRPr="002D754C">
              <w:rPr>
                <w:sz w:val="22"/>
                <w:szCs w:val="22"/>
              </w:rPr>
              <w:t>nd Development Expert</w:t>
            </w:r>
          </w:p>
        </w:tc>
        <w:tc>
          <w:tcPr>
            <w:tcW w:w="1157" w:type="dxa"/>
            <w:tcBorders>
              <w:bottom w:val="single" w:sz="4" w:space="0" w:color="auto"/>
            </w:tcBorders>
          </w:tcPr>
          <w:p w:rsidR="00D7663E" w:rsidRPr="00E762F2" w:rsidRDefault="00885F06" w:rsidP="008B5BEC">
            <w:pPr>
              <w:rPr>
                <w:sz w:val="22"/>
              </w:rPr>
            </w:pPr>
            <w:r w:rsidRPr="00885F06">
              <w:rPr>
                <w:sz w:val="22"/>
                <w:szCs w:val="22"/>
              </w:rPr>
              <w:t>890</w:t>
            </w:r>
          </w:p>
        </w:tc>
        <w:tc>
          <w:tcPr>
            <w:tcW w:w="1170" w:type="dxa"/>
            <w:tcBorders>
              <w:bottom w:val="single" w:sz="4" w:space="0" w:color="auto"/>
            </w:tcBorders>
          </w:tcPr>
          <w:p w:rsidR="00D7663E" w:rsidRPr="00E762F2" w:rsidRDefault="00885F06" w:rsidP="008B5BEC">
            <w:pPr>
              <w:rPr>
                <w:sz w:val="22"/>
              </w:rPr>
            </w:pPr>
            <w:r w:rsidRPr="00885F06">
              <w:rPr>
                <w:sz w:val="22"/>
                <w:szCs w:val="22"/>
              </w:rPr>
              <w:t>47</w:t>
            </w:r>
          </w:p>
        </w:tc>
        <w:tc>
          <w:tcPr>
            <w:tcW w:w="8548" w:type="dxa"/>
            <w:tcBorders>
              <w:bottom w:val="single" w:sz="4" w:space="0" w:color="auto"/>
            </w:tcBorders>
          </w:tcPr>
          <w:p w:rsidR="00D7663E" w:rsidRPr="002D754C" w:rsidRDefault="00D7663E" w:rsidP="00E36A07">
            <w:pPr>
              <w:rPr>
                <w:sz w:val="22"/>
              </w:rPr>
            </w:pPr>
            <w:r w:rsidRPr="002D754C">
              <w:rPr>
                <w:sz w:val="22"/>
                <w:szCs w:val="22"/>
                <w:u w:val="single"/>
              </w:rPr>
              <w:t>Output 2.2 – A system for safeguarding wetland P</w:t>
            </w:r>
            <w:r w:rsidR="00E36A07">
              <w:rPr>
                <w:sz w:val="22"/>
                <w:szCs w:val="22"/>
                <w:u w:val="single"/>
              </w:rPr>
              <w:t>A</w:t>
            </w:r>
            <w:r w:rsidRPr="002D754C">
              <w:rPr>
                <w:sz w:val="22"/>
                <w:szCs w:val="22"/>
                <w:u w:val="single"/>
              </w:rPr>
              <w:t xml:space="preserve">s from sector practices developed:  </w:t>
            </w:r>
            <w:r w:rsidRPr="002D754C">
              <w:rPr>
                <w:sz w:val="22"/>
                <w:szCs w:val="22"/>
              </w:rPr>
              <w:t>Working with the biodiversity and ecosystem management specialist, the specialist will provide the guidelines for infrastructure development and operation</w:t>
            </w:r>
            <w:r w:rsidR="00E36A07">
              <w:rPr>
                <w:sz w:val="22"/>
                <w:szCs w:val="22"/>
              </w:rPr>
              <w:t xml:space="preserve"> within the wetland PAs</w:t>
            </w:r>
            <w:r w:rsidRPr="002D754C">
              <w:rPr>
                <w:sz w:val="22"/>
                <w:szCs w:val="22"/>
              </w:rPr>
              <w:t xml:space="preserve">, wetland PA </w:t>
            </w:r>
            <w:r w:rsidR="00E36A07">
              <w:rPr>
                <w:sz w:val="22"/>
                <w:szCs w:val="22"/>
              </w:rPr>
              <w:t xml:space="preserve">establishment </w:t>
            </w:r>
            <w:r w:rsidRPr="002D754C">
              <w:rPr>
                <w:sz w:val="22"/>
                <w:szCs w:val="22"/>
              </w:rPr>
              <w:t>in and around wetlands.</w:t>
            </w:r>
          </w:p>
        </w:tc>
      </w:tr>
      <w:tr w:rsidR="00D7663E" w:rsidRPr="002D754C" w:rsidTr="00716B81">
        <w:tc>
          <w:tcPr>
            <w:tcW w:w="13246" w:type="dxa"/>
            <w:gridSpan w:val="4"/>
            <w:shd w:val="clear" w:color="auto" w:fill="C4BC96" w:themeFill="background2" w:themeFillShade="BF"/>
          </w:tcPr>
          <w:p w:rsidR="00D7663E" w:rsidRPr="002D754C" w:rsidRDefault="00D7663E" w:rsidP="00C2322E">
            <w:pPr>
              <w:pStyle w:val="Footer"/>
              <w:rPr>
                <w:b/>
                <w:bCs/>
                <w:sz w:val="22"/>
              </w:rPr>
            </w:pPr>
            <w:r w:rsidRPr="002D754C">
              <w:rPr>
                <w:b/>
                <w:bCs/>
                <w:sz w:val="22"/>
                <w:szCs w:val="22"/>
              </w:rPr>
              <w:t>COMPONENT 3</w:t>
            </w: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t>International Consultant</w:t>
            </w:r>
          </w:p>
        </w:tc>
      </w:tr>
      <w:tr w:rsidR="00D7663E" w:rsidRPr="002D754C" w:rsidTr="00716B81">
        <w:tc>
          <w:tcPr>
            <w:tcW w:w="2371" w:type="dxa"/>
          </w:tcPr>
          <w:p w:rsidR="00D7663E" w:rsidRPr="002D754C" w:rsidRDefault="00D7663E" w:rsidP="008B5BEC">
            <w:pPr>
              <w:rPr>
                <w:sz w:val="22"/>
              </w:rPr>
            </w:pPr>
            <w:r w:rsidRPr="002D754C">
              <w:rPr>
                <w:sz w:val="22"/>
                <w:szCs w:val="22"/>
              </w:rPr>
              <w:lastRenderedPageBreak/>
              <w:t>Virtual Database Specialist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10</w:t>
            </w:r>
          </w:p>
        </w:tc>
        <w:tc>
          <w:tcPr>
            <w:tcW w:w="8548" w:type="dxa"/>
          </w:tcPr>
          <w:p w:rsidR="003D761B" w:rsidRPr="003D761B" w:rsidRDefault="003D761B" w:rsidP="003D761B">
            <w:pPr>
              <w:rPr>
                <w:sz w:val="22"/>
              </w:rPr>
            </w:pPr>
            <w:r w:rsidRPr="003D761B">
              <w:rPr>
                <w:sz w:val="22"/>
                <w:szCs w:val="22"/>
              </w:rPr>
              <w:t>Working closely with the National Project Director and Project Manager and Assistant, the specialist will provide part-time but continuous technical support for outputs under outcome 3 for the duration of the project period. Tasks will entail:</w:t>
            </w:r>
          </w:p>
          <w:p w:rsidR="00815AEC" w:rsidRDefault="00815AEC" w:rsidP="003556D6">
            <w:pPr>
              <w:pStyle w:val="ListParagraph"/>
              <w:ind w:left="360"/>
              <w:rPr>
                <w:sz w:val="22"/>
              </w:rPr>
            </w:pPr>
          </w:p>
          <w:p w:rsidR="003D761B" w:rsidRPr="003556D6" w:rsidRDefault="003D761B" w:rsidP="00832F4D">
            <w:pPr>
              <w:pStyle w:val="ListParagraph"/>
              <w:numPr>
                <w:ilvl w:val="0"/>
                <w:numId w:val="42"/>
              </w:numPr>
              <w:rPr>
                <w:sz w:val="22"/>
              </w:rPr>
            </w:pPr>
            <w:r w:rsidRPr="003556D6">
              <w:rPr>
                <w:sz w:val="22"/>
                <w:szCs w:val="22"/>
              </w:rPr>
              <w:t>Bring knowledge on the best cases of PA data management system in the world;</w:t>
            </w:r>
          </w:p>
          <w:p w:rsidR="003D761B" w:rsidRPr="003556D6" w:rsidRDefault="003D761B" w:rsidP="00832F4D">
            <w:pPr>
              <w:pStyle w:val="ListParagraph"/>
              <w:numPr>
                <w:ilvl w:val="0"/>
                <w:numId w:val="42"/>
              </w:numPr>
              <w:rPr>
                <w:sz w:val="22"/>
              </w:rPr>
            </w:pPr>
            <w:r w:rsidRPr="003556D6">
              <w:rPr>
                <w:sz w:val="22"/>
                <w:szCs w:val="22"/>
              </w:rPr>
              <w:t>Provide guidelines on targeted PA data management system;</w:t>
            </w:r>
          </w:p>
          <w:p w:rsidR="003D761B" w:rsidRDefault="003D761B" w:rsidP="00832F4D">
            <w:pPr>
              <w:pStyle w:val="ListParagraph"/>
              <w:numPr>
                <w:ilvl w:val="0"/>
                <w:numId w:val="42"/>
              </w:numPr>
              <w:rPr>
                <w:sz w:val="22"/>
              </w:rPr>
            </w:pPr>
            <w:r w:rsidRPr="003556D6">
              <w:rPr>
                <w:sz w:val="22"/>
                <w:szCs w:val="22"/>
              </w:rPr>
              <w:t>Technical support on cloud storage, database design and system development, by working with the national specialists and contractual development team;</w:t>
            </w:r>
          </w:p>
          <w:p w:rsidR="00D7663E" w:rsidRPr="003556D6" w:rsidRDefault="003D761B" w:rsidP="00832F4D">
            <w:pPr>
              <w:pStyle w:val="ListParagraph"/>
              <w:numPr>
                <w:ilvl w:val="0"/>
                <w:numId w:val="42"/>
              </w:numPr>
              <w:rPr>
                <w:sz w:val="22"/>
              </w:rPr>
            </w:pPr>
            <w:r>
              <w:rPr>
                <w:sz w:val="22"/>
                <w:szCs w:val="22"/>
              </w:rPr>
              <w:t>E</w:t>
            </w:r>
            <w:r w:rsidRPr="003556D6">
              <w:rPr>
                <w:sz w:val="22"/>
                <w:szCs w:val="22"/>
              </w:rPr>
              <w:t>valuate the data management system developed by the contractual development team;</w:t>
            </w:r>
          </w:p>
        </w:tc>
      </w:tr>
      <w:tr w:rsidR="00D7663E" w:rsidRPr="002D754C" w:rsidTr="00716B81">
        <w:tc>
          <w:tcPr>
            <w:tcW w:w="2371" w:type="dxa"/>
          </w:tcPr>
          <w:p w:rsidR="00D7663E" w:rsidRPr="002D754C" w:rsidRDefault="00D7663E" w:rsidP="008B5BEC">
            <w:pPr>
              <w:rPr>
                <w:sz w:val="22"/>
              </w:rPr>
            </w:pPr>
            <w:r w:rsidRPr="002D754C">
              <w:rPr>
                <w:sz w:val="22"/>
                <w:szCs w:val="22"/>
              </w:rPr>
              <w:t>Wetland PA Awareness Planning Specialist</w:t>
            </w:r>
          </w:p>
        </w:tc>
        <w:tc>
          <w:tcPr>
            <w:tcW w:w="1157" w:type="dxa"/>
          </w:tcPr>
          <w:p w:rsidR="00D7663E" w:rsidRPr="002D754C" w:rsidRDefault="00D7663E" w:rsidP="008B5BEC">
            <w:pPr>
              <w:rPr>
                <w:sz w:val="22"/>
              </w:rPr>
            </w:pPr>
            <w:r w:rsidRPr="002D754C">
              <w:rPr>
                <w:sz w:val="22"/>
                <w:szCs w:val="22"/>
              </w:rPr>
              <w:t>3000</w:t>
            </w:r>
          </w:p>
        </w:tc>
        <w:tc>
          <w:tcPr>
            <w:tcW w:w="1170" w:type="dxa"/>
          </w:tcPr>
          <w:p w:rsidR="00D7663E" w:rsidRPr="002D754C" w:rsidRDefault="00D7663E" w:rsidP="008B5BEC">
            <w:pPr>
              <w:rPr>
                <w:sz w:val="22"/>
              </w:rPr>
            </w:pPr>
            <w:r w:rsidRPr="002D754C">
              <w:rPr>
                <w:sz w:val="22"/>
                <w:szCs w:val="22"/>
              </w:rPr>
              <w:t>6</w:t>
            </w:r>
          </w:p>
        </w:tc>
        <w:tc>
          <w:tcPr>
            <w:tcW w:w="8548" w:type="dxa"/>
          </w:tcPr>
          <w:p w:rsidR="007F59B7" w:rsidRPr="007F59B7" w:rsidRDefault="007F59B7" w:rsidP="007F59B7">
            <w:pPr>
              <w:rPr>
                <w:sz w:val="22"/>
              </w:rPr>
            </w:pPr>
            <w:r w:rsidRPr="007F59B7">
              <w:rPr>
                <w:sz w:val="22"/>
                <w:szCs w:val="22"/>
              </w:rPr>
              <w:t>Working closely with the National Project Director and Project Manager and Assistant, the specialist will provide part-time but continuous technical support for outputs under outcome 3 for the duration of the project period. Tasks will entail:</w:t>
            </w:r>
          </w:p>
          <w:p w:rsidR="007F59B7" w:rsidRPr="00A23543" w:rsidRDefault="007F59B7" w:rsidP="007F59B7">
            <w:pPr>
              <w:rPr>
                <w:sz w:val="12"/>
                <w:szCs w:val="12"/>
              </w:rPr>
            </w:pPr>
          </w:p>
          <w:p w:rsidR="007F59B7" w:rsidRPr="003556D6" w:rsidRDefault="007F59B7" w:rsidP="00832F4D">
            <w:pPr>
              <w:pStyle w:val="ListParagraph"/>
              <w:numPr>
                <w:ilvl w:val="0"/>
                <w:numId w:val="42"/>
              </w:numPr>
              <w:rPr>
                <w:sz w:val="22"/>
              </w:rPr>
            </w:pPr>
            <w:r w:rsidRPr="003556D6">
              <w:rPr>
                <w:sz w:val="22"/>
                <w:szCs w:val="22"/>
              </w:rPr>
              <w:t>Bring in international experiences to promote Wetland PA Awareness by making full use of global experiences, good practices and lessons;</w:t>
            </w:r>
          </w:p>
          <w:p w:rsidR="007F59B7" w:rsidRPr="003556D6" w:rsidRDefault="007F59B7" w:rsidP="00832F4D">
            <w:pPr>
              <w:pStyle w:val="ListParagraph"/>
              <w:numPr>
                <w:ilvl w:val="0"/>
                <w:numId w:val="42"/>
              </w:numPr>
              <w:rPr>
                <w:sz w:val="22"/>
              </w:rPr>
            </w:pPr>
            <w:r w:rsidRPr="003556D6">
              <w:rPr>
                <w:sz w:val="22"/>
                <w:szCs w:val="22"/>
              </w:rPr>
              <w:t>Advices on feasible methods on improving the PA Awareness and mechanism of communication with steering committee;</w:t>
            </w:r>
          </w:p>
          <w:p w:rsidR="00D7663E" w:rsidRPr="003556D6" w:rsidRDefault="007F59B7" w:rsidP="00832F4D">
            <w:pPr>
              <w:pStyle w:val="ListParagraph"/>
              <w:numPr>
                <w:ilvl w:val="0"/>
                <w:numId w:val="56"/>
              </w:numPr>
              <w:rPr>
                <w:sz w:val="22"/>
              </w:rPr>
            </w:pPr>
            <w:r>
              <w:rPr>
                <w:sz w:val="22"/>
                <w:szCs w:val="22"/>
              </w:rPr>
              <w:t>T</w:t>
            </w:r>
            <w:r w:rsidRPr="003556D6">
              <w:rPr>
                <w:sz w:val="22"/>
                <w:szCs w:val="22"/>
              </w:rPr>
              <w:t>echnical support on the mechanism of information sharing;</w:t>
            </w:r>
          </w:p>
        </w:tc>
      </w:tr>
      <w:tr w:rsidR="00D7663E" w:rsidRPr="002D754C" w:rsidTr="00716B81">
        <w:tc>
          <w:tcPr>
            <w:tcW w:w="13246" w:type="dxa"/>
            <w:gridSpan w:val="4"/>
          </w:tcPr>
          <w:p w:rsidR="00D7663E" w:rsidRPr="002D754C" w:rsidRDefault="00D7663E" w:rsidP="00C2322E">
            <w:pPr>
              <w:rPr>
                <w:sz w:val="22"/>
              </w:rPr>
            </w:pPr>
            <w:r w:rsidRPr="002D754C">
              <w:rPr>
                <w:b/>
                <w:bCs/>
                <w:i/>
                <w:iCs/>
                <w:sz w:val="22"/>
                <w:szCs w:val="22"/>
              </w:rPr>
              <w:t>National Consultant</w:t>
            </w:r>
          </w:p>
        </w:tc>
      </w:tr>
      <w:tr w:rsidR="00D7663E" w:rsidRPr="002D754C" w:rsidTr="00716B81">
        <w:tc>
          <w:tcPr>
            <w:tcW w:w="2371" w:type="dxa"/>
          </w:tcPr>
          <w:p w:rsidR="00D7663E" w:rsidRPr="002D754C" w:rsidRDefault="00D7663E" w:rsidP="008B5BEC">
            <w:pPr>
              <w:rPr>
                <w:sz w:val="22"/>
              </w:rPr>
            </w:pPr>
            <w:r w:rsidRPr="002D754C">
              <w:rPr>
                <w:sz w:val="22"/>
                <w:szCs w:val="22"/>
              </w:rPr>
              <w:t>Wetland PA Data Management Specialist</w:t>
            </w:r>
          </w:p>
        </w:tc>
        <w:tc>
          <w:tcPr>
            <w:tcW w:w="1157" w:type="dxa"/>
          </w:tcPr>
          <w:p w:rsidR="00D7663E" w:rsidRPr="002D754C" w:rsidRDefault="00D7663E" w:rsidP="008B5BEC">
            <w:pPr>
              <w:rPr>
                <w:sz w:val="22"/>
              </w:rPr>
            </w:pPr>
            <w:r w:rsidRPr="002D754C">
              <w:rPr>
                <w:sz w:val="22"/>
                <w:szCs w:val="22"/>
              </w:rPr>
              <w:t>900</w:t>
            </w:r>
          </w:p>
        </w:tc>
        <w:tc>
          <w:tcPr>
            <w:tcW w:w="1170" w:type="dxa"/>
          </w:tcPr>
          <w:p w:rsidR="00D7663E" w:rsidRPr="002D754C" w:rsidRDefault="00D7663E" w:rsidP="008B5BEC">
            <w:pPr>
              <w:rPr>
                <w:sz w:val="22"/>
              </w:rPr>
            </w:pPr>
            <w:r w:rsidRPr="002D754C">
              <w:rPr>
                <w:sz w:val="22"/>
                <w:szCs w:val="22"/>
              </w:rPr>
              <w:t>30</w:t>
            </w:r>
          </w:p>
        </w:tc>
        <w:tc>
          <w:tcPr>
            <w:tcW w:w="8548" w:type="dxa"/>
          </w:tcPr>
          <w:p w:rsidR="007F59B7" w:rsidRPr="0005317C" w:rsidRDefault="00885F06" w:rsidP="007F59B7">
            <w:pPr>
              <w:rPr>
                <w:sz w:val="22"/>
              </w:rPr>
            </w:pPr>
            <w:r w:rsidRPr="00885F06">
              <w:rPr>
                <w:sz w:val="22"/>
              </w:rPr>
              <w:t>Output 3.1  - Virtual database:</w:t>
            </w:r>
            <w:r w:rsidR="001448E8" w:rsidRPr="00E762F2">
              <w:rPr>
                <w:sz w:val="22"/>
              </w:rPr>
              <w:t xml:space="preserve"> </w:t>
            </w:r>
            <w:r w:rsidR="007F59B7" w:rsidRPr="00766716">
              <w:rPr>
                <w:sz w:val="22"/>
              </w:rPr>
              <w:t xml:space="preserve">Working closely with the National Project Director and Project Manager and Assistant, the specialist will provide part-time but continuous </w:t>
            </w:r>
            <w:r w:rsidR="007F59B7" w:rsidRPr="0005317C">
              <w:rPr>
                <w:sz w:val="22"/>
              </w:rPr>
              <w:t>technical support for outputs under outcome 3 for the duration of the project period. Tasks will entail:</w:t>
            </w:r>
          </w:p>
          <w:p w:rsidR="007F59B7" w:rsidRPr="00A23543" w:rsidRDefault="007F59B7" w:rsidP="007F59B7">
            <w:pPr>
              <w:rPr>
                <w:sz w:val="12"/>
                <w:szCs w:val="12"/>
              </w:rPr>
            </w:pPr>
          </w:p>
          <w:p w:rsidR="007F59B7" w:rsidRPr="00E762F2" w:rsidRDefault="007F59B7" w:rsidP="00832F4D">
            <w:pPr>
              <w:pStyle w:val="ListParagraph"/>
              <w:numPr>
                <w:ilvl w:val="0"/>
                <w:numId w:val="56"/>
              </w:numPr>
              <w:rPr>
                <w:sz w:val="22"/>
              </w:rPr>
            </w:pPr>
            <w:r w:rsidRPr="00495D6B">
              <w:rPr>
                <w:sz w:val="22"/>
              </w:rPr>
              <w:t>P</w:t>
            </w:r>
            <w:r w:rsidRPr="00D168BB">
              <w:rPr>
                <w:sz w:val="22"/>
              </w:rPr>
              <w:t>rovide technical support to the</w:t>
            </w:r>
            <w:r w:rsidR="00190579" w:rsidRPr="00190579">
              <w:rPr>
                <w:sz w:val="22"/>
              </w:rPr>
              <w:t xml:space="preserve"> construction of Wetland PA database and management system;</w:t>
            </w:r>
          </w:p>
          <w:p w:rsidR="007F59B7" w:rsidRPr="00E762F2" w:rsidRDefault="00190579" w:rsidP="00832F4D">
            <w:pPr>
              <w:pStyle w:val="ListParagraph"/>
              <w:numPr>
                <w:ilvl w:val="0"/>
                <w:numId w:val="56"/>
              </w:numPr>
              <w:rPr>
                <w:sz w:val="22"/>
              </w:rPr>
            </w:pPr>
            <w:r w:rsidRPr="00190579">
              <w:rPr>
                <w:sz w:val="22"/>
              </w:rPr>
              <w:t>Work with SFA to analyze the demand on the data management system;</w:t>
            </w:r>
          </w:p>
          <w:p w:rsidR="007F59B7" w:rsidRPr="00E762F2" w:rsidRDefault="00190579" w:rsidP="00832F4D">
            <w:pPr>
              <w:pStyle w:val="ListParagraph"/>
              <w:numPr>
                <w:ilvl w:val="0"/>
                <w:numId w:val="56"/>
              </w:numPr>
              <w:rPr>
                <w:sz w:val="22"/>
              </w:rPr>
            </w:pPr>
            <w:r w:rsidRPr="00190579">
              <w:rPr>
                <w:sz w:val="22"/>
              </w:rPr>
              <w:t>Work with the contractual development team in preparation the system design document;</w:t>
            </w:r>
          </w:p>
          <w:p w:rsidR="00D7663E" w:rsidRPr="00E762F2" w:rsidRDefault="00190579" w:rsidP="00832F4D">
            <w:pPr>
              <w:pStyle w:val="ListParagraph"/>
              <w:numPr>
                <w:ilvl w:val="0"/>
                <w:numId w:val="56"/>
              </w:numPr>
              <w:rPr>
                <w:sz w:val="22"/>
              </w:rPr>
            </w:pPr>
            <w:r w:rsidRPr="00190579">
              <w:rPr>
                <w:sz w:val="22"/>
              </w:rPr>
              <w:t>Communication with contractual development team on the expected system features;</w:t>
            </w:r>
          </w:p>
        </w:tc>
      </w:tr>
      <w:tr w:rsidR="00D7663E" w:rsidRPr="002D754C" w:rsidTr="00716B81">
        <w:tc>
          <w:tcPr>
            <w:tcW w:w="2371" w:type="dxa"/>
          </w:tcPr>
          <w:p w:rsidR="00D7663E" w:rsidRPr="002D754C" w:rsidRDefault="00D7663E" w:rsidP="008B5BEC">
            <w:pPr>
              <w:rPr>
                <w:sz w:val="22"/>
              </w:rPr>
            </w:pPr>
            <w:r w:rsidRPr="002D754C">
              <w:rPr>
                <w:sz w:val="22"/>
                <w:szCs w:val="22"/>
              </w:rPr>
              <w:t>Virtual Database Development Specialist</w:t>
            </w:r>
          </w:p>
        </w:tc>
        <w:tc>
          <w:tcPr>
            <w:tcW w:w="1157" w:type="dxa"/>
          </w:tcPr>
          <w:p w:rsidR="00D7663E" w:rsidRPr="002D754C" w:rsidRDefault="00D7663E" w:rsidP="008B5BEC">
            <w:pPr>
              <w:rPr>
                <w:sz w:val="22"/>
              </w:rPr>
            </w:pPr>
            <w:r w:rsidRPr="002D754C">
              <w:rPr>
                <w:sz w:val="22"/>
                <w:szCs w:val="22"/>
              </w:rPr>
              <w:t>900</w:t>
            </w:r>
          </w:p>
        </w:tc>
        <w:tc>
          <w:tcPr>
            <w:tcW w:w="1170" w:type="dxa"/>
          </w:tcPr>
          <w:p w:rsidR="00D7663E" w:rsidRPr="002D754C" w:rsidRDefault="00D7663E" w:rsidP="008B5BEC">
            <w:pPr>
              <w:rPr>
                <w:sz w:val="22"/>
              </w:rPr>
            </w:pPr>
            <w:r w:rsidRPr="002D754C">
              <w:rPr>
                <w:sz w:val="22"/>
                <w:szCs w:val="22"/>
              </w:rPr>
              <w:t>30</w:t>
            </w:r>
          </w:p>
        </w:tc>
        <w:tc>
          <w:tcPr>
            <w:tcW w:w="8548" w:type="dxa"/>
          </w:tcPr>
          <w:p w:rsidR="007F59B7" w:rsidRPr="0005317C" w:rsidRDefault="00885F06" w:rsidP="007F59B7">
            <w:pPr>
              <w:rPr>
                <w:sz w:val="22"/>
              </w:rPr>
            </w:pPr>
            <w:r w:rsidRPr="00885F06">
              <w:rPr>
                <w:sz w:val="22"/>
              </w:rPr>
              <w:t>Output 3.1  - Virtual database:</w:t>
            </w:r>
            <w:r w:rsidR="001448E8" w:rsidRPr="00E762F2">
              <w:rPr>
                <w:sz w:val="22"/>
              </w:rPr>
              <w:t xml:space="preserve"> </w:t>
            </w:r>
            <w:r w:rsidR="007F59B7" w:rsidRPr="00766716">
              <w:rPr>
                <w:sz w:val="22"/>
                <w:szCs w:val="22"/>
              </w:rPr>
              <w:t>Working closely with the National Project Director and Project Manager and Assistant, the specialist will provide part-time but continuous technical support for outputs under outcome 3 for the duration of the project period. Tasks will entail:</w:t>
            </w:r>
          </w:p>
          <w:p w:rsidR="007F59B7" w:rsidRPr="00495D6B" w:rsidRDefault="007F59B7" w:rsidP="007F59B7">
            <w:pPr>
              <w:rPr>
                <w:sz w:val="22"/>
              </w:rPr>
            </w:pPr>
          </w:p>
          <w:p w:rsidR="007F59B7" w:rsidRPr="00E762F2" w:rsidRDefault="007F59B7" w:rsidP="00832F4D">
            <w:pPr>
              <w:pStyle w:val="ListParagraph"/>
              <w:numPr>
                <w:ilvl w:val="0"/>
                <w:numId w:val="56"/>
              </w:numPr>
              <w:rPr>
                <w:sz w:val="22"/>
              </w:rPr>
            </w:pPr>
            <w:r w:rsidRPr="00495D6B">
              <w:rPr>
                <w:sz w:val="22"/>
                <w:szCs w:val="22"/>
              </w:rPr>
              <w:t>W</w:t>
            </w:r>
            <w:r w:rsidRPr="00D168BB">
              <w:rPr>
                <w:sz w:val="22"/>
                <w:szCs w:val="22"/>
              </w:rPr>
              <w:t>ork with SFA, the contractual development team and data management specialist in the preparation of the PA database and information;</w:t>
            </w:r>
          </w:p>
          <w:p w:rsidR="007F59B7" w:rsidRPr="00E762F2" w:rsidRDefault="00190579" w:rsidP="00832F4D">
            <w:pPr>
              <w:pStyle w:val="ListParagraph"/>
              <w:numPr>
                <w:ilvl w:val="0"/>
                <w:numId w:val="56"/>
              </w:numPr>
              <w:rPr>
                <w:sz w:val="22"/>
              </w:rPr>
            </w:pPr>
            <w:r>
              <w:rPr>
                <w:sz w:val="22"/>
                <w:szCs w:val="22"/>
              </w:rPr>
              <w:t>Provide technical support on the mechanism of data sharing for different databases;</w:t>
            </w:r>
          </w:p>
          <w:p w:rsidR="007F59B7" w:rsidRPr="00E762F2" w:rsidRDefault="00190579" w:rsidP="00832F4D">
            <w:pPr>
              <w:pStyle w:val="ListParagraph"/>
              <w:numPr>
                <w:ilvl w:val="0"/>
                <w:numId w:val="56"/>
              </w:numPr>
              <w:rPr>
                <w:sz w:val="22"/>
              </w:rPr>
            </w:pPr>
            <w:r>
              <w:rPr>
                <w:sz w:val="22"/>
                <w:szCs w:val="22"/>
              </w:rPr>
              <w:t>Technical support on cloud storage and information service;</w:t>
            </w:r>
          </w:p>
          <w:p w:rsidR="00D7663E" w:rsidRPr="00E762F2" w:rsidRDefault="00190579" w:rsidP="00832F4D">
            <w:pPr>
              <w:pStyle w:val="ListParagraph"/>
              <w:numPr>
                <w:ilvl w:val="0"/>
                <w:numId w:val="57"/>
              </w:numPr>
              <w:rPr>
                <w:sz w:val="22"/>
              </w:rPr>
            </w:pPr>
            <w:r>
              <w:rPr>
                <w:sz w:val="22"/>
                <w:szCs w:val="22"/>
              </w:rPr>
              <w:t xml:space="preserve">Communication with SFA and contractual development team on management policies on </w:t>
            </w:r>
            <w:r>
              <w:rPr>
                <w:sz w:val="22"/>
                <w:szCs w:val="22"/>
              </w:rPr>
              <w:lastRenderedPageBreak/>
              <w:t>the data, e.g., different visit permissions;</w:t>
            </w:r>
          </w:p>
        </w:tc>
      </w:tr>
    </w:tbl>
    <w:p w:rsidR="00A23543" w:rsidRPr="00A23543" w:rsidRDefault="00A23543" w:rsidP="00A23543">
      <w:pPr>
        <w:sectPr w:rsidR="00A23543" w:rsidRPr="00A23543" w:rsidSect="004B4645">
          <w:pgSz w:w="15840" w:h="12240" w:orient="landscape" w:code="1"/>
          <w:pgMar w:top="1440" w:right="1440" w:bottom="1440" w:left="1440" w:header="720" w:footer="720" w:gutter="0"/>
          <w:cols w:space="720"/>
          <w:docGrid w:linePitch="360"/>
        </w:sectPr>
      </w:pPr>
    </w:p>
    <w:p w:rsidR="00D7663E" w:rsidRPr="002D754C" w:rsidRDefault="00D7663E" w:rsidP="00F0427A">
      <w:pPr>
        <w:pStyle w:val="Heading2"/>
        <w:rPr>
          <w:color w:val="FF0000"/>
        </w:rPr>
      </w:pPr>
      <w:bookmarkStart w:id="138" w:name="_Toc345505182"/>
      <w:bookmarkStart w:id="139" w:name="_Toc347737142"/>
      <w:r w:rsidRPr="002D754C">
        <w:lastRenderedPageBreak/>
        <w:t>PART IV:  STAKEHOLDER INVOLVEMENT PLAN</w:t>
      </w:r>
      <w:bookmarkEnd w:id="138"/>
      <w:bookmarkEnd w:id="139"/>
    </w:p>
    <w:p w:rsidR="00952C39" w:rsidRDefault="00952C39" w:rsidP="00952C39">
      <w:pPr>
        <w:pStyle w:val="ListParagraph"/>
        <w:numPr>
          <w:ilvl w:val="0"/>
          <w:numId w:val="9"/>
        </w:numPr>
        <w:ind w:left="0" w:firstLine="0"/>
        <w:rPr>
          <w:sz w:val="22"/>
          <w:szCs w:val="22"/>
          <w:lang w:eastAsia="zh-CN"/>
        </w:rPr>
      </w:pPr>
      <w:r w:rsidRPr="002D754C">
        <w:rPr>
          <w:sz w:val="22"/>
          <w:szCs w:val="22"/>
          <w:lang w:eastAsia="zh-CN"/>
        </w:rPr>
        <w:t xml:space="preserve">The PPG phase included consultations with the project’s key stakeholders at the national and local levels. All project sites were visited. Local authorities and community organizations were presented to the project proposal. Two workshops at the national level were also held and the project was thoroughly discussed. In addition, several bilateral meetings were held, mostly with donors and key stakeholders who could not attend the workshops. Generally, project </w:t>
      </w:r>
      <w:r>
        <w:rPr>
          <w:sz w:val="22"/>
          <w:szCs w:val="22"/>
          <w:lang w:eastAsia="zh-CN"/>
        </w:rPr>
        <w:t>development</w:t>
      </w:r>
      <w:r w:rsidRPr="002D754C">
        <w:rPr>
          <w:sz w:val="22"/>
          <w:szCs w:val="22"/>
          <w:lang w:eastAsia="zh-CN"/>
        </w:rPr>
        <w:t xml:space="preserve"> was a highly participatory process, in line with </w:t>
      </w:r>
      <w:r>
        <w:rPr>
          <w:sz w:val="22"/>
          <w:szCs w:val="22"/>
          <w:lang w:eastAsia="zh-CN"/>
        </w:rPr>
        <w:t xml:space="preserve">the requirements of the </w:t>
      </w:r>
      <w:r w:rsidRPr="002D754C">
        <w:rPr>
          <w:sz w:val="22"/>
          <w:szCs w:val="22"/>
          <w:lang w:eastAsia="zh-CN"/>
        </w:rPr>
        <w:t>UNDP and GEF.</w:t>
      </w:r>
    </w:p>
    <w:p w:rsidR="00952C39" w:rsidRDefault="00952C39" w:rsidP="00952C39">
      <w:pPr>
        <w:pStyle w:val="ListParagraph"/>
        <w:ind w:left="0"/>
        <w:rPr>
          <w:sz w:val="22"/>
          <w:szCs w:val="22"/>
          <w:lang w:eastAsia="zh-CN"/>
        </w:rPr>
      </w:pPr>
    </w:p>
    <w:p w:rsidR="00952C39" w:rsidRPr="00C509F6" w:rsidRDefault="00952C39" w:rsidP="00952C39">
      <w:pPr>
        <w:pStyle w:val="ListParagraph"/>
        <w:numPr>
          <w:ilvl w:val="0"/>
          <w:numId w:val="9"/>
        </w:numPr>
        <w:ind w:left="0" w:firstLine="0"/>
        <w:rPr>
          <w:sz w:val="22"/>
          <w:szCs w:val="22"/>
          <w:lang w:val="en-ZA"/>
        </w:rPr>
      </w:pPr>
      <w:r w:rsidRPr="00C509F6">
        <w:rPr>
          <w:sz w:val="22"/>
          <w:szCs w:val="22"/>
          <w:lang w:val="en-ZA"/>
        </w:rPr>
        <w:t xml:space="preserve">The project’s approach to stakeholder involvement and participation is premised on the principles outlined in </w:t>
      </w:r>
      <w:r w:rsidRPr="00C509F6">
        <w:rPr>
          <w:b/>
          <w:bCs/>
          <w:sz w:val="22"/>
          <w:szCs w:val="22"/>
          <w:lang w:val="en-ZA"/>
        </w:rPr>
        <w:t xml:space="preserve">Table </w:t>
      </w:r>
      <w:r w:rsidR="00DF7B81" w:rsidRPr="00C509F6">
        <w:rPr>
          <w:b/>
          <w:bCs/>
          <w:sz w:val="22"/>
          <w:szCs w:val="22"/>
          <w:lang w:val="en-ZA"/>
        </w:rPr>
        <w:t>10</w:t>
      </w:r>
      <w:r w:rsidRPr="00C509F6">
        <w:rPr>
          <w:sz w:val="22"/>
          <w:szCs w:val="22"/>
          <w:lang w:val="en-ZA"/>
        </w:rPr>
        <w:t xml:space="preserve"> below.</w:t>
      </w:r>
    </w:p>
    <w:p w:rsidR="00952C39" w:rsidRPr="00C509F6" w:rsidRDefault="00952C39" w:rsidP="00952C39">
      <w:pPr>
        <w:jc w:val="both"/>
        <w:rPr>
          <w:sz w:val="22"/>
          <w:szCs w:val="22"/>
          <w:lang w:val="en-ZA"/>
        </w:rPr>
      </w:pPr>
    </w:p>
    <w:p w:rsidR="00952C39" w:rsidRPr="00C509F6" w:rsidRDefault="00952C39" w:rsidP="00952C39">
      <w:pPr>
        <w:pStyle w:val="Caption"/>
        <w:rPr>
          <w:rStyle w:val="IntenseReference"/>
          <w:b/>
          <w:i w:val="0"/>
          <w:color w:val="auto"/>
          <w:u w:val="none"/>
        </w:rPr>
      </w:pPr>
      <w:bookmarkStart w:id="140" w:name="_Toc343250555"/>
      <w:r w:rsidRPr="00C509F6">
        <w:rPr>
          <w:rStyle w:val="IntenseReference"/>
          <w:b/>
          <w:i w:val="0"/>
          <w:color w:val="auto"/>
          <w:u w:val="none"/>
        </w:rPr>
        <w:t xml:space="preserve">Table </w:t>
      </w:r>
      <w:r w:rsidR="00DF7B81" w:rsidRPr="00C509F6">
        <w:rPr>
          <w:rStyle w:val="IntenseReference"/>
          <w:b/>
          <w:i w:val="0"/>
          <w:color w:val="auto"/>
          <w:u w:val="none"/>
        </w:rPr>
        <w:t>10</w:t>
      </w:r>
      <w:r w:rsidRPr="00C509F6">
        <w:rPr>
          <w:rStyle w:val="IntenseReference"/>
          <w:b/>
          <w:i w:val="0"/>
          <w:color w:val="auto"/>
          <w:u w:val="none"/>
        </w:rPr>
        <w:t>: Stakeholder participation principles</w:t>
      </w:r>
      <w:bookmarkEnd w:id="140"/>
    </w:p>
    <w:p w:rsidR="00952C39" w:rsidRPr="00C509F6" w:rsidRDefault="00952C39" w:rsidP="00952C39">
      <w:pPr>
        <w:rPr>
          <w:sz w:val="6"/>
          <w:szCs w:val="6"/>
        </w:rPr>
      </w:pPr>
    </w:p>
    <w:tbl>
      <w:tblPr>
        <w:tblW w:w="9269" w:type="dxa"/>
        <w:tblInd w:w="108" w:type="dxa"/>
        <w:tblCellMar>
          <w:left w:w="0" w:type="dxa"/>
          <w:right w:w="0" w:type="dxa"/>
        </w:tblCellMar>
        <w:tblLook w:val="04A0" w:firstRow="1" w:lastRow="0" w:firstColumn="1" w:lastColumn="0" w:noHBand="0" w:noVBand="1"/>
      </w:tblPr>
      <w:tblGrid>
        <w:gridCol w:w="2520"/>
        <w:gridCol w:w="6749"/>
      </w:tblGrid>
      <w:tr w:rsidR="00952C39" w:rsidRPr="00C509F6" w:rsidTr="00952C39">
        <w:trPr>
          <w:tblHeader/>
        </w:trPr>
        <w:tc>
          <w:tcPr>
            <w:tcW w:w="2520" w:type="dxa"/>
            <w:tcBorders>
              <w:top w:val="single" w:sz="8" w:space="0" w:color="auto"/>
              <w:left w:val="single" w:sz="8" w:space="0" w:color="auto"/>
              <w:bottom w:val="single" w:sz="8" w:space="0" w:color="auto"/>
              <w:right w:val="single" w:sz="8" w:space="0" w:color="auto"/>
            </w:tcBorders>
            <w:shd w:val="clear" w:color="auto" w:fill="B2A1C7"/>
            <w:tcMar>
              <w:top w:w="0" w:type="dxa"/>
              <w:left w:w="108" w:type="dxa"/>
              <w:bottom w:w="0" w:type="dxa"/>
              <w:right w:w="108" w:type="dxa"/>
            </w:tcMar>
          </w:tcPr>
          <w:p w:rsidR="00952C39" w:rsidRPr="00C509F6" w:rsidRDefault="00952C39" w:rsidP="00A66CE1">
            <w:pPr>
              <w:rPr>
                <w:b/>
                <w:bCs/>
                <w:color w:val="000000"/>
                <w:sz w:val="20"/>
                <w:szCs w:val="20"/>
              </w:rPr>
            </w:pPr>
            <w:r w:rsidRPr="00C509F6">
              <w:rPr>
                <w:b/>
                <w:bCs/>
                <w:color w:val="000000"/>
                <w:sz w:val="20"/>
                <w:szCs w:val="20"/>
              </w:rPr>
              <w:t>Principle</w:t>
            </w:r>
          </w:p>
        </w:tc>
        <w:tc>
          <w:tcPr>
            <w:tcW w:w="6749" w:type="dxa"/>
            <w:tcBorders>
              <w:top w:val="single" w:sz="8" w:space="0" w:color="auto"/>
              <w:left w:val="nil"/>
              <w:bottom w:val="single" w:sz="8" w:space="0" w:color="auto"/>
              <w:right w:val="single" w:sz="8" w:space="0" w:color="auto"/>
            </w:tcBorders>
            <w:shd w:val="clear" w:color="auto" w:fill="B2A1C7"/>
            <w:tcMar>
              <w:top w:w="0" w:type="dxa"/>
              <w:left w:w="108" w:type="dxa"/>
              <w:bottom w:w="0" w:type="dxa"/>
              <w:right w:w="108" w:type="dxa"/>
            </w:tcMar>
          </w:tcPr>
          <w:p w:rsidR="00952C39" w:rsidRPr="00C509F6" w:rsidRDefault="00952C39" w:rsidP="00A66CE1">
            <w:pPr>
              <w:rPr>
                <w:b/>
                <w:bCs/>
                <w:color w:val="000000"/>
                <w:sz w:val="20"/>
                <w:szCs w:val="20"/>
              </w:rPr>
            </w:pPr>
            <w:r w:rsidRPr="00C509F6">
              <w:rPr>
                <w:b/>
                <w:bCs/>
                <w:color w:val="000000"/>
                <w:sz w:val="20"/>
                <w:szCs w:val="20"/>
              </w:rPr>
              <w:t>Stakeholder participation will:</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Value Adding</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an essential means of adding value to the project</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Inclusivity</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Include all relevant stakeholders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Accessibility</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accessible and promote involvement in decision-making process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Transparency</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 xml:space="preserve">Be based on transparency and fair access to information; main provisions of the project’s plans and results will be published in local mass-media </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Fairness</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Ensure that all stakeholders are treated with respect in a fair and unbiased way</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Accountability</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based on a commitment to accountability by all stakeholders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Constructive</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Seek to manage conflict positively and to promote the public interest</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Redressing</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Seek to redress inequity and injustice</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Capacitating</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Seek to develop the capacity of all stakeholders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Needs Based</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based on the perceived and real needs of all stakeholders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Flexible</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flexibly designed and implemented</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Rational and Coordinated</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 xml:space="preserve">Be rationally planned and coordinated, and not on an </w:t>
            </w:r>
            <w:r w:rsidRPr="00C509F6">
              <w:rPr>
                <w:i/>
                <w:sz w:val="20"/>
                <w:szCs w:val="20"/>
              </w:rPr>
              <w:t>ad hoc</w:t>
            </w:r>
            <w:r w:rsidRPr="00C509F6">
              <w:rPr>
                <w:sz w:val="20"/>
                <w:szCs w:val="20"/>
              </w:rPr>
              <w:t xml:space="preserve"> basis</w:t>
            </w:r>
          </w:p>
        </w:tc>
      </w:tr>
      <w:tr w:rsidR="00952C39" w:rsidRPr="00C509F6" w:rsidTr="00952C39">
        <w:tc>
          <w:tcPr>
            <w:tcW w:w="25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Excellence</w:t>
            </w:r>
          </w:p>
        </w:tc>
        <w:tc>
          <w:tcPr>
            <w:tcW w:w="6749" w:type="dxa"/>
            <w:tcBorders>
              <w:top w:val="nil"/>
              <w:left w:val="nil"/>
              <w:bottom w:val="single" w:sz="8" w:space="0" w:color="auto"/>
              <w:right w:val="single" w:sz="8" w:space="0" w:color="auto"/>
            </w:tcBorders>
            <w:tcMar>
              <w:top w:w="0" w:type="dxa"/>
              <w:left w:w="108" w:type="dxa"/>
              <w:bottom w:w="0" w:type="dxa"/>
              <w:right w:w="108" w:type="dxa"/>
            </w:tcMar>
          </w:tcPr>
          <w:p w:rsidR="00952C39" w:rsidRPr="00C509F6" w:rsidRDefault="00952C39" w:rsidP="00A66CE1">
            <w:pPr>
              <w:rPr>
                <w:sz w:val="20"/>
                <w:szCs w:val="20"/>
              </w:rPr>
            </w:pPr>
            <w:r w:rsidRPr="00C509F6">
              <w:rPr>
                <w:sz w:val="20"/>
                <w:szCs w:val="20"/>
              </w:rPr>
              <w:t>Be subject to on-going reflection and improvement</w:t>
            </w:r>
          </w:p>
        </w:tc>
      </w:tr>
    </w:tbl>
    <w:p w:rsidR="00952C39" w:rsidRPr="00C509F6" w:rsidRDefault="00952C39" w:rsidP="00952C39">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C509F6">
        <w:rPr>
          <w:sz w:val="22"/>
          <w:szCs w:val="22"/>
          <w:lang w:eastAsia="zh-CN"/>
        </w:rPr>
        <w:t xml:space="preserve">Stakeholders play an important role in wetland protection in China. </w:t>
      </w:r>
      <w:r w:rsidR="00616F90" w:rsidRPr="00C509F6">
        <w:rPr>
          <w:sz w:val="22"/>
          <w:szCs w:val="22"/>
          <w:lang w:eastAsia="zh-CN"/>
        </w:rPr>
        <w:t>S</w:t>
      </w:r>
      <w:r w:rsidRPr="00C509F6">
        <w:rPr>
          <w:sz w:val="22"/>
          <w:szCs w:val="22"/>
          <w:lang w:eastAsia="zh-CN"/>
        </w:rPr>
        <w:t xml:space="preserve">takeholders can be divided into </w:t>
      </w:r>
      <w:r w:rsidR="00616F90" w:rsidRPr="00C509F6">
        <w:rPr>
          <w:sz w:val="22"/>
          <w:szCs w:val="22"/>
          <w:lang w:eastAsia="zh-CN"/>
        </w:rPr>
        <w:t xml:space="preserve">six </w:t>
      </w:r>
      <w:r w:rsidRPr="00C509F6">
        <w:rPr>
          <w:sz w:val="22"/>
          <w:szCs w:val="22"/>
          <w:lang w:eastAsia="zh-CN"/>
        </w:rPr>
        <w:t>types</w:t>
      </w:r>
      <w:r w:rsidR="00616F90" w:rsidRPr="00C509F6">
        <w:rPr>
          <w:sz w:val="22"/>
          <w:szCs w:val="22"/>
          <w:lang w:eastAsia="zh-CN"/>
        </w:rPr>
        <w:t xml:space="preserve"> as mentioned earlier, but of these four</w:t>
      </w:r>
      <w:r w:rsidR="00616F90">
        <w:rPr>
          <w:sz w:val="22"/>
          <w:szCs w:val="22"/>
          <w:lang w:eastAsia="zh-CN"/>
        </w:rPr>
        <w:t xml:space="preserve"> are the most critical ones for the purposes of the involvement plan for this national level project: (i) </w:t>
      </w:r>
      <w:r w:rsidRPr="00467F9F">
        <w:rPr>
          <w:sz w:val="22"/>
          <w:szCs w:val="22"/>
          <w:lang w:eastAsia="zh-CN"/>
        </w:rPr>
        <w:t xml:space="preserve">the departments of governments at different levels and in different aspects, </w:t>
      </w:r>
      <w:r w:rsidR="00616F90">
        <w:rPr>
          <w:sz w:val="22"/>
          <w:szCs w:val="22"/>
          <w:lang w:eastAsia="zh-CN"/>
        </w:rPr>
        <w:t xml:space="preserve">(ii) </w:t>
      </w:r>
      <w:r w:rsidRPr="00467F9F">
        <w:rPr>
          <w:sz w:val="22"/>
          <w:szCs w:val="22"/>
          <w:lang w:eastAsia="zh-CN"/>
        </w:rPr>
        <w:t xml:space="preserve">the international and national NGOs which are related to the wetland and wetland protection, </w:t>
      </w:r>
      <w:r w:rsidR="00616F90">
        <w:rPr>
          <w:sz w:val="22"/>
          <w:szCs w:val="22"/>
          <w:lang w:eastAsia="zh-CN"/>
        </w:rPr>
        <w:t xml:space="preserve">(iii) </w:t>
      </w:r>
      <w:r w:rsidRPr="00467F9F">
        <w:rPr>
          <w:sz w:val="22"/>
          <w:szCs w:val="22"/>
          <w:lang w:eastAsia="zh-CN"/>
        </w:rPr>
        <w:t xml:space="preserve">the universities and academic institutes, and </w:t>
      </w:r>
      <w:r w:rsidR="00616F90">
        <w:rPr>
          <w:sz w:val="22"/>
          <w:szCs w:val="22"/>
          <w:lang w:eastAsia="zh-CN"/>
        </w:rPr>
        <w:t xml:space="preserve">(iv) </w:t>
      </w:r>
      <w:r w:rsidRPr="00467F9F">
        <w:rPr>
          <w:sz w:val="22"/>
          <w:szCs w:val="22"/>
          <w:lang w:eastAsia="zh-CN"/>
        </w:rPr>
        <w:t>the enterprises and some social agencies which have benefited from wetland or are intere</w:t>
      </w:r>
      <w:r w:rsidR="00616F90">
        <w:rPr>
          <w:sz w:val="22"/>
          <w:szCs w:val="22"/>
          <w:lang w:eastAsia="zh-CN"/>
        </w:rPr>
        <w:t>sted in the wetland protection.</w:t>
      </w:r>
    </w:p>
    <w:p w:rsidR="00616F90" w:rsidRPr="00467F9F" w:rsidRDefault="00616F90" w:rsidP="00766716">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467F9F">
        <w:rPr>
          <w:sz w:val="22"/>
          <w:szCs w:val="22"/>
          <w:lang w:eastAsia="zh-CN"/>
        </w:rPr>
        <w:t xml:space="preserve">Governmental stakeholders are the most important to wetland protection and </w:t>
      </w:r>
      <w:r w:rsidR="005E1767">
        <w:rPr>
          <w:sz w:val="22"/>
          <w:szCs w:val="22"/>
          <w:lang w:eastAsia="zh-CN"/>
        </w:rPr>
        <w:t xml:space="preserve">this national-level </w:t>
      </w:r>
      <w:r w:rsidRPr="00467F9F">
        <w:rPr>
          <w:sz w:val="22"/>
          <w:szCs w:val="22"/>
          <w:lang w:eastAsia="zh-CN"/>
        </w:rPr>
        <w:t xml:space="preserve">project because they are responsible for the relevant policy-making, resources distribution </w:t>
      </w:r>
      <w:r w:rsidR="00952C39">
        <w:rPr>
          <w:sz w:val="22"/>
          <w:szCs w:val="22"/>
          <w:lang w:eastAsia="zh-CN"/>
        </w:rPr>
        <w:t xml:space="preserve"> </w:t>
      </w:r>
      <w:r w:rsidRPr="00467F9F">
        <w:rPr>
          <w:sz w:val="22"/>
          <w:szCs w:val="22"/>
          <w:lang w:eastAsia="zh-CN"/>
        </w:rPr>
        <w:t xml:space="preserve">nd coordination. Generally speaking, all the departments of </w:t>
      </w:r>
      <w:r w:rsidR="005E1767" w:rsidRPr="00467F9F">
        <w:rPr>
          <w:sz w:val="22"/>
          <w:szCs w:val="22"/>
          <w:lang w:eastAsia="zh-CN"/>
        </w:rPr>
        <w:t>government’s</w:t>
      </w:r>
      <w:r w:rsidRPr="00467F9F">
        <w:rPr>
          <w:sz w:val="22"/>
          <w:szCs w:val="22"/>
          <w:lang w:eastAsia="zh-CN"/>
        </w:rPr>
        <w:t xml:space="preserve"> concerned hope to improve wetland conservation, but their objectives may vary, which sometimes </w:t>
      </w:r>
      <w:r w:rsidR="005E1767">
        <w:rPr>
          <w:sz w:val="22"/>
          <w:szCs w:val="22"/>
          <w:lang w:eastAsia="zh-CN"/>
        </w:rPr>
        <w:t xml:space="preserve">result in </w:t>
      </w:r>
      <w:r w:rsidRPr="00467F9F">
        <w:rPr>
          <w:sz w:val="22"/>
          <w:szCs w:val="22"/>
          <w:lang w:eastAsia="zh-CN"/>
        </w:rPr>
        <w:t xml:space="preserve">conflict, and most of which are more interested in some aspects that are directly related to their </w:t>
      </w:r>
      <w:r w:rsidR="005E1767">
        <w:rPr>
          <w:sz w:val="22"/>
          <w:szCs w:val="22"/>
          <w:lang w:eastAsia="zh-CN"/>
        </w:rPr>
        <w:t>missions</w:t>
      </w:r>
      <w:r w:rsidRPr="00467F9F">
        <w:rPr>
          <w:sz w:val="22"/>
          <w:szCs w:val="22"/>
          <w:lang w:eastAsia="zh-CN"/>
        </w:rPr>
        <w:t xml:space="preserve">. For example, the Department of Water Administrative </w:t>
      </w:r>
      <w:r w:rsidRPr="00766716">
        <w:rPr>
          <w:sz w:val="22"/>
          <w:szCs w:val="22"/>
          <w:lang w:eastAsia="zh-CN"/>
        </w:rPr>
        <w:t xml:space="preserve">Management </w:t>
      </w:r>
      <w:r w:rsidR="00190579" w:rsidRPr="007F656F">
        <w:rPr>
          <w:sz w:val="22"/>
          <w:szCs w:val="22"/>
          <w:lang w:eastAsia="zh-CN"/>
        </w:rPr>
        <w:t>is</w:t>
      </w:r>
      <w:r w:rsidR="005E1767">
        <w:rPr>
          <w:sz w:val="22"/>
          <w:szCs w:val="22"/>
          <w:lang w:eastAsia="zh-CN"/>
        </w:rPr>
        <w:t xml:space="preserve"> concerned </w:t>
      </w:r>
      <w:r w:rsidRPr="00467F9F">
        <w:rPr>
          <w:sz w:val="22"/>
          <w:szCs w:val="22"/>
          <w:lang w:eastAsia="zh-CN"/>
        </w:rPr>
        <w:t>about pollution control and water resources distribution, and governments at the town and county levels are more interested in how to use the resources and ecosystems to improve the local social economic development and farmers’ income</w:t>
      </w:r>
      <w:r w:rsidR="005E1767">
        <w:rPr>
          <w:sz w:val="22"/>
          <w:szCs w:val="22"/>
          <w:lang w:eastAsia="zh-CN"/>
        </w:rPr>
        <w:t>s</w:t>
      </w:r>
      <w:r w:rsidRPr="00467F9F">
        <w:rPr>
          <w:sz w:val="22"/>
          <w:szCs w:val="22"/>
          <w:lang w:eastAsia="zh-CN"/>
        </w:rPr>
        <w:t xml:space="preserve">. The Forestry Department and Nature Reserve Management Bureau play a special role as the main department and agency in charge of wetland nature reserve and wetland ecosystem conservation, whose goals are integrative, including different resources, species, landscape, habitats and ecosystems. Another special department of government is the Environmental Protection Bureau at different levels (the central level is the ministry). According to the administrative right arrangement made by the State Council in 1998, Environmental Protection Ministry (before 2008 Bureau was used) is the main body of natural and </w:t>
      </w:r>
      <w:r w:rsidRPr="00467F9F">
        <w:rPr>
          <w:sz w:val="22"/>
          <w:szCs w:val="22"/>
          <w:lang w:eastAsia="zh-CN"/>
        </w:rPr>
        <w:lastRenderedPageBreak/>
        <w:t>environment protection, which is in charge of major policy-making, national plan-making, etc. The conflicts between the Forestry and Environmental Department with some resources management departments often arise.</w:t>
      </w:r>
    </w:p>
    <w:p w:rsidR="005E1767" w:rsidRPr="00467F9F" w:rsidRDefault="005E1767" w:rsidP="0005317C">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EB3512">
        <w:rPr>
          <w:sz w:val="22"/>
          <w:szCs w:val="22"/>
          <w:lang w:eastAsia="zh-CN"/>
        </w:rPr>
        <w:t xml:space="preserve">The </w:t>
      </w:r>
      <w:r w:rsidR="00EB3512" w:rsidRPr="00EB3512">
        <w:rPr>
          <w:sz w:val="22"/>
          <w:szCs w:val="22"/>
          <w:lang w:eastAsia="zh-CN"/>
        </w:rPr>
        <w:t>m</w:t>
      </w:r>
      <w:r w:rsidR="00EB3512" w:rsidRPr="00030C1B">
        <w:rPr>
          <w:sz w:val="22"/>
          <w:szCs w:val="22"/>
          <w:lang w:eastAsia="zh-CN"/>
        </w:rPr>
        <w:t>ost potential for conflict</w:t>
      </w:r>
      <w:r w:rsidRPr="009F083A">
        <w:rPr>
          <w:sz w:val="22"/>
          <w:szCs w:val="22"/>
          <w:lang w:eastAsia="zh-CN"/>
        </w:rPr>
        <w:t xml:space="preserve"> among governmental stakeholders are that between Resources and Environmental Protection Department and Resource Utilization Department, however, at the </w:t>
      </w:r>
      <w:r w:rsidRPr="009341B0">
        <w:rPr>
          <w:sz w:val="22"/>
          <w:szCs w:val="22"/>
          <w:lang w:eastAsia="zh-CN"/>
        </w:rPr>
        <w:t>same time, conflicts also exist between the De</w:t>
      </w:r>
      <w:r w:rsidRPr="003556D6">
        <w:rPr>
          <w:sz w:val="22"/>
          <w:szCs w:val="22"/>
          <w:lang w:eastAsia="zh-CN"/>
        </w:rPr>
        <w:t>partments of Forestry and Environmental Protection that are both under the Environmental and Ecological Protection Department, which are mainly the inconsistency in objectives, focuses, and adopted measures. Since the Departments of Environmental Protection, Water, Land and Agriculture and governments at local levels are all important stakeholders in the project, it is better to take their objectives into consideration while coordinating their relations with wetland protection in order to improve the project. It is quite possible that local governments and major resource management departments could cast negative influences of various kinds on wetland protection and the project.</w:t>
      </w:r>
    </w:p>
    <w:p w:rsidR="00EB3512" w:rsidRPr="00EB3512" w:rsidRDefault="00EB3512" w:rsidP="003556D6">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467F9F">
        <w:rPr>
          <w:sz w:val="22"/>
          <w:szCs w:val="22"/>
          <w:lang w:eastAsia="zh-CN"/>
        </w:rPr>
        <w:t>Univ</w:t>
      </w:r>
      <w:r w:rsidR="00EB3512">
        <w:rPr>
          <w:sz w:val="22"/>
          <w:szCs w:val="22"/>
          <w:lang w:eastAsia="zh-CN"/>
        </w:rPr>
        <w:t>ersities and academic institutions</w:t>
      </w:r>
      <w:r w:rsidRPr="00467F9F">
        <w:rPr>
          <w:sz w:val="22"/>
          <w:szCs w:val="22"/>
          <w:lang w:eastAsia="zh-CN"/>
        </w:rPr>
        <w:t xml:space="preserve"> are </w:t>
      </w:r>
      <w:r w:rsidR="00EB3512">
        <w:rPr>
          <w:sz w:val="22"/>
          <w:szCs w:val="22"/>
          <w:lang w:eastAsia="zh-CN"/>
        </w:rPr>
        <w:t xml:space="preserve">also </w:t>
      </w:r>
      <w:r w:rsidRPr="00467F9F">
        <w:rPr>
          <w:sz w:val="22"/>
          <w:szCs w:val="22"/>
          <w:lang w:eastAsia="zh-CN"/>
        </w:rPr>
        <w:t>important stakeholders in the project, especially in wetland protection and project areas researches, because they are important technical supporters of relevant researches, and also major cooperators that should be considered in the capacity building of the project, like training, monitoring, habitat rehabilitation, community participation facilitating, relevant policy and system formulation, etc. The researches and monitoring done by these institutes can be of vital importance to the project. And they are usually willing to take part in to continue their relevant works and obtain relevant information. These institutes are also stakeholders in the long-term wetland protection and major supporters of sustaining the project impacts after it has been done. Thus, every provinces and reserved areas should choose these universities and academic institutes when design the project content and choose the project cooperators and let them participate in the project design, organization and implementa</w:t>
      </w:r>
      <w:r w:rsidR="00EB3512">
        <w:rPr>
          <w:sz w:val="22"/>
          <w:szCs w:val="22"/>
          <w:lang w:eastAsia="zh-CN"/>
        </w:rPr>
        <w:t>tion and the follow-up.</w:t>
      </w:r>
    </w:p>
    <w:p w:rsidR="00497C86" w:rsidRDefault="00497C86" w:rsidP="007F656F">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467F9F">
        <w:rPr>
          <w:sz w:val="22"/>
          <w:szCs w:val="22"/>
          <w:lang w:eastAsia="zh-CN"/>
        </w:rPr>
        <w:t xml:space="preserve">International and national NGOs are also important stakeholders in wetland protection and </w:t>
      </w:r>
      <w:r w:rsidR="00EB3512">
        <w:rPr>
          <w:sz w:val="22"/>
          <w:szCs w:val="22"/>
          <w:lang w:eastAsia="zh-CN"/>
        </w:rPr>
        <w:t xml:space="preserve">this </w:t>
      </w:r>
      <w:r w:rsidRPr="00467F9F">
        <w:rPr>
          <w:sz w:val="22"/>
          <w:szCs w:val="22"/>
          <w:lang w:eastAsia="zh-CN"/>
        </w:rPr>
        <w:t xml:space="preserve">project. They can take part in the technical aspects, share related experience and ideas, and co-implement some activities. They are generally in great consistency with the wetland protection and </w:t>
      </w:r>
      <w:r w:rsidR="00EB3512">
        <w:rPr>
          <w:sz w:val="22"/>
          <w:szCs w:val="22"/>
          <w:lang w:eastAsia="zh-CN"/>
        </w:rPr>
        <w:t xml:space="preserve">this </w:t>
      </w:r>
      <w:r w:rsidRPr="00467F9F">
        <w:rPr>
          <w:sz w:val="22"/>
          <w:szCs w:val="22"/>
          <w:lang w:eastAsia="zh-CN"/>
        </w:rPr>
        <w:t xml:space="preserve">project, causing few negative impacts on the project. While different NGOs, especially in different project areas, will have different objectives and activities, activities of some NGOs may be a little inconsistent with those of </w:t>
      </w:r>
      <w:r w:rsidR="00EB3512">
        <w:rPr>
          <w:sz w:val="22"/>
          <w:szCs w:val="22"/>
          <w:lang w:eastAsia="zh-CN"/>
        </w:rPr>
        <w:t xml:space="preserve">this </w:t>
      </w:r>
      <w:r w:rsidRPr="00467F9F">
        <w:rPr>
          <w:sz w:val="22"/>
          <w:szCs w:val="22"/>
          <w:lang w:eastAsia="zh-CN"/>
        </w:rPr>
        <w:t xml:space="preserve">project. Therefore, it is </w:t>
      </w:r>
      <w:r w:rsidR="00EB3512">
        <w:rPr>
          <w:sz w:val="22"/>
          <w:szCs w:val="22"/>
          <w:lang w:eastAsia="zh-CN"/>
        </w:rPr>
        <w:t xml:space="preserve">important </w:t>
      </w:r>
      <w:r w:rsidRPr="00467F9F">
        <w:rPr>
          <w:sz w:val="22"/>
          <w:szCs w:val="22"/>
          <w:lang w:eastAsia="zh-CN"/>
        </w:rPr>
        <w:t>to enhance the communication with relevant NGOs and</w:t>
      </w:r>
      <w:r w:rsidR="00EB3512">
        <w:rPr>
          <w:sz w:val="22"/>
          <w:szCs w:val="22"/>
          <w:lang w:eastAsia="zh-CN"/>
        </w:rPr>
        <w:t xml:space="preserve"> seek for specific cooperation.</w:t>
      </w:r>
    </w:p>
    <w:p w:rsidR="00EB3512" w:rsidRDefault="00EB3512" w:rsidP="0005317C">
      <w:pPr>
        <w:pStyle w:val="ListParagraph"/>
        <w:ind w:left="0"/>
        <w:rPr>
          <w:sz w:val="22"/>
          <w:szCs w:val="22"/>
          <w:lang w:eastAsia="zh-CN"/>
        </w:rPr>
      </w:pPr>
    </w:p>
    <w:p w:rsidR="00497C86" w:rsidRDefault="00467F9F" w:rsidP="007F656F">
      <w:pPr>
        <w:pStyle w:val="ListParagraph"/>
        <w:numPr>
          <w:ilvl w:val="0"/>
          <w:numId w:val="9"/>
        </w:numPr>
        <w:ind w:left="0" w:firstLine="0"/>
        <w:rPr>
          <w:sz w:val="22"/>
          <w:szCs w:val="22"/>
          <w:lang w:eastAsia="zh-CN"/>
        </w:rPr>
      </w:pPr>
      <w:r w:rsidRPr="00467F9F">
        <w:rPr>
          <w:sz w:val="22"/>
          <w:szCs w:val="22"/>
          <w:lang w:eastAsia="zh-CN"/>
        </w:rPr>
        <w:t>The forth type of stakeholders are enterprises and other social agencies. As for enterprises, especially those related to resources utilization, they are often believed to have negative effects on wetland protection and project implementation. That may be true</w:t>
      </w:r>
      <w:r w:rsidR="00EB3512">
        <w:rPr>
          <w:sz w:val="22"/>
          <w:szCs w:val="22"/>
          <w:lang w:eastAsia="zh-CN"/>
        </w:rPr>
        <w:t xml:space="preserve"> in some cases; </w:t>
      </w:r>
      <w:r w:rsidRPr="00467F9F">
        <w:rPr>
          <w:sz w:val="22"/>
          <w:szCs w:val="22"/>
          <w:lang w:eastAsia="zh-CN"/>
        </w:rPr>
        <w:t xml:space="preserve">however, some enterprises, especially those are closely connected with the project areas, are also important stakeholders that cannot be neglected. As a result, it is necessary to think about how to reduce the negative effects caused by these enterprises in wetland protection and project implementation through cooperation while carrying out the project. </w:t>
      </w:r>
      <w:r w:rsidR="00EB3512">
        <w:rPr>
          <w:sz w:val="22"/>
          <w:szCs w:val="22"/>
          <w:lang w:eastAsia="zh-CN"/>
        </w:rPr>
        <w:t>T</w:t>
      </w:r>
      <w:r w:rsidRPr="00467F9F">
        <w:rPr>
          <w:sz w:val="22"/>
          <w:szCs w:val="22"/>
          <w:lang w:eastAsia="zh-CN"/>
        </w:rPr>
        <w:t xml:space="preserve">here are </w:t>
      </w:r>
      <w:r w:rsidR="00EB3512">
        <w:rPr>
          <w:sz w:val="22"/>
          <w:szCs w:val="22"/>
          <w:lang w:eastAsia="zh-CN"/>
        </w:rPr>
        <w:t xml:space="preserve">also </w:t>
      </w:r>
      <w:r w:rsidRPr="00467F9F">
        <w:rPr>
          <w:sz w:val="22"/>
          <w:szCs w:val="22"/>
          <w:lang w:eastAsia="zh-CN"/>
        </w:rPr>
        <w:t>many kinds of other social agencies. When in project design stage, careful analyses at national, ecological and reserved areas levels should be carried out, to choose and communicate with stakeholders, and opportunities should be given to them to help them know more about and get participated in the project.</w:t>
      </w:r>
    </w:p>
    <w:p w:rsidR="00952C39" w:rsidRDefault="00952C39" w:rsidP="0005317C">
      <w:pPr>
        <w:pStyle w:val="ListParagraph"/>
        <w:ind w:left="0"/>
        <w:rPr>
          <w:sz w:val="22"/>
          <w:szCs w:val="22"/>
          <w:lang w:eastAsia="zh-CN"/>
        </w:rPr>
      </w:pPr>
    </w:p>
    <w:p w:rsidR="00952C39" w:rsidRPr="00826823" w:rsidRDefault="00952C39" w:rsidP="00952C39">
      <w:pPr>
        <w:pStyle w:val="Heading4"/>
        <w:rPr>
          <w:lang w:val="en-ZA"/>
        </w:rPr>
      </w:pPr>
      <w:bookmarkStart w:id="141" w:name="_Toc312398995"/>
      <w:r w:rsidRPr="00826823">
        <w:rPr>
          <w:lang w:val="en-ZA"/>
        </w:rPr>
        <w:t>Stakeholder involvement plan</w:t>
      </w:r>
      <w:bookmarkEnd w:id="141"/>
    </w:p>
    <w:p w:rsidR="00952C39" w:rsidRPr="00E92601" w:rsidRDefault="00952C39" w:rsidP="00952C39">
      <w:pPr>
        <w:pStyle w:val="ListParagraph"/>
        <w:numPr>
          <w:ilvl w:val="0"/>
          <w:numId w:val="9"/>
        </w:numPr>
        <w:ind w:left="0" w:firstLine="0"/>
        <w:rPr>
          <w:lang w:val="en-ZA"/>
        </w:rPr>
      </w:pPr>
      <w:r w:rsidRPr="00731E7F">
        <w:rPr>
          <w:lang w:val="en-ZA"/>
        </w:rPr>
        <w:t xml:space="preserve">During the project preparation stage, a preliminary stakeholder analysis was undertaken in order to identify key stakeholders, assess their interests in the project and define their roles and responsibilities in project implementation. </w:t>
      </w:r>
      <w:r w:rsidRPr="00731E7F">
        <w:rPr>
          <w:lang w:val="en-GB"/>
        </w:rPr>
        <w:t xml:space="preserve">A full Stakeholder Involvement Plan remains to </w:t>
      </w:r>
      <w:r w:rsidRPr="00E92601">
        <w:rPr>
          <w:lang w:val="en-GB"/>
        </w:rPr>
        <w:t xml:space="preserve">be prepared upon project inception. </w:t>
      </w:r>
      <w:r w:rsidRPr="006D2642">
        <w:rPr>
          <w:b/>
          <w:lang w:val="en-ZA"/>
        </w:rPr>
        <w:t xml:space="preserve">Table </w:t>
      </w:r>
      <w:r w:rsidR="00DF7B81">
        <w:rPr>
          <w:b/>
          <w:lang w:val="en-ZA"/>
        </w:rPr>
        <w:t>11</w:t>
      </w:r>
      <w:r w:rsidRPr="00E92601">
        <w:rPr>
          <w:lang w:val="en-ZA"/>
        </w:rPr>
        <w:t xml:space="preserve"> below</w:t>
      </w:r>
      <w:r w:rsidRPr="00E92601">
        <w:rPr>
          <w:b/>
          <w:bCs/>
          <w:lang w:val="en-ZA"/>
        </w:rPr>
        <w:t xml:space="preserve"> </w:t>
      </w:r>
      <w:r w:rsidRPr="00E92601">
        <w:rPr>
          <w:lang w:val="en-ZA"/>
        </w:rPr>
        <w:t>describes the major categories of stakeholders identified, and the level of involvement envisaged in the project.</w:t>
      </w:r>
    </w:p>
    <w:p w:rsidR="00952C39" w:rsidRDefault="00952C39" w:rsidP="0005317C">
      <w:pPr>
        <w:pStyle w:val="ListParagraph"/>
        <w:ind w:left="0"/>
        <w:rPr>
          <w:sz w:val="22"/>
          <w:szCs w:val="22"/>
          <w:lang w:eastAsia="zh-CN"/>
        </w:rPr>
      </w:pPr>
    </w:p>
    <w:p w:rsidR="00952C39" w:rsidRDefault="00952C39" w:rsidP="00952C39">
      <w:pPr>
        <w:pStyle w:val="ListParagraph"/>
        <w:ind w:left="0"/>
        <w:rPr>
          <w:sz w:val="22"/>
          <w:szCs w:val="22"/>
          <w:lang w:eastAsia="zh-CN"/>
        </w:rPr>
      </w:pPr>
    </w:p>
    <w:p w:rsidR="0044553E" w:rsidRDefault="0044553E" w:rsidP="00952C39">
      <w:pPr>
        <w:pStyle w:val="NumberedParas"/>
        <w:jc w:val="center"/>
        <w:rPr>
          <w:b/>
          <w:bCs/>
          <w:lang w:val="en-US" w:eastAsia="zh-CN"/>
        </w:rPr>
      </w:pPr>
    </w:p>
    <w:p w:rsidR="00952C39" w:rsidRPr="002D754C" w:rsidRDefault="00DF7B81" w:rsidP="00952C39">
      <w:pPr>
        <w:pStyle w:val="NumberedParas"/>
        <w:jc w:val="center"/>
        <w:rPr>
          <w:b/>
          <w:bCs/>
          <w:lang w:val="en-US" w:eastAsia="ja-JP"/>
        </w:rPr>
      </w:pPr>
      <w:r>
        <w:rPr>
          <w:b/>
          <w:bCs/>
          <w:lang w:val="en-US" w:eastAsia="zh-CN"/>
        </w:rPr>
        <w:lastRenderedPageBreak/>
        <w:t>TABLE11</w:t>
      </w:r>
      <w:r w:rsidR="00952C39" w:rsidRPr="002D754C">
        <w:rPr>
          <w:b/>
          <w:bCs/>
          <w:lang w:val="en-US" w:eastAsia="zh-CN"/>
        </w:rPr>
        <w:t xml:space="preserve"> - STAKEHOLDERS FOR WETLAND MANAGEMENT IN CHINA</w:t>
      </w:r>
    </w:p>
    <w:p w:rsidR="00952C39" w:rsidRPr="002D754C" w:rsidRDefault="00952C39" w:rsidP="00952C39">
      <w:pPr>
        <w:pStyle w:val="NumberedParas"/>
        <w:rPr>
          <w:lang w:val="en-US" w:eastAsia="zh-CN"/>
        </w:rPr>
      </w:pPr>
    </w:p>
    <w:tbl>
      <w:tblPr>
        <w:tblW w:w="1051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36"/>
        <w:gridCol w:w="3870"/>
        <w:gridCol w:w="1260"/>
        <w:gridCol w:w="1949"/>
      </w:tblGrid>
      <w:tr w:rsidR="00952C39" w:rsidRPr="003556D6" w:rsidTr="006A20A6">
        <w:trPr>
          <w:trHeight w:val="927"/>
        </w:trPr>
        <w:tc>
          <w:tcPr>
            <w:tcW w:w="3436" w:type="dxa"/>
            <w:shd w:val="clear" w:color="auto" w:fill="D6E3BC" w:themeFill="accent3" w:themeFillTint="66"/>
          </w:tcPr>
          <w:p w:rsidR="00952C39" w:rsidRPr="003556D6" w:rsidRDefault="00952C39" w:rsidP="00A66CE1">
            <w:pPr>
              <w:pStyle w:val="NumberedParas"/>
              <w:rPr>
                <w:b/>
                <w:bCs/>
                <w:sz w:val="18"/>
                <w:szCs w:val="18"/>
                <w:lang w:val="en-US" w:eastAsia="zh-CN"/>
              </w:rPr>
            </w:pPr>
            <w:r w:rsidRPr="003556D6">
              <w:rPr>
                <w:b/>
                <w:bCs/>
                <w:sz w:val="18"/>
                <w:szCs w:val="18"/>
                <w:lang w:val="en-US" w:eastAsia="zh-CN"/>
              </w:rPr>
              <w:t>STAKEHOLDERS</w:t>
            </w:r>
          </w:p>
        </w:tc>
        <w:tc>
          <w:tcPr>
            <w:tcW w:w="3870" w:type="dxa"/>
            <w:shd w:val="clear" w:color="auto" w:fill="D6E3BC" w:themeFill="accent3" w:themeFillTint="66"/>
          </w:tcPr>
          <w:p w:rsidR="00952C39" w:rsidRPr="003556D6" w:rsidRDefault="00952C39" w:rsidP="00A66CE1">
            <w:pPr>
              <w:pStyle w:val="NumberedParas"/>
              <w:rPr>
                <w:b/>
                <w:bCs/>
                <w:sz w:val="18"/>
                <w:szCs w:val="18"/>
                <w:lang w:val="en-US" w:eastAsia="zh-CN"/>
              </w:rPr>
            </w:pPr>
            <w:r w:rsidRPr="003556D6">
              <w:rPr>
                <w:b/>
                <w:bCs/>
                <w:sz w:val="18"/>
                <w:szCs w:val="18"/>
                <w:lang w:val="en-US" w:eastAsia="zh-CN"/>
              </w:rPr>
              <w:t>ROLES AND RESPONSIBILITIES</w:t>
            </w:r>
          </w:p>
        </w:tc>
        <w:tc>
          <w:tcPr>
            <w:tcW w:w="1260" w:type="dxa"/>
            <w:shd w:val="clear" w:color="auto" w:fill="D6E3BC" w:themeFill="accent3" w:themeFillTint="66"/>
          </w:tcPr>
          <w:p w:rsidR="00952C39" w:rsidRPr="003556D6" w:rsidRDefault="00952C39" w:rsidP="00A66CE1">
            <w:pPr>
              <w:pStyle w:val="NumberedParas"/>
              <w:rPr>
                <w:b/>
                <w:bCs/>
                <w:sz w:val="18"/>
                <w:szCs w:val="18"/>
                <w:lang w:val="en-US" w:eastAsia="zh-CN"/>
              </w:rPr>
            </w:pPr>
            <w:r w:rsidRPr="003556D6">
              <w:rPr>
                <w:b/>
                <w:bCs/>
                <w:sz w:val="18"/>
                <w:szCs w:val="18"/>
                <w:lang w:val="en-US" w:eastAsia="zh-CN"/>
              </w:rPr>
              <w:t>KEY WETLAND SERVICES INTERESTS</w:t>
            </w:r>
          </w:p>
        </w:tc>
        <w:tc>
          <w:tcPr>
            <w:tcW w:w="1949" w:type="dxa"/>
            <w:shd w:val="clear" w:color="auto" w:fill="D6E3BC" w:themeFill="accent3" w:themeFillTint="66"/>
          </w:tcPr>
          <w:p w:rsidR="00952C39" w:rsidRPr="003556D6" w:rsidRDefault="00952C39" w:rsidP="00A66CE1">
            <w:pPr>
              <w:pStyle w:val="NumberedParas"/>
              <w:rPr>
                <w:b/>
                <w:bCs/>
                <w:sz w:val="18"/>
                <w:szCs w:val="18"/>
                <w:lang w:val="en-US" w:eastAsia="zh-CN"/>
              </w:rPr>
            </w:pPr>
            <w:r w:rsidRPr="003556D6">
              <w:rPr>
                <w:b/>
                <w:bCs/>
                <w:sz w:val="18"/>
                <w:szCs w:val="18"/>
                <w:lang w:val="en-US" w:eastAsia="zh-CN"/>
              </w:rPr>
              <w:t xml:space="preserve">ROLES AND RESPONSIBILITES IN PROEJCT IMPLEMENTATION </w:t>
            </w:r>
          </w:p>
        </w:tc>
      </w:tr>
      <w:tr w:rsidR="00952C39" w:rsidRPr="003556D6" w:rsidTr="00A66CE1">
        <w:trPr>
          <w:trHeight w:val="463"/>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1.1</w:t>
            </w:r>
            <w:r>
              <w:rPr>
                <w:rFonts w:cs="SimSun"/>
                <w:sz w:val="18"/>
                <w:szCs w:val="18"/>
                <w:lang w:val="en-US" w:eastAsia="zh-CN"/>
              </w:rPr>
              <w:t xml:space="preserve">) </w:t>
            </w:r>
            <w:r w:rsidRPr="003556D6">
              <w:rPr>
                <w:sz w:val="18"/>
                <w:szCs w:val="18"/>
                <w:lang w:val="en-US" w:eastAsia="zh-CN"/>
              </w:rPr>
              <w:t>Local communities, fishermen</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Direct user: food, water, fuel wood, sand, etc., as well as cultural values.</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 xml:space="preserve">Provision </w:t>
            </w:r>
          </w:p>
          <w:p w:rsidR="00952C39" w:rsidRPr="003556D6" w:rsidRDefault="00952C39" w:rsidP="00A66CE1">
            <w:pPr>
              <w:pStyle w:val="NumberedParas"/>
              <w:rPr>
                <w:sz w:val="18"/>
                <w:szCs w:val="18"/>
                <w:lang w:val="en-US" w:eastAsia="zh-CN"/>
              </w:rPr>
            </w:pPr>
            <w:r w:rsidRPr="003556D6">
              <w:rPr>
                <w:sz w:val="18"/>
                <w:szCs w:val="18"/>
                <w:lang w:val="en-US" w:eastAsia="zh-CN"/>
              </w:rPr>
              <w:t>Culture</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w:t>
            </w:r>
          </w:p>
        </w:tc>
      </w:tr>
      <w:tr w:rsidR="00952C39" w:rsidRPr="003556D6" w:rsidTr="00A66CE1">
        <w:trPr>
          <w:trHeight w:val="695"/>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1.2</w:t>
            </w:r>
            <w:r>
              <w:rPr>
                <w:rFonts w:cs="SimSun"/>
                <w:sz w:val="18"/>
                <w:szCs w:val="18"/>
                <w:lang w:val="en-US" w:eastAsia="zh-CN"/>
              </w:rPr>
              <w:t xml:space="preserve">) </w:t>
            </w:r>
            <w:r w:rsidRPr="003556D6">
              <w:rPr>
                <w:sz w:val="18"/>
                <w:szCs w:val="18"/>
                <w:lang w:val="en-US" w:eastAsia="zh-CN"/>
              </w:rPr>
              <w:t>Companies</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Resource user: raw material supply, such as reeds, fish, water, sand mining, oil exploration, tourism.</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 xml:space="preserve">Provision </w:t>
            </w:r>
          </w:p>
          <w:p w:rsidR="00952C39" w:rsidRPr="003556D6" w:rsidRDefault="00952C39" w:rsidP="00A66CE1">
            <w:pPr>
              <w:pStyle w:val="NumberedParas"/>
              <w:rPr>
                <w:sz w:val="18"/>
                <w:szCs w:val="18"/>
                <w:lang w:val="en-US" w:eastAsia="zh-CN"/>
              </w:rPr>
            </w:pPr>
            <w:r w:rsidRPr="003556D6">
              <w:rPr>
                <w:sz w:val="18"/>
                <w:szCs w:val="18"/>
                <w:lang w:val="en-US" w:eastAsia="zh-CN"/>
              </w:rPr>
              <w:t>Culture</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w:t>
            </w:r>
          </w:p>
        </w:tc>
      </w:tr>
      <w:tr w:rsidR="00952C39" w:rsidRPr="003556D6" w:rsidTr="00A66CE1">
        <w:trPr>
          <w:trHeight w:val="1070"/>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2</w:t>
            </w:r>
            <w:r w:rsidRPr="003556D6">
              <w:rPr>
                <w:rFonts w:ascii="SimSun" w:hAnsi="SimSun" w:cs="SimSun" w:hint="eastAsia"/>
                <w:sz w:val="18"/>
                <w:szCs w:val="18"/>
                <w:lang w:val="en-US" w:eastAsia="zh-CN"/>
              </w:rPr>
              <w:t>）</w:t>
            </w:r>
            <w:r w:rsidRPr="003556D6">
              <w:rPr>
                <w:sz w:val="18"/>
                <w:szCs w:val="18"/>
                <w:lang w:val="en-US" w:eastAsia="zh-CN"/>
              </w:rPr>
              <w:t>Local government (including township, county, municipal, or provincial governments)</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Manager (infrastructure, basic facilities for the regional development, as well as resources): irrigation, flood control, water drainage system design, urban design, culture inspiration, tourism, education and biodiversity</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Provision</w:t>
            </w:r>
          </w:p>
          <w:p w:rsidR="00952C39" w:rsidRPr="003556D6" w:rsidRDefault="00952C39" w:rsidP="00A66CE1">
            <w:pPr>
              <w:pStyle w:val="NumberedParas"/>
              <w:rPr>
                <w:sz w:val="18"/>
                <w:szCs w:val="18"/>
                <w:lang w:val="en-US" w:eastAsia="zh-CN"/>
              </w:rPr>
            </w:pPr>
            <w:r w:rsidRPr="003556D6">
              <w:rPr>
                <w:sz w:val="18"/>
                <w:szCs w:val="18"/>
                <w:lang w:val="en-US" w:eastAsia="zh-CN"/>
              </w:rPr>
              <w:t>Regulations</w:t>
            </w:r>
          </w:p>
          <w:p w:rsidR="00952C39" w:rsidRPr="003556D6" w:rsidRDefault="00952C39" w:rsidP="00A66CE1">
            <w:pPr>
              <w:pStyle w:val="NumberedParas"/>
              <w:rPr>
                <w:sz w:val="18"/>
                <w:szCs w:val="18"/>
                <w:lang w:val="en-US" w:eastAsia="zh-CN"/>
              </w:rPr>
            </w:pPr>
            <w:r w:rsidRPr="003556D6">
              <w:rPr>
                <w:sz w:val="18"/>
                <w:szCs w:val="18"/>
                <w:lang w:val="en-US" w:eastAsia="zh-CN"/>
              </w:rPr>
              <w:t>Culture</w:t>
            </w:r>
          </w:p>
          <w:p w:rsidR="00952C39" w:rsidRPr="003556D6" w:rsidRDefault="00952C39" w:rsidP="00A66CE1">
            <w:pPr>
              <w:pStyle w:val="NumberedParas"/>
              <w:rPr>
                <w:sz w:val="18"/>
                <w:szCs w:val="18"/>
                <w:lang w:val="en-US" w:eastAsia="zh-CN"/>
              </w:rPr>
            </w:pPr>
            <w:r w:rsidRPr="003556D6">
              <w:rPr>
                <w:sz w:val="18"/>
                <w:szCs w:val="18"/>
                <w:lang w:val="en-US" w:eastAsia="zh-CN"/>
              </w:rPr>
              <w:t>Support</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Training and Capacity Building</w:t>
            </w:r>
          </w:p>
        </w:tc>
      </w:tr>
      <w:tr w:rsidR="00952C39" w:rsidRPr="003556D6" w:rsidTr="00A66CE1">
        <w:trPr>
          <w:trHeight w:val="145"/>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3</w:t>
            </w:r>
            <w:r w:rsidRPr="003556D6">
              <w:rPr>
                <w:rFonts w:cs="SimSun"/>
                <w:sz w:val="18"/>
                <w:szCs w:val="18"/>
                <w:lang w:val="en-US" w:eastAsia="zh-CN"/>
              </w:rPr>
              <w:t>）</w:t>
            </w:r>
            <w:r w:rsidRPr="003556D6">
              <w:rPr>
                <w:sz w:val="18"/>
                <w:szCs w:val="18"/>
                <w:lang w:val="en-US" w:eastAsia="zh-CN"/>
              </w:rPr>
              <w:t xml:space="preserve">Scientists, researchers, research institutions (Chinese Academy of Sciences, universities (Beijing Forestry University, Southwest Forestry University, Northeast Forestry University, Beijing Normal University, Fudan University, Tsinghua University, Zhejiang University, Zhongshan University, Nanjing University), as well as the design and planning institutions (SFA Academy of Forestry Design and Planning, SFA Central South Forestry Design and Planning Institution, SFA Forestry Industrial Design and Planning Institute) </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Conduct research on wetland ecosystem function and services, its formulation and future trend, wise use of wetlands. Provide advice to government.</w:t>
            </w:r>
          </w:p>
          <w:p w:rsidR="00952C39" w:rsidRPr="003556D6" w:rsidRDefault="00952C39" w:rsidP="00A66CE1">
            <w:pPr>
              <w:pStyle w:val="NumberedParas"/>
              <w:rPr>
                <w:sz w:val="18"/>
                <w:szCs w:val="18"/>
                <w:lang w:val="en-US" w:eastAsia="zh-CN"/>
              </w:rPr>
            </w:pPr>
            <w:r w:rsidRPr="003556D6">
              <w:rPr>
                <w:sz w:val="18"/>
                <w:szCs w:val="18"/>
                <w:lang w:val="en-US" w:eastAsia="zh-CN"/>
              </w:rPr>
              <w:t>Chinese Academy of Science is also one of the National Ramsar Committee members.</w:t>
            </w:r>
          </w:p>
          <w:p w:rsidR="00952C39" w:rsidRPr="003556D6" w:rsidRDefault="00952C39" w:rsidP="00A66CE1">
            <w:pPr>
              <w:pStyle w:val="NumberedParas"/>
              <w:rPr>
                <w:sz w:val="18"/>
                <w:szCs w:val="18"/>
                <w:lang w:val="en-US" w:eastAsia="zh-CN"/>
              </w:rPr>
            </w:pPr>
            <w:r w:rsidRPr="003556D6">
              <w:rPr>
                <w:sz w:val="18"/>
                <w:szCs w:val="18"/>
                <w:lang w:val="en-US" w:eastAsia="zh-CN"/>
              </w:rPr>
              <w:t>All these universities have experts represented at the national wetland science and expert group.</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Culture services</w:t>
            </w:r>
            <w:r>
              <w:rPr>
                <w:sz w:val="18"/>
                <w:szCs w:val="18"/>
                <w:lang w:val="en-US" w:eastAsia="zh-CN"/>
              </w:rPr>
              <w:t>,</w:t>
            </w:r>
            <w:r w:rsidRPr="003556D6">
              <w:rPr>
                <w:sz w:val="18"/>
                <w:szCs w:val="18"/>
                <w:lang w:val="en-US" w:eastAsia="zh-CN"/>
              </w:rPr>
              <w:t xml:space="preserve"> research and education</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Technical Services</w:t>
            </w:r>
          </w:p>
        </w:tc>
      </w:tr>
      <w:tr w:rsidR="00952C39" w:rsidRPr="003556D6" w:rsidTr="00A66CE1">
        <w:trPr>
          <w:trHeight w:val="145"/>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4</w:t>
            </w:r>
            <w:r w:rsidRPr="003556D6">
              <w:rPr>
                <w:rFonts w:cs="SimSun"/>
                <w:sz w:val="18"/>
                <w:szCs w:val="18"/>
                <w:lang w:val="en-US" w:eastAsia="zh-CN"/>
              </w:rPr>
              <w:t>）</w:t>
            </w:r>
            <w:r w:rsidRPr="003556D6">
              <w:rPr>
                <w:sz w:val="18"/>
                <w:szCs w:val="18"/>
                <w:lang w:val="en-US" w:eastAsia="zh-CN"/>
              </w:rPr>
              <w:t xml:space="preserve">NGOs (Wetlands International, </w:t>
            </w:r>
            <w:r w:rsidR="004135A7">
              <w:rPr>
                <w:sz w:val="18"/>
                <w:szCs w:val="18"/>
                <w:lang w:val="en-US" w:eastAsia="zh-CN"/>
              </w:rPr>
              <w:t xml:space="preserve">ICIMOD, </w:t>
            </w:r>
            <w:r w:rsidRPr="003556D6">
              <w:rPr>
                <w:sz w:val="18"/>
                <w:szCs w:val="18"/>
                <w:lang w:val="en-US" w:eastAsia="zh-CN"/>
              </w:rPr>
              <w:t>IUCN, WCS, TNC, CI, WWF, Friends of Nature, Shanshui Partnership, Future Generations), specialized groups (Chinese Ecological Society, China Wildlife Conservation Association, National Wetland Science and Technical Committee)</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Campaign, fundraising and action to protect wetlands</w:t>
            </w:r>
          </w:p>
          <w:p w:rsidR="00952C39" w:rsidRPr="003556D6" w:rsidRDefault="00952C39" w:rsidP="00A66CE1">
            <w:pPr>
              <w:pStyle w:val="NumberedParas"/>
              <w:rPr>
                <w:sz w:val="18"/>
                <w:szCs w:val="18"/>
                <w:lang w:val="en-US" w:eastAsia="zh-CN"/>
              </w:rPr>
            </w:pPr>
            <w:r w:rsidRPr="003556D6">
              <w:rPr>
                <w:sz w:val="18"/>
                <w:szCs w:val="18"/>
                <w:lang w:val="en-US" w:eastAsia="zh-CN"/>
              </w:rPr>
              <w:t>National Wetland Science and Technical Committee provide advice to SFA for review policy and program planning, as well as the appraisal of national nature reserves, national wetland parks.</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Regulation, culture and support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Technical Services</w:t>
            </w:r>
          </w:p>
        </w:tc>
      </w:tr>
      <w:tr w:rsidR="00952C39" w:rsidRPr="003556D6" w:rsidTr="00A66CE1">
        <w:trPr>
          <w:trHeight w:val="145"/>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 xml:space="preserve">5) Central governments and its resource related ministries. Key stakeholders are listed below from </w:t>
            </w:r>
            <w:r>
              <w:rPr>
                <w:sz w:val="18"/>
                <w:szCs w:val="18"/>
                <w:lang w:val="en-US" w:eastAsia="zh-CN"/>
              </w:rPr>
              <w:t>5</w:t>
            </w:r>
            <w:r w:rsidRPr="003556D6">
              <w:rPr>
                <w:sz w:val="18"/>
                <w:szCs w:val="18"/>
                <w:lang w:val="en-US" w:eastAsia="zh-CN"/>
              </w:rPr>
              <w:t xml:space="preserve">.1 through </w:t>
            </w:r>
            <w:r>
              <w:rPr>
                <w:sz w:val="18"/>
                <w:szCs w:val="18"/>
                <w:lang w:val="en-US" w:eastAsia="zh-CN"/>
              </w:rPr>
              <w:t>5</w:t>
            </w:r>
            <w:r w:rsidRPr="003556D6">
              <w:rPr>
                <w:sz w:val="18"/>
                <w:szCs w:val="18"/>
                <w:lang w:val="en-US" w:eastAsia="zh-CN"/>
              </w:rPr>
              <w:t>.</w:t>
            </w:r>
            <w:r>
              <w:rPr>
                <w:sz w:val="18"/>
                <w:szCs w:val="18"/>
                <w:lang w:val="en-US" w:eastAsia="zh-CN"/>
              </w:rPr>
              <w:t>20</w:t>
            </w:r>
            <w:r w:rsidRPr="003556D6">
              <w:rPr>
                <w:sz w:val="18"/>
                <w:szCs w:val="18"/>
                <w:lang w:val="en-US" w:eastAsia="zh-CN"/>
              </w:rPr>
              <w:t>.</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Maintain all ecosystem services, in particular, regulation, supporting and culture services, its international commitment</w:t>
            </w:r>
            <w:r>
              <w:rPr>
                <w:sz w:val="18"/>
                <w:szCs w:val="18"/>
                <w:lang w:val="en-US" w:eastAsia="zh-CN"/>
              </w:rPr>
              <w:t>.</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All ecosystem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Varies (see below)</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5.1) </w:t>
            </w:r>
            <w:r w:rsidRPr="003556D6">
              <w:rPr>
                <w:sz w:val="18"/>
                <w:szCs w:val="18"/>
              </w:rPr>
              <w:t>State Forestry Administration</w:t>
            </w:r>
          </w:p>
        </w:tc>
        <w:tc>
          <w:tcPr>
            <w:tcW w:w="3870" w:type="dxa"/>
          </w:tcPr>
          <w:p w:rsidR="00952C39" w:rsidRPr="003556D6" w:rsidRDefault="00952C39" w:rsidP="00A66CE1">
            <w:pPr>
              <w:rPr>
                <w:sz w:val="18"/>
                <w:szCs w:val="18"/>
                <w:lang w:eastAsia="zh-CN"/>
              </w:rPr>
            </w:pPr>
            <w:r w:rsidRPr="003556D6">
              <w:rPr>
                <w:sz w:val="18"/>
                <w:szCs w:val="18"/>
                <w:lang w:eastAsia="zh-CN"/>
              </w:rPr>
              <w:t xml:space="preserve">National Ramsar Committee member, </w:t>
            </w:r>
            <w:r w:rsidRPr="003556D6">
              <w:rPr>
                <w:sz w:val="18"/>
                <w:szCs w:val="18"/>
              </w:rPr>
              <w:t>Responsible for forest lands, most of China’s nature reserves, wildlife</w:t>
            </w:r>
            <w:r w:rsidRPr="003556D6">
              <w:rPr>
                <w:sz w:val="18"/>
                <w:szCs w:val="18"/>
                <w:lang w:eastAsia="zh-CN"/>
              </w:rPr>
              <w:t xml:space="preserve"> protection</w:t>
            </w:r>
            <w:r w:rsidRPr="003556D6">
              <w:rPr>
                <w:sz w:val="18"/>
                <w:szCs w:val="18"/>
              </w:rPr>
              <w:t>, wildlife trade (CITES), wetlands protection</w:t>
            </w:r>
            <w:r w:rsidRPr="003556D6">
              <w:rPr>
                <w:sz w:val="18"/>
                <w:szCs w:val="18"/>
                <w:lang w:eastAsia="zh-CN"/>
              </w:rPr>
              <w:t xml:space="preserve"> (Ramsar Convention)</w:t>
            </w:r>
            <w:r w:rsidRPr="003556D6">
              <w:rPr>
                <w:sz w:val="18"/>
                <w:szCs w:val="18"/>
              </w:rPr>
              <w:t>,</w:t>
            </w:r>
            <w:r w:rsidRPr="003556D6">
              <w:rPr>
                <w:sz w:val="18"/>
                <w:szCs w:val="18"/>
                <w:lang w:eastAsia="zh-CN"/>
              </w:rPr>
              <w:t xml:space="preserve"> combat desertification (CCD), and participation in international negotiation on forest principles, </w:t>
            </w:r>
            <w:r w:rsidRPr="003556D6">
              <w:rPr>
                <w:sz w:val="18"/>
                <w:szCs w:val="18"/>
              </w:rPr>
              <w:t>drafting of departmental level regulations especially wetlands</w:t>
            </w:r>
            <w:r w:rsidRPr="003556D6">
              <w:rPr>
                <w:sz w:val="18"/>
                <w:szCs w:val="18"/>
                <w:lang w:eastAsia="zh-CN"/>
              </w:rPr>
              <w:t>.</w:t>
            </w:r>
            <w:r w:rsidRPr="003556D6">
              <w:rPr>
                <w:rFonts w:eastAsia="Times New Roman"/>
                <w:sz w:val="18"/>
                <w:szCs w:val="18"/>
              </w:rPr>
              <w:t xml:space="preserve"> Responsible for ensuring effective wetland PA management and provide supervisory and technical support to PA management. Manages the vast majority of NRs (over 80% of the NR areas) and provide financial support for national NRs. </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All ecosystem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Taking the full responsibility for wetland conservation, coordination, planning national wide, and implementation of the project.</w:t>
            </w:r>
          </w:p>
        </w:tc>
      </w:tr>
      <w:tr w:rsidR="00952C39" w:rsidRPr="003556D6" w:rsidTr="00A66CE1">
        <w:trPr>
          <w:trHeight w:val="145"/>
        </w:trPr>
        <w:tc>
          <w:tcPr>
            <w:tcW w:w="3436" w:type="dxa"/>
          </w:tcPr>
          <w:p w:rsidR="00952C39" w:rsidRPr="003556D6" w:rsidRDefault="00952C39" w:rsidP="00A66CE1">
            <w:pPr>
              <w:pStyle w:val="TableText"/>
              <w:jc w:val="left"/>
              <w:rPr>
                <w:b/>
                <w:bCs/>
                <w:sz w:val="18"/>
                <w:szCs w:val="18"/>
                <w:lang w:val="en-US"/>
              </w:rPr>
            </w:pPr>
            <w:r w:rsidRPr="003556D6">
              <w:rPr>
                <w:sz w:val="18"/>
                <w:szCs w:val="18"/>
                <w:lang w:val="en-US" w:eastAsia="zh-CN"/>
              </w:rPr>
              <w:t xml:space="preserve">5.2) </w:t>
            </w:r>
            <w:r w:rsidRPr="003556D6">
              <w:rPr>
                <w:sz w:val="18"/>
                <w:szCs w:val="18"/>
                <w:lang w:val="en-US"/>
              </w:rPr>
              <w:t>Ministry of Environmental Protection</w:t>
            </w:r>
          </w:p>
        </w:tc>
        <w:tc>
          <w:tcPr>
            <w:tcW w:w="3870" w:type="dxa"/>
          </w:tcPr>
          <w:p w:rsidR="00952C39" w:rsidRPr="003556D6" w:rsidRDefault="00952C39" w:rsidP="00A66CE1">
            <w:pPr>
              <w:pStyle w:val="TableText"/>
              <w:jc w:val="left"/>
              <w:rPr>
                <w:b/>
                <w:bCs/>
                <w:sz w:val="18"/>
                <w:szCs w:val="18"/>
                <w:lang w:val="en-US"/>
              </w:rPr>
            </w:pPr>
            <w:r w:rsidRPr="003556D6">
              <w:rPr>
                <w:sz w:val="18"/>
                <w:szCs w:val="18"/>
                <w:lang w:val="en-US" w:eastAsia="zh-CN"/>
              </w:rPr>
              <w:t xml:space="preserve">National Ramsar Committee member, </w:t>
            </w:r>
            <w:r w:rsidRPr="003556D6">
              <w:rPr>
                <w:sz w:val="18"/>
                <w:szCs w:val="18"/>
                <w:lang w:val="en-US"/>
              </w:rPr>
              <w:t xml:space="preserve">Coordination of environmental issues, pollution and CBD implementation and reporting, execution of CBPF. Processing and coordination of drafting legislation related to environmental protection.  Responsible for Regulations on Nature Reserves.  </w:t>
            </w:r>
            <w:r w:rsidRPr="003556D6">
              <w:rPr>
                <w:sz w:val="18"/>
                <w:szCs w:val="18"/>
                <w:lang w:val="en-US" w:eastAsia="zh-CN"/>
              </w:rPr>
              <w:t>Overall coordination of nature reserves in China, and also m</w:t>
            </w:r>
            <w:r w:rsidRPr="003556D6">
              <w:rPr>
                <w:sz w:val="18"/>
                <w:szCs w:val="18"/>
                <w:lang w:val="en-US"/>
              </w:rPr>
              <w:t xml:space="preserve">anages </w:t>
            </w:r>
            <w:r w:rsidRPr="003556D6">
              <w:rPr>
                <w:sz w:val="18"/>
                <w:szCs w:val="18"/>
                <w:lang w:val="en-US" w:eastAsia="zh-CN"/>
              </w:rPr>
              <w:t xml:space="preserve">a set of </w:t>
            </w:r>
            <w:r w:rsidRPr="003556D6">
              <w:rPr>
                <w:sz w:val="18"/>
                <w:szCs w:val="18"/>
                <w:lang w:val="en-US"/>
              </w:rPr>
              <w:t xml:space="preserve">national wetland NRs </w:t>
            </w:r>
            <w:r w:rsidRPr="003556D6">
              <w:rPr>
                <w:sz w:val="18"/>
                <w:szCs w:val="18"/>
                <w:lang w:val="en-US"/>
              </w:rPr>
              <w:lastRenderedPageBreak/>
              <w:t xml:space="preserve">and provincial wetland NRs.  </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lastRenderedPageBreak/>
              <w:t>Environmental quality and biodiversity conservation (support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Responsible for the wetland environment protection, take part in 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lastRenderedPageBreak/>
              <w:t xml:space="preserve">5.3) </w:t>
            </w:r>
            <w:r w:rsidRPr="003556D6">
              <w:rPr>
                <w:sz w:val="18"/>
                <w:szCs w:val="18"/>
              </w:rPr>
              <w:t>Ministry of Water Resources</w:t>
            </w:r>
          </w:p>
        </w:tc>
        <w:tc>
          <w:tcPr>
            <w:tcW w:w="3870" w:type="dxa"/>
          </w:tcPr>
          <w:p w:rsidR="00952C39" w:rsidRPr="003556D6" w:rsidRDefault="00952C39" w:rsidP="00A66CE1">
            <w:pPr>
              <w:rPr>
                <w:sz w:val="18"/>
                <w:szCs w:val="18"/>
                <w:lang w:eastAsia="zh-CN"/>
              </w:rPr>
            </w:pPr>
            <w:r w:rsidRPr="003556D6">
              <w:rPr>
                <w:sz w:val="18"/>
                <w:szCs w:val="18"/>
                <w:lang w:eastAsia="zh-CN"/>
              </w:rPr>
              <w:t xml:space="preserve">National Ramsar Committee member, </w:t>
            </w:r>
            <w:r w:rsidRPr="003556D6">
              <w:rPr>
                <w:sz w:val="18"/>
                <w:szCs w:val="18"/>
              </w:rPr>
              <w:t>Responsible for water security. Important stakeholder with high interest in terms of water quantity, quality, flood control and other ecological functions. Manages national wetland NRs and provincial wetland NRs</w:t>
            </w:r>
            <w:r w:rsidRPr="003556D6">
              <w:rPr>
                <w:sz w:val="18"/>
                <w:szCs w:val="18"/>
                <w:lang w:eastAsia="zh-CN"/>
              </w:rPr>
              <w:t>, and IRBM, allocate water</w:t>
            </w:r>
            <w:r w:rsidRPr="003556D6">
              <w:rPr>
                <w:sz w:val="18"/>
                <w:szCs w:val="18"/>
              </w:rPr>
              <w:t xml:space="preserve"> for </w:t>
            </w:r>
            <w:r w:rsidRPr="003556D6">
              <w:rPr>
                <w:sz w:val="18"/>
                <w:szCs w:val="18"/>
                <w:lang w:eastAsia="zh-CN"/>
              </w:rPr>
              <w:t>natural ecosystems</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Provision and regulation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5.4) </w:t>
            </w:r>
            <w:r w:rsidRPr="003556D6">
              <w:rPr>
                <w:sz w:val="18"/>
                <w:szCs w:val="18"/>
              </w:rPr>
              <w:t>Ministry of Agriculture</w:t>
            </w:r>
          </w:p>
        </w:tc>
        <w:tc>
          <w:tcPr>
            <w:tcW w:w="3870" w:type="dxa"/>
          </w:tcPr>
          <w:p w:rsidR="00952C39" w:rsidRPr="003556D6" w:rsidRDefault="00952C39" w:rsidP="00A66CE1">
            <w:pPr>
              <w:rPr>
                <w:sz w:val="18"/>
                <w:szCs w:val="18"/>
              </w:rPr>
            </w:pPr>
            <w:r w:rsidRPr="003556D6">
              <w:rPr>
                <w:sz w:val="18"/>
                <w:szCs w:val="18"/>
                <w:lang w:eastAsia="zh-CN"/>
              </w:rPr>
              <w:t xml:space="preserve">National Ramsar Committee member, </w:t>
            </w:r>
            <w:r w:rsidRPr="003556D6">
              <w:rPr>
                <w:sz w:val="18"/>
                <w:szCs w:val="18"/>
              </w:rPr>
              <w:t xml:space="preserve">Responsible for agriculture </w:t>
            </w:r>
            <w:r w:rsidRPr="003556D6">
              <w:rPr>
                <w:sz w:val="18"/>
                <w:szCs w:val="18"/>
                <w:lang w:eastAsia="zh-CN"/>
              </w:rPr>
              <w:t>production (grain, fishery and animal husbandry) and rural environment protection</w:t>
            </w:r>
            <w:r w:rsidRPr="003556D6">
              <w:rPr>
                <w:sz w:val="18"/>
                <w:szCs w:val="18"/>
              </w:rPr>
              <w:t xml:space="preserve">.  </w:t>
            </w:r>
            <w:r w:rsidRPr="003556D6">
              <w:rPr>
                <w:sz w:val="18"/>
                <w:szCs w:val="18"/>
                <w:lang w:eastAsia="zh-CN"/>
              </w:rPr>
              <w:t>Major</w:t>
            </w:r>
            <w:r w:rsidRPr="003556D6">
              <w:rPr>
                <w:sz w:val="18"/>
                <w:szCs w:val="18"/>
              </w:rPr>
              <w:t xml:space="preserve"> water use</w:t>
            </w:r>
            <w:r w:rsidRPr="003556D6">
              <w:rPr>
                <w:sz w:val="18"/>
                <w:szCs w:val="18"/>
                <w:lang w:eastAsia="zh-CN"/>
              </w:rPr>
              <w:t>r</w:t>
            </w:r>
            <w:r w:rsidRPr="003556D6">
              <w:rPr>
                <w:sz w:val="18"/>
                <w:szCs w:val="18"/>
              </w:rPr>
              <w:t xml:space="preserve"> and sources of agricultural water pollution; responsible for freshwater fisheries. Can help monitor wetland biodiversity on agricultural lands adjacent to NRs. Also manages national wetland NRs and provincial wetland NRs.  </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Provision and support services (aquatic wildlife conservation)</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5.5) </w:t>
            </w:r>
            <w:r w:rsidRPr="003556D6">
              <w:rPr>
                <w:sz w:val="18"/>
                <w:szCs w:val="18"/>
              </w:rPr>
              <w:t>Ministry of Land and Resources</w:t>
            </w:r>
          </w:p>
        </w:tc>
        <w:tc>
          <w:tcPr>
            <w:tcW w:w="3870" w:type="dxa"/>
          </w:tcPr>
          <w:p w:rsidR="00952C39" w:rsidRPr="003556D6" w:rsidRDefault="00952C39" w:rsidP="00A66CE1">
            <w:pPr>
              <w:rPr>
                <w:sz w:val="18"/>
                <w:szCs w:val="18"/>
              </w:rPr>
            </w:pPr>
            <w:r w:rsidRPr="003556D6">
              <w:rPr>
                <w:sz w:val="18"/>
                <w:szCs w:val="18"/>
                <w:lang w:eastAsia="zh-CN"/>
              </w:rPr>
              <w:t xml:space="preserve">National Ramsar Committee member, </w:t>
            </w:r>
            <w:r w:rsidRPr="003556D6">
              <w:rPr>
                <w:sz w:val="18"/>
                <w:szCs w:val="18"/>
              </w:rPr>
              <w:t>Responsible for protection and rational use of land and resources in particular geological resources for mining. Manage wetland NRs.</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Land spatial planning</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5.6) Ministry of Urban and Rural Development</w:t>
            </w:r>
          </w:p>
        </w:tc>
        <w:tc>
          <w:tcPr>
            <w:tcW w:w="3870" w:type="dxa"/>
          </w:tcPr>
          <w:p w:rsidR="00952C39" w:rsidRPr="003556D6" w:rsidRDefault="00952C39" w:rsidP="00A66CE1">
            <w:pPr>
              <w:rPr>
                <w:sz w:val="18"/>
                <w:szCs w:val="18"/>
                <w:lang w:eastAsia="zh-CN"/>
              </w:rPr>
            </w:pPr>
            <w:r w:rsidRPr="003556D6">
              <w:rPr>
                <w:sz w:val="18"/>
                <w:szCs w:val="18"/>
                <w:lang w:eastAsia="zh-CN"/>
              </w:rPr>
              <w:t>National Ramsar Committee member, Responsible for the urban and rural development in general, but also responsible for the world heritage, as well as national heritage conservation and management. Wetlands are key natural heritage</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Support and Culture Services</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5.7) </w:t>
            </w:r>
            <w:r w:rsidRPr="003556D6">
              <w:rPr>
                <w:sz w:val="18"/>
                <w:szCs w:val="18"/>
              </w:rPr>
              <w:t xml:space="preserve">State Oceanic Administration </w:t>
            </w:r>
          </w:p>
        </w:tc>
        <w:tc>
          <w:tcPr>
            <w:tcW w:w="3870" w:type="dxa"/>
          </w:tcPr>
          <w:p w:rsidR="00952C39" w:rsidRPr="003556D6" w:rsidRDefault="00952C39" w:rsidP="00A66CE1">
            <w:pPr>
              <w:rPr>
                <w:sz w:val="18"/>
                <w:szCs w:val="18"/>
              </w:rPr>
            </w:pPr>
            <w:r w:rsidRPr="003556D6">
              <w:rPr>
                <w:sz w:val="18"/>
                <w:szCs w:val="18"/>
                <w:lang w:eastAsia="zh-CN"/>
              </w:rPr>
              <w:t xml:space="preserve">National Ramsar Committee member, </w:t>
            </w:r>
            <w:r w:rsidRPr="003556D6">
              <w:rPr>
                <w:sz w:val="18"/>
                <w:szCs w:val="18"/>
              </w:rPr>
              <w:t xml:space="preserve">Responsible for marine fisheries and ecosystem management, as well as marine NR management. </w:t>
            </w:r>
          </w:p>
        </w:tc>
        <w:tc>
          <w:tcPr>
            <w:tcW w:w="1260" w:type="dxa"/>
          </w:tcPr>
          <w:p w:rsidR="00952C39" w:rsidRPr="003556D6" w:rsidRDefault="00952C39" w:rsidP="00A66CE1">
            <w:pPr>
              <w:rPr>
                <w:sz w:val="18"/>
                <w:szCs w:val="18"/>
              </w:rPr>
            </w:pPr>
          </w:p>
        </w:tc>
        <w:tc>
          <w:tcPr>
            <w:tcW w:w="1949" w:type="dxa"/>
          </w:tcPr>
          <w:p w:rsidR="00952C39" w:rsidRPr="003556D6" w:rsidRDefault="00952C39" w:rsidP="00A66CE1">
            <w:pPr>
              <w:rPr>
                <w:sz w:val="18"/>
                <w:szCs w:val="18"/>
              </w:rPr>
            </w:pPr>
            <w:r w:rsidRPr="003556D6">
              <w:rPr>
                <w:sz w:val="18"/>
                <w:szCs w:val="18"/>
              </w:rPr>
              <w:t>Capacity building and mainstream wetland PA considerations in planning</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5.8) </w:t>
            </w:r>
            <w:r w:rsidRPr="003556D6">
              <w:rPr>
                <w:sz w:val="18"/>
                <w:szCs w:val="18"/>
              </w:rPr>
              <w:t>Ministry of Finance</w:t>
            </w:r>
          </w:p>
        </w:tc>
        <w:tc>
          <w:tcPr>
            <w:tcW w:w="3870" w:type="dxa"/>
          </w:tcPr>
          <w:p w:rsidR="00952C39" w:rsidRPr="003556D6" w:rsidRDefault="00952C39" w:rsidP="00A66CE1">
            <w:pPr>
              <w:rPr>
                <w:sz w:val="18"/>
                <w:szCs w:val="18"/>
              </w:rPr>
            </w:pPr>
            <w:r w:rsidRPr="003556D6">
              <w:rPr>
                <w:sz w:val="18"/>
                <w:szCs w:val="18"/>
                <w:lang w:eastAsia="zh-CN"/>
              </w:rPr>
              <w:t xml:space="preserve">National Ramsar Committee member, it is also the </w:t>
            </w:r>
            <w:r w:rsidRPr="003556D6">
              <w:rPr>
                <w:sz w:val="18"/>
                <w:szCs w:val="18"/>
              </w:rPr>
              <w:t>Operational Focal Point (OFP). Coordination and implementation of GEF projects</w:t>
            </w:r>
            <w:r>
              <w:rPr>
                <w:sz w:val="18"/>
                <w:szCs w:val="18"/>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Co-finance support and project management</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5.9) </w:t>
            </w:r>
            <w:r w:rsidRPr="003556D6">
              <w:rPr>
                <w:sz w:val="18"/>
                <w:szCs w:val="18"/>
              </w:rPr>
              <w:t>National Development and Reform Commission</w:t>
            </w:r>
          </w:p>
        </w:tc>
        <w:tc>
          <w:tcPr>
            <w:tcW w:w="3870" w:type="dxa"/>
          </w:tcPr>
          <w:p w:rsidR="00952C39" w:rsidRPr="003556D6" w:rsidRDefault="00952C39" w:rsidP="00A66CE1">
            <w:pPr>
              <w:rPr>
                <w:sz w:val="18"/>
                <w:szCs w:val="18"/>
              </w:rPr>
            </w:pPr>
            <w:r w:rsidRPr="003556D6">
              <w:rPr>
                <w:sz w:val="18"/>
                <w:szCs w:val="18"/>
                <w:lang w:eastAsia="zh-CN"/>
              </w:rPr>
              <w:t xml:space="preserve">National Ramsar Committee member. It is </w:t>
            </w:r>
            <w:r w:rsidRPr="003556D6">
              <w:rPr>
                <w:sz w:val="18"/>
                <w:szCs w:val="18"/>
              </w:rPr>
              <w:t xml:space="preserve">responsible for </w:t>
            </w:r>
            <w:r w:rsidRPr="003556D6">
              <w:rPr>
                <w:sz w:val="18"/>
                <w:szCs w:val="18"/>
                <w:lang w:eastAsia="zh-CN"/>
              </w:rPr>
              <w:t xml:space="preserve">national </w:t>
            </w:r>
            <w:r w:rsidRPr="003556D6">
              <w:rPr>
                <w:sz w:val="18"/>
                <w:szCs w:val="18"/>
              </w:rPr>
              <w:t xml:space="preserve">macroeconomic policy and management.  Examines and approve major construction project. Responsible for promotion of the strategy of sustainable development; to undertake comprehensive coordination of energy saving and emission reduction. The focal agency for the UNFCCC.  </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Co-finance support and project management</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5.10) Ministry of Foreign Affairs</w:t>
            </w:r>
          </w:p>
        </w:tc>
        <w:tc>
          <w:tcPr>
            <w:tcW w:w="3870" w:type="dxa"/>
          </w:tcPr>
          <w:p w:rsidR="00952C39" w:rsidRPr="003556D6" w:rsidRDefault="00952C39" w:rsidP="00A66CE1">
            <w:pPr>
              <w:rPr>
                <w:sz w:val="18"/>
                <w:szCs w:val="18"/>
                <w:lang w:eastAsia="zh-CN"/>
              </w:rPr>
            </w:pPr>
            <w:r w:rsidRPr="003556D6">
              <w:rPr>
                <w:sz w:val="18"/>
                <w:szCs w:val="18"/>
                <w:lang w:eastAsia="zh-CN"/>
              </w:rPr>
              <w:t>National Ramsar Committee member, responsible for international negotiation</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5.11) Ministry of Education</w:t>
            </w:r>
          </w:p>
        </w:tc>
        <w:tc>
          <w:tcPr>
            <w:tcW w:w="3870" w:type="dxa"/>
          </w:tcPr>
          <w:p w:rsidR="00952C39" w:rsidRPr="003556D6" w:rsidRDefault="00952C39" w:rsidP="00A66CE1">
            <w:pPr>
              <w:rPr>
                <w:sz w:val="18"/>
                <w:szCs w:val="18"/>
                <w:lang w:eastAsia="zh-CN"/>
              </w:rPr>
            </w:pPr>
            <w:r w:rsidRPr="003556D6">
              <w:rPr>
                <w:sz w:val="18"/>
                <w:szCs w:val="18"/>
                <w:lang w:eastAsia="zh-CN"/>
              </w:rPr>
              <w:t xml:space="preserve">National Ramsar Committee member. National education authority, and </w:t>
            </w:r>
            <w:r>
              <w:rPr>
                <w:sz w:val="18"/>
                <w:szCs w:val="18"/>
                <w:lang w:eastAsia="zh-CN"/>
              </w:rPr>
              <w:t>i</w:t>
            </w:r>
            <w:r w:rsidRPr="003556D6">
              <w:rPr>
                <w:sz w:val="18"/>
                <w:szCs w:val="18"/>
                <w:lang w:eastAsia="zh-CN"/>
              </w:rPr>
              <w:t>t provides support to universities that conduct wetland research, and training of graduate students for wetland management</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5.12) Ministry of Communications</w:t>
            </w:r>
          </w:p>
        </w:tc>
        <w:tc>
          <w:tcPr>
            <w:tcW w:w="3870" w:type="dxa"/>
          </w:tcPr>
          <w:p w:rsidR="00952C39" w:rsidRPr="003556D6" w:rsidRDefault="00952C39" w:rsidP="00A66CE1">
            <w:pPr>
              <w:rPr>
                <w:sz w:val="18"/>
                <w:szCs w:val="18"/>
                <w:lang w:eastAsia="zh-CN"/>
              </w:rPr>
            </w:pPr>
            <w:r w:rsidRPr="003556D6">
              <w:rPr>
                <w:sz w:val="18"/>
                <w:szCs w:val="18"/>
                <w:lang w:eastAsia="zh-CN"/>
              </w:rPr>
              <w:t>National Ramsar Committee member. It is responsible for national transport infrastructure development. It is important to raise its awareness on wetland, since their project, such as road system design, navigation all have significant impact on wetlands</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 xml:space="preserve">5.13) State Meteorological Administration </w:t>
            </w:r>
          </w:p>
        </w:tc>
        <w:tc>
          <w:tcPr>
            <w:tcW w:w="3870" w:type="dxa"/>
          </w:tcPr>
          <w:p w:rsidR="00952C39" w:rsidRPr="003556D6" w:rsidRDefault="00952C39" w:rsidP="00A66CE1">
            <w:pPr>
              <w:rPr>
                <w:sz w:val="18"/>
                <w:szCs w:val="18"/>
                <w:lang w:eastAsia="zh-CN"/>
              </w:rPr>
            </w:pPr>
            <w:r w:rsidRPr="003556D6">
              <w:rPr>
                <w:sz w:val="18"/>
                <w:szCs w:val="18"/>
                <w:lang w:eastAsia="zh-CN"/>
              </w:rPr>
              <w:t>National Ramsar Committee member. It provides advice on weather as well as the climate change to the wetland administrations</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5.14) State Tourism Bureau</w:t>
            </w:r>
          </w:p>
        </w:tc>
        <w:tc>
          <w:tcPr>
            <w:tcW w:w="3870" w:type="dxa"/>
          </w:tcPr>
          <w:p w:rsidR="00952C39" w:rsidRPr="003556D6" w:rsidRDefault="00952C39" w:rsidP="00A66CE1">
            <w:pPr>
              <w:rPr>
                <w:sz w:val="18"/>
                <w:szCs w:val="18"/>
                <w:lang w:eastAsia="zh-CN"/>
              </w:rPr>
            </w:pPr>
            <w:r w:rsidRPr="003556D6">
              <w:rPr>
                <w:sz w:val="18"/>
                <w:szCs w:val="18"/>
                <w:lang w:eastAsia="zh-CN"/>
              </w:rPr>
              <w:t>National Ramsar Committee member. Responsible for tourism development.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5.15) Ministry of Science and Technology</w:t>
            </w:r>
          </w:p>
        </w:tc>
        <w:tc>
          <w:tcPr>
            <w:tcW w:w="3870" w:type="dxa"/>
          </w:tcPr>
          <w:p w:rsidR="00952C39" w:rsidRPr="003556D6" w:rsidRDefault="00952C39" w:rsidP="00A66CE1">
            <w:pPr>
              <w:rPr>
                <w:sz w:val="18"/>
                <w:szCs w:val="18"/>
                <w:lang w:eastAsia="zh-CN"/>
              </w:rPr>
            </w:pPr>
            <w:r w:rsidRPr="003556D6">
              <w:rPr>
                <w:sz w:val="18"/>
                <w:szCs w:val="18"/>
                <w:lang w:eastAsia="zh-CN"/>
              </w:rPr>
              <w:t>Research planning related to wetlands</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lastRenderedPageBreak/>
              <w:t xml:space="preserve">5.16) </w:t>
            </w:r>
            <w:r w:rsidRPr="003556D6">
              <w:rPr>
                <w:sz w:val="18"/>
                <w:szCs w:val="18"/>
              </w:rPr>
              <w:t>Legislative Affairs Office of the State Council</w:t>
            </w:r>
          </w:p>
        </w:tc>
        <w:tc>
          <w:tcPr>
            <w:tcW w:w="3870" w:type="dxa"/>
          </w:tcPr>
          <w:p w:rsidR="00952C39" w:rsidRPr="003556D6" w:rsidRDefault="00952C39" w:rsidP="00A66CE1">
            <w:pPr>
              <w:rPr>
                <w:sz w:val="18"/>
                <w:szCs w:val="18"/>
                <w:lang w:eastAsia="zh-CN"/>
              </w:rPr>
            </w:pPr>
            <w:r w:rsidRPr="003556D6">
              <w:rPr>
                <w:sz w:val="18"/>
                <w:szCs w:val="18"/>
                <w:lang w:eastAsia="zh-CN"/>
              </w:rPr>
              <w:t>Responsible for coordination of legislation and regulation functions under the State Council, including the regulation of nature reserve management and regulation of wetland conservation.</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Wetland and PA regulations</w:t>
            </w:r>
          </w:p>
        </w:tc>
      </w:tr>
      <w:tr w:rsidR="00952C39" w:rsidRPr="003556D6" w:rsidTr="00A66CE1">
        <w:trPr>
          <w:trHeight w:val="145"/>
        </w:trPr>
        <w:tc>
          <w:tcPr>
            <w:tcW w:w="3436" w:type="dxa"/>
          </w:tcPr>
          <w:p w:rsidR="00952C39" w:rsidRPr="003556D6" w:rsidRDefault="00952C39" w:rsidP="00A66CE1">
            <w:pPr>
              <w:rPr>
                <w:sz w:val="18"/>
                <w:szCs w:val="18"/>
                <w:lang w:eastAsia="zh-CN"/>
              </w:rPr>
            </w:pPr>
            <w:r w:rsidRPr="003556D6">
              <w:rPr>
                <w:sz w:val="18"/>
                <w:szCs w:val="18"/>
                <w:lang w:eastAsia="zh-CN"/>
              </w:rPr>
              <w:t>5.17) National Political Consultation Conference</w:t>
            </w:r>
          </w:p>
        </w:tc>
        <w:tc>
          <w:tcPr>
            <w:tcW w:w="3870" w:type="dxa"/>
          </w:tcPr>
          <w:p w:rsidR="00952C39" w:rsidRPr="003556D6" w:rsidRDefault="00952C39" w:rsidP="00A66CE1">
            <w:pPr>
              <w:rPr>
                <w:sz w:val="18"/>
                <w:szCs w:val="18"/>
                <w:lang w:eastAsia="zh-CN"/>
              </w:rPr>
            </w:pPr>
            <w:r w:rsidRPr="003556D6">
              <w:rPr>
                <w:sz w:val="18"/>
                <w:szCs w:val="18"/>
                <w:lang w:eastAsia="zh-CN"/>
              </w:rPr>
              <w:t>Democratic Parties that play significant roles for wetland management and legislation advise to the National Congress and Central Government</w:t>
            </w:r>
            <w:r>
              <w:rPr>
                <w:sz w:val="18"/>
                <w:szCs w:val="18"/>
                <w:lang w:eastAsia="zh-CN"/>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rPr>
                <w:sz w:val="18"/>
                <w:szCs w:val="18"/>
              </w:rPr>
            </w:pPr>
            <w:r w:rsidRPr="003556D6">
              <w:rPr>
                <w:sz w:val="18"/>
                <w:szCs w:val="18"/>
                <w:lang w:eastAsia="zh-CN"/>
              </w:rPr>
              <w:t xml:space="preserve">5.18) </w:t>
            </w:r>
            <w:r w:rsidRPr="003556D6">
              <w:rPr>
                <w:sz w:val="18"/>
                <w:szCs w:val="18"/>
              </w:rPr>
              <w:t>National People’s Congress</w:t>
            </w:r>
          </w:p>
        </w:tc>
        <w:tc>
          <w:tcPr>
            <w:tcW w:w="3870" w:type="dxa"/>
          </w:tcPr>
          <w:p w:rsidR="00952C39" w:rsidRPr="003556D6" w:rsidRDefault="00952C39" w:rsidP="00A66CE1">
            <w:pPr>
              <w:rPr>
                <w:sz w:val="18"/>
                <w:szCs w:val="18"/>
              </w:rPr>
            </w:pPr>
            <w:r w:rsidRPr="003556D6">
              <w:rPr>
                <w:sz w:val="18"/>
                <w:szCs w:val="18"/>
              </w:rPr>
              <w:t>The highest organ of state power; responsible for the legal framework and revision of laws and national regulations; approves national development plans</w:t>
            </w:r>
            <w:r>
              <w:rPr>
                <w:sz w:val="18"/>
                <w:szCs w:val="18"/>
              </w:rPr>
              <w:t>.</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Wetland and PA regulations</w:t>
            </w:r>
          </w:p>
        </w:tc>
      </w:tr>
      <w:tr w:rsidR="00952C39" w:rsidRPr="003556D6" w:rsidTr="00A66CE1">
        <w:trPr>
          <w:trHeight w:val="145"/>
        </w:trPr>
        <w:tc>
          <w:tcPr>
            <w:tcW w:w="3436" w:type="dxa"/>
          </w:tcPr>
          <w:p w:rsidR="00952C39" w:rsidRPr="003556D6" w:rsidRDefault="00952C39" w:rsidP="00A66CE1">
            <w:pPr>
              <w:pStyle w:val="TableText"/>
              <w:jc w:val="left"/>
              <w:rPr>
                <w:sz w:val="18"/>
                <w:szCs w:val="18"/>
                <w:lang w:val="en-US" w:eastAsia="zh-CN"/>
              </w:rPr>
            </w:pPr>
            <w:r w:rsidRPr="003556D6">
              <w:rPr>
                <w:sz w:val="18"/>
                <w:szCs w:val="18"/>
                <w:lang w:val="en-US" w:eastAsia="zh-CN"/>
              </w:rPr>
              <w:t>5.19) National Ramsar Committee</w:t>
            </w:r>
          </w:p>
        </w:tc>
        <w:tc>
          <w:tcPr>
            <w:tcW w:w="3870" w:type="dxa"/>
          </w:tcPr>
          <w:p w:rsidR="00952C39" w:rsidRPr="003556D6" w:rsidRDefault="00952C39" w:rsidP="00A66CE1">
            <w:pPr>
              <w:pStyle w:val="TableText"/>
              <w:jc w:val="left"/>
              <w:rPr>
                <w:sz w:val="18"/>
                <w:szCs w:val="18"/>
                <w:highlight w:val="yellow"/>
                <w:lang w:val="en-US" w:eastAsia="zh-CN"/>
              </w:rPr>
            </w:pPr>
            <w:r w:rsidRPr="003556D6">
              <w:rPr>
                <w:sz w:val="18"/>
                <w:szCs w:val="18"/>
                <w:lang w:val="en-US" w:eastAsia="zh-CN"/>
              </w:rPr>
              <w:t>National coordination of wetland conservation and management.</w:t>
            </w:r>
          </w:p>
        </w:tc>
        <w:tc>
          <w:tcPr>
            <w:tcW w:w="1260" w:type="dxa"/>
          </w:tcPr>
          <w:p w:rsidR="00952C39" w:rsidRPr="003556D6" w:rsidRDefault="00952C39" w:rsidP="00A66CE1">
            <w:pPr>
              <w:pStyle w:val="NumberedParas"/>
              <w:rPr>
                <w:sz w:val="18"/>
                <w:szCs w:val="18"/>
                <w:highlight w:val="yellow"/>
                <w:lang w:val="en-US" w:eastAsia="zh-CN"/>
              </w:rPr>
            </w:pPr>
            <w:r w:rsidRPr="003556D6">
              <w:rPr>
                <w:sz w:val="18"/>
                <w:szCs w:val="18"/>
                <w:lang w:val="en-US" w:eastAsia="zh-CN"/>
              </w:rPr>
              <w:t>Overall Ecosystem Services.</w:t>
            </w:r>
          </w:p>
        </w:tc>
        <w:tc>
          <w:tcPr>
            <w:tcW w:w="1949" w:type="dxa"/>
          </w:tcPr>
          <w:p w:rsidR="00952C39" w:rsidRPr="003556D6" w:rsidRDefault="00952C39" w:rsidP="00A66CE1">
            <w:pPr>
              <w:pStyle w:val="NumberedParas"/>
              <w:rPr>
                <w:sz w:val="18"/>
                <w:szCs w:val="18"/>
                <w:highlight w:val="yellow"/>
                <w:lang w:val="en-US" w:eastAsia="zh-CN"/>
              </w:rPr>
            </w:pPr>
            <w:r w:rsidRPr="003556D6">
              <w:rPr>
                <w:sz w:val="18"/>
                <w:szCs w:val="18"/>
                <w:lang w:val="en-US" w:eastAsia="zh-CN"/>
              </w:rPr>
              <w:t>National capacity building and policy development.</w:t>
            </w:r>
          </w:p>
        </w:tc>
      </w:tr>
      <w:tr w:rsidR="00952C39" w:rsidRPr="003556D6" w:rsidTr="00A66CE1">
        <w:trPr>
          <w:trHeight w:val="145"/>
        </w:trPr>
        <w:tc>
          <w:tcPr>
            <w:tcW w:w="3436" w:type="dxa"/>
          </w:tcPr>
          <w:p w:rsidR="00952C39" w:rsidRPr="003556D6" w:rsidRDefault="00952C39" w:rsidP="00A66CE1">
            <w:pPr>
              <w:pStyle w:val="TableText"/>
              <w:jc w:val="left"/>
              <w:rPr>
                <w:sz w:val="18"/>
                <w:szCs w:val="18"/>
                <w:lang w:val="en-US" w:eastAsia="zh-CN"/>
              </w:rPr>
            </w:pPr>
            <w:r w:rsidRPr="003556D6">
              <w:rPr>
                <w:sz w:val="18"/>
                <w:szCs w:val="18"/>
                <w:lang w:val="en-US" w:eastAsia="zh-CN"/>
              </w:rPr>
              <w:t>5.20) National CBD Steering Committee</w:t>
            </w:r>
          </w:p>
        </w:tc>
        <w:tc>
          <w:tcPr>
            <w:tcW w:w="3870" w:type="dxa"/>
          </w:tcPr>
          <w:p w:rsidR="00952C39" w:rsidRPr="003556D6" w:rsidRDefault="00952C39" w:rsidP="00A66CE1">
            <w:pPr>
              <w:pStyle w:val="TableText"/>
              <w:jc w:val="left"/>
              <w:rPr>
                <w:sz w:val="18"/>
                <w:szCs w:val="18"/>
                <w:lang w:val="en-US" w:eastAsia="zh-CN"/>
              </w:rPr>
            </w:pPr>
            <w:r w:rsidRPr="003556D6">
              <w:rPr>
                <w:sz w:val="18"/>
                <w:szCs w:val="18"/>
                <w:lang w:val="en-US" w:eastAsia="zh-CN"/>
              </w:rPr>
              <w:t>National leadership for biodiversity conservation</w:t>
            </w:r>
          </w:p>
        </w:tc>
        <w:tc>
          <w:tcPr>
            <w:tcW w:w="1260" w:type="dxa"/>
          </w:tcPr>
          <w:p w:rsidR="00952C39" w:rsidRPr="003556D6" w:rsidRDefault="00952C39" w:rsidP="00A66CE1">
            <w:pPr>
              <w:pStyle w:val="NumberedParas"/>
              <w:rPr>
                <w:sz w:val="18"/>
                <w:szCs w:val="18"/>
                <w:lang w:val="en-US" w:eastAsia="zh-CN"/>
              </w:rPr>
            </w:pPr>
            <w:r w:rsidRPr="003556D6">
              <w:rPr>
                <w:sz w:val="18"/>
                <w:szCs w:val="18"/>
                <w:lang w:val="en-US" w:eastAsia="zh-CN"/>
              </w:rPr>
              <w:t>Supporting services: biodiversity conservation</w:t>
            </w: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National policy and wetland conservation plan development</w:t>
            </w:r>
          </w:p>
        </w:tc>
      </w:tr>
      <w:tr w:rsidR="00952C39" w:rsidRPr="003556D6" w:rsidTr="00A66CE1">
        <w:trPr>
          <w:trHeight w:val="145"/>
        </w:trPr>
        <w:tc>
          <w:tcPr>
            <w:tcW w:w="3436" w:type="dxa"/>
          </w:tcPr>
          <w:p w:rsidR="00952C39" w:rsidRPr="003556D6" w:rsidRDefault="00952C39" w:rsidP="00A66CE1">
            <w:pPr>
              <w:pStyle w:val="NumberedParas"/>
              <w:rPr>
                <w:sz w:val="18"/>
                <w:szCs w:val="18"/>
                <w:lang w:val="en-US" w:eastAsia="zh-CN"/>
              </w:rPr>
            </w:pPr>
            <w:r w:rsidRPr="003556D6">
              <w:rPr>
                <w:sz w:val="18"/>
                <w:szCs w:val="18"/>
                <w:lang w:val="en-US" w:eastAsia="zh-CN"/>
              </w:rPr>
              <w:t>6) Donors</w:t>
            </w:r>
          </w:p>
        </w:tc>
        <w:tc>
          <w:tcPr>
            <w:tcW w:w="3870" w:type="dxa"/>
          </w:tcPr>
          <w:p w:rsidR="00952C39" w:rsidRPr="003556D6" w:rsidRDefault="00952C39" w:rsidP="00A66CE1">
            <w:pPr>
              <w:pStyle w:val="NumberedParas"/>
              <w:rPr>
                <w:sz w:val="18"/>
                <w:szCs w:val="18"/>
                <w:lang w:val="en-US" w:eastAsia="zh-CN"/>
              </w:rPr>
            </w:pPr>
            <w:r w:rsidRPr="003556D6">
              <w:rPr>
                <w:sz w:val="18"/>
                <w:szCs w:val="18"/>
                <w:lang w:val="en-US" w:eastAsia="zh-CN"/>
              </w:rPr>
              <w:t>Supporters for wetland conservation and management in China</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Finance support and project management</w:t>
            </w:r>
          </w:p>
        </w:tc>
      </w:tr>
      <w:tr w:rsidR="00952C39" w:rsidRPr="003556D6" w:rsidTr="00A66CE1">
        <w:trPr>
          <w:trHeight w:val="145"/>
        </w:trPr>
        <w:tc>
          <w:tcPr>
            <w:tcW w:w="3436" w:type="dxa"/>
          </w:tcPr>
          <w:p w:rsidR="00952C39" w:rsidRPr="003556D6" w:rsidRDefault="00952C39" w:rsidP="00A66CE1">
            <w:pPr>
              <w:pStyle w:val="TableText"/>
              <w:jc w:val="left"/>
              <w:rPr>
                <w:sz w:val="18"/>
                <w:szCs w:val="18"/>
                <w:lang w:val="en-US"/>
              </w:rPr>
            </w:pPr>
            <w:r w:rsidRPr="003556D6">
              <w:rPr>
                <w:sz w:val="18"/>
                <w:szCs w:val="18"/>
                <w:lang w:val="en-US" w:eastAsia="zh-CN"/>
              </w:rPr>
              <w:t xml:space="preserve">6.1) </w:t>
            </w:r>
            <w:r w:rsidRPr="003556D6">
              <w:rPr>
                <w:sz w:val="18"/>
                <w:szCs w:val="18"/>
                <w:lang w:val="en-US"/>
              </w:rPr>
              <w:t xml:space="preserve">FAO </w:t>
            </w:r>
          </w:p>
        </w:tc>
        <w:tc>
          <w:tcPr>
            <w:tcW w:w="3870" w:type="dxa"/>
          </w:tcPr>
          <w:p w:rsidR="00952C39" w:rsidRPr="003556D6" w:rsidRDefault="00952C39" w:rsidP="00A66CE1">
            <w:pPr>
              <w:pStyle w:val="TableText"/>
              <w:jc w:val="left"/>
              <w:rPr>
                <w:sz w:val="18"/>
                <w:szCs w:val="18"/>
                <w:lang w:val="en-US"/>
              </w:rPr>
            </w:pPr>
            <w:r w:rsidRPr="003556D6">
              <w:rPr>
                <w:sz w:val="18"/>
                <w:szCs w:val="18"/>
                <w:lang w:val="en-US"/>
              </w:rPr>
              <w:t xml:space="preserve">Technical agency for UN in agriculture, forestry and fisheries sectors. GEF implementing agency for the Poyang Lake Wetlands Project within the Wetland PA Program and other GEF financed projects in China such as Dongting Lake Project. </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Finance support and project management in Poyang lake</w:t>
            </w:r>
          </w:p>
        </w:tc>
      </w:tr>
      <w:tr w:rsidR="00952C39" w:rsidRPr="003556D6" w:rsidTr="00A66CE1">
        <w:trPr>
          <w:trHeight w:val="145"/>
        </w:trPr>
        <w:tc>
          <w:tcPr>
            <w:tcW w:w="3436" w:type="dxa"/>
          </w:tcPr>
          <w:p w:rsidR="00952C39" w:rsidRPr="003556D6" w:rsidRDefault="00952C39" w:rsidP="00A66CE1">
            <w:pPr>
              <w:pStyle w:val="TableText"/>
              <w:jc w:val="left"/>
              <w:rPr>
                <w:sz w:val="18"/>
                <w:szCs w:val="18"/>
                <w:lang w:val="en-US"/>
              </w:rPr>
            </w:pPr>
            <w:r w:rsidRPr="003556D6">
              <w:rPr>
                <w:sz w:val="18"/>
                <w:szCs w:val="18"/>
                <w:lang w:val="en-US" w:eastAsia="zh-CN"/>
              </w:rPr>
              <w:t xml:space="preserve">6.2) </w:t>
            </w:r>
            <w:r w:rsidRPr="003556D6">
              <w:rPr>
                <w:sz w:val="18"/>
                <w:szCs w:val="18"/>
                <w:lang w:val="en-US"/>
              </w:rPr>
              <w:t>UNEP, WB, ADB</w:t>
            </w:r>
          </w:p>
        </w:tc>
        <w:tc>
          <w:tcPr>
            <w:tcW w:w="3870" w:type="dxa"/>
          </w:tcPr>
          <w:p w:rsidR="00952C39" w:rsidRPr="003556D6" w:rsidRDefault="00952C39" w:rsidP="00A66CE1">
            <w:pPr>
              <w:pStyle w:val="TableText"/>
              <w:jc w:val="left"/>
              <w:rPr>
                <w:sz w:val="18"/>
                <w:szCs w:val="18"/>
                <w:lang w:val="en-US"/>
              </w:rPr>
            </w:pPr>
            <w:r w:rsidRPr="003556D6">
              <w:rPr>
                <w:sz w:val="18"/>
                <w:szCs w:val="18"/>
                <w:lang w:val="en-US"/>
              </w:rPr>
              <w:t>Partners in the CBPF umbrella program for CBD actions for biodiversity in China. WB manage</w:t>
            </w:r>
            <w:r w:rsidRPr="003556D6">
              <w:rPr>
                <w:sz w:val="18"/>
                <w:szCs w:val="18"/>
                <w:lang w:val="en-US" w:eastAsia="zh-CN"/>
              </w:rPr>
              <w:t>s</w:t>
            </w:r>
            <w:r w:rsidRPr="003556D6">
              <w:rPr>
                <w:sz w:val="18"/>
                <w:szCs w:val="18"/>
                <w:lang w:val="en-US"/>
              </w:rPr>
              <w:t xml:space="preserve"> another GEF wetlands project in Xinjiang that should be closely coordinated.</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r w:rsidR="00952C39" w:rsidRPr="003556D6" w:rsidTr="00A66CE1">
        <w:trPr>
          <w:trHeight w:val="145"/>
        </w:trPr>
        <w:tc>
          <w:tcPr>
            <w:tcW w:w="3436" w:type="dxa"/>
          </w:tcPr>
          <w:p w:rsidR="00952C39" w:rsidRPr="003556D6" w:rsidRDefault="00952C39" w:rsidP="00A66CE1">
            <w:pPr>
              <w:pStyle w:val="TableText"/>
              <w:jc w:val="left"/>
              <w:rPr>
                <w:sz w:val="18"/>
                <w:szCs w:val="18"/>
                <w:lang w:val="en-US" w:eastAsia="zh-CN"/>
              </w:rPr>
            </w:pPr>
            <w:r w:rsidRPr="003556D6">
              <w:rPr>
                <w:sz w:val="18"/>
                <w:szCs w:val="18"/>
                <w:lang w:val="en-US" w:eastAsia="zh-CN"/>
              </w:rPr>
              <w:t>6.3) Other donors</w:t>
            </w:r>
            <w:r w:rsidRPr="003556D6">
              <w:rPr>
                <w:rFonts w:cs="SimSun"/>
                <w:sz w:val="18"/>
                <w:szCs w:val="18"/>
                <w:lang w:val="en-US" w:eastAsia="zh-CN"/>
              </w:rPr>
              <w:t>，</w:t>
            </w:r>
            <w:r w:rsidRPr="003556D6">
              <w:rPr>
                <w:sz w:val="18"/>
                <w:szCs w:val="18"/>
                <w:lang w:val="en-US" w:eastAsia="zh-CN"/>
              </w:rPr>
              <w:t>bilateral aid agencies including  GIZ, France Development Agency, etc.</w:t>
            </w:r>
          </w:p>
        </w:tc>
        <w:tc>
          <w:tcPr>
            <w:tcW w:w="3870" w:type="dxa"/>
          </w:tcPr>
          <w:p w:rsidR="00952C39" w:rsidRPr="003556D6" w:rsidRDefault="00952C39" w:rsidP="00A66CE1">
            <w:pPr>
              <w:pStyle w:val="TableText"/>
              <w:jc w:val="left"/>
              <w:rPr>
                <w:sz w:val="18"/>
                <w:szCs w:val="18"/>
                <w:lang w:val="en-US" w:eastAsia="zh-CN"/>
              </w:rPr>
            </w:pPr>
            <w:r w:rsidRPr="003556D6">
              <w:rPr>
                <w:sz w:val="18"/>
                <w:szCs w:val="18"/>
                <w:lang w:val="en-US" w:eastAsia="zh-CN"/>
              </w:rPr>
              <w:t>They all have wetland conservation and demonstration project in China.</w:t>
            </w:r>
          </w:p>
        </w:tc>
        <w:tc>
          <w:tcPr>
            <w:tcW w:w="1260" w:type="dxa"/>
          </w:tcPr>
          <w:p w:rsidR="00952C39" w:rsidRPr="003556D6" w:rsidRDefault="00952C39" w:rsidP="00A66CE1">
            <w:pPr>
              <w:pStyle w:val="NumberedParas"/>
              <w:rPr>
                <w:sz w:val="18"/>
                <w:szCs w:val="18"/>
                <w:lang w:val="en-US" w:eastAsia="zh-CN"/>
              </w:rPr>
            </w:pPr>
          </w:p>
        </w:tc>
        <w:tc>
          <w:tcPr>
            <w:tcW w:w="1949" w:type="dxa"/>
          </w:tcPr>
          <w:p w:rsidR="00952C39" w:rsidRPr="003556D6" w:rsidRDefault="00952C39" w:rsidP="00A66CE1">
            <w:pPr>
              <w:pStyle w:val="NumberedParas"/>
              <w:rPr>
                <w:sz w:val="18"/>
                <w:szCs w:val="18"/>
                <w:lang w:val="en-US" w:eastAsia="zh-CN"/>
              </w:rPr>
            </w:pPr>
            <w:r w:rsidRPr="003556D6">
              <w:rPr>
                <w:sz w:val="18"/>
                <w:szCs w:val="18"/>
                <w:lang w:val="en-US" w:eastAsia="zh-CN"/>
              </w:rPr>
              <w:t>Not Involved Directly</w:t>
            </w:r>
          </w:p>
        </w:tc>
      </w:tr>
    </w:tbl>
    <w:p w:rsidR="00952C39" w:rsidRPr="002D754C" w:rsidRDefault="00952C39" w:rsidP="00952C39">
      <w:pPr>
        <w:pStyle w:val="NumberedParas"/>
        <w:rPr>
          <w:lang w:val="en-US" w:eastAsia="zh-CN"/>
        </w:rPr>
      </w:pPr>
    </w:p>
    <w:p w:rsidR="00D7663E" w:rsidRDefault="00D7663E" w:rsidP="006A3F2D">
      <w:pPr>
        <w:widowControl w:val="0"/>
        <w:tabs>
          <w:tab w:val="left" w:pos="900"/>
        </w:tabs>
        <w:autoSpaceDE w:val="0"/>
        <w:autoSpaceDN w:val="0"/>
        <w:adjustRightInd w:val="0"/>
        <w:spacing w:after="120"/>
        <w:rPr>
          <w:sz w:val="22"/>
          <w:szCs w:val="22"/>
          <w:lang w:eastAsia="zh-CN"/>
        </w:rPr>
      </w:pPr>
    </w:p>
    <w:p w:rsidR="00952C39" w:rsidRPr="00C509F6" w:rsidRDefault="00952C39" w:rsidP="00952C39">
      <w:pPr>
        <w:pStyle w:val="ListParagraph"/>
        <w:numPr>
          <w:ilvl w:val="0"/>
          <w:numId w:val="9"/>
        </w:numPr>
        <w:ind w:left="0" w:firstLine="0"/>
        <w:rPr>
          <w:sz w:val="22"/>
          <w:szCs w:val="22"/>
        </w:rPr>
      </w:pPr>
      <w:r w:rsidRPr="00C509F6">
        <w:rPr>
          <w:sz w:val="22"/>
          <w:szCs w:val="22"/>
        </w:rPr>
        <w:t xml:space="preserve">The project proposes a mechanism to achieve broad-based stakeholder involvement in the project preparation and implementation processes. Stakeholder participation will include the following three components (see </w:t>
      </w:r>
      <w:r w:rsidRPr="00C509F6">
        <w:rPr>
          <w:b/>
          <w:sz w:val="22"/>
          <w:szCs w:val="22"/>
        </w:rPr>
        <w:t>Table 1</w:t>
      </w:r>
      <w:r w:rsidR="00DF7B81" w:rsidRPr="00C509F6">
        <w:rPr>
          <w:b/>
          <w:sz w:val="22"/>
          <w:szCs w:val="22"/>
        </w:rPr>
        <w:t>2</w:t>
      </w:r>
      <w:r w:rsidRPr="00C509F6">
        <w:rPr>
          <w:sz w:val="22"/>
          <w:szCs w:val="22"/>
        </w:rPr>
        <w:t xml:space="preserve">): </w:t>
      </w:r>
    </w:p>
    <w:p w:rsidR="00952C39" w:rsidRPr="00C509F6" w:rsidRDefault="00952C39" w:rsidP="00952C39">
      <w:pPr>
        <w:numPr>
          <w:ilvl w:val="0"/>
          <w:numId w:val="66"/>
        </w:numPr>
        <w:spacing w:after="120"/>
        <w:jc w:val="both"/>
        <w:rPr>
          <w:sz w:val="22"/>
          <w:szCs w:val="22"/>
        </w:rPr>
      </w:pPr>
      <w:r w:rsidRPr="00C509F6">
        <w:rPr>
          <w:sz w:val="22"/>
          <w:szCs w:val="22"/>
        </w:rPr>
        <w:t xml:space="preserve">CBPF-MSL Programme Steering </w:t>
      </w:r>
      <w:r w:rsidR="00907472" w:rsidRPr="00C509F6">
        <w:rPr>
          <w:sz w:val="22"/>
          <w:szCs w:val="22"/>
        </w:rPr>
        <w:t xml:space="preserve">and Coordination Forum </w:t>
      </w:r>
    </w:p>
    <w:p w:rsidR="00952C39" w:rsidRPr="00C509F6" w:rsidRDefault="00952C39" w:rsidP="00952C39">
      <w:pPr>
        <w:numPr>
          <w:ilvl w:val="0"/>
          <w:numId w:val="66"/>
        </w:numPr>
        <w:spacing w:after="120"/>
        <w:jc w:val="both"/>
        <w:rPr>
          <w:sz w:val="22"/>
          <w:szCs w:val="22"/>
        </w:rPr>
      </w:pPr>
      <w:r w:rsidRPr="00C509F6">
        <w:rPr>
          <w:sz w:val="22"/>
          <w:szCs w:val="22"/>
        </w:rPr>
        <w:t>Project Steering Committee (PSC)</w:t>
      </w:r>
    </w:p>
    <w:p w:rsidR="00952C39" w:rsidRPr="00C509F6" w:rsidRDefault="00952C39" w:rsidP="00952C39">
      <w:pPr>
        <w:numPr>
          <w:ilvl w:val="0"/>
          <w:numId w:val="66"/>
        </w:numPr>
        <w:spacing w:after="120"/>
        <w:jc w:val="both"/>
        <w:rPr>
          <w:sz w:val="22"/>
          <w:szCs w:val="22"/>
        </w:rPr>
      </w:pPr>
      <w:r w:rsidRPr="00C509F6">
        <w:rPr>
          <w:sz w:val="22"/>
          <w:szCs w:val="22"/>
        </w:rPr>
        <w:t>Project Management Office (PMO)</w:t>
      </w:r>
    </w:p>
    <w:p w:rsidR="00907472" w:rsidRPr="00C509F6" w:rsidRDefault="00907472" w:rsidP="00907472">
      <w:pPr>
        <w:pStyle w:val="ListParagraph"/>
        <w:ind w:left="1440" w:right="1008"/>
        <w:rPr>
          <w:color w:val="000000"/>
          <w:sz w:val="22"/>
          <w:szCs w:val="22"/>
        </w:rPr>
      </w:pPr>
    </w:p>
    <w:p w:rsidR="00907472" w:rsidRPr="00C509F6" w:rsidRDefault="00907472" w:rsidP="00907472">
      <w:pPr>
        <w:pStyle w:val="ListParagraph"/>
        <w:numPr>
          <w:ilvl w:val="2"/>
          <w:numId w:val="32"/>
        </w:numPr>
        <w:ind w:left="1620" w:right="1008"/>
        <w:rPr>
          <w:color w:val="000000"/>
          <w:sz w:val="22"/>
          <w:szCs w:val="22"/>
        </w:rPr>
      </w:pPr>
      <w:r w:rsidRPr="00C509F6">
        <w:rPr>
          <w:color w:val="000000"/>
          <w:sz w:val="22"/>
          <w:szCs w:val="22"/>
        </w:rPr>
        <w:t>Strengthen communications among all members of the national Ramsar Convention Implementation Committee,</w:t>
      </w:r>
    </w:p>
    <w:p w:rsidR="00907472" w:rsidRPr="00C509F6" w:rsidRDefault="00907472" w:rsidP="00907472">
      <w:pPr>
        <w:pStyle w:val="ListParagraph"/>
        <w:ind w:left="1620" w:right="1008"/>
        <w:rPr>
          <w:color w:val="000000"/>
          <w:sz w:val="22"/>
          <w:szCs w:val="22"/>
        </w:rPr>
      </w:pPr>
    </w:p>
    <w:p w:rsidR="00907472" w:rsidRPr="00C509F6" w:rsidRDefault="00907472" w:rsidP="00907472">
      <w:pPr>
        <w:pStyle w:val="ListParagraph"/>
        <w:numPr>
          <w:ilvl w:val="2"/>
          <w:numId w:val="32"/>
        </w:numPr>
        <w:ind w:left="1620" w:right="1008"/>
        <w:rPr>
          <w:color w:val="000000"/>
          <w:sz w:val="22"/>
          <w:szCs w:val="22"/>
        </w:rPr>
      </w:pPr>
      <w:r w:rsidRPr="00C509F6">
        <w:rPr>
          <w:color w:val="000000"/>
          <w:sz w:val="22"/>
          <w:szCs w:val="22"/>
        </w:rPr>
        <w:t>Encourage the active participation of the National Wetland Science and Technical Committee, and</w:t>
      </w:r>
    </w:p>
    <w:p w:rsidR="00907472" w:rsidRPr="00C509F6" w:rsidRDefault="00907472" w:rsidP="00907472">
      <w:pPr>
        <w:ind w:right="1008"/>
        <w:rPr>
          <w:color w:val="000000"/>
          <w:sz w:val="22"/>
          <w:szCs w:val="22"/>
        </w:rPr>
      </w:pPr>
    </w:p>
    <w:p w:rsidR="00907472" w:rsidRPr="00C509F6" w:rsidRDefault="00907472" w:rsidP="00907472">
      <w:pPr>
        <w:pStyle w:val="ListParagraph"/>
        <w:numPr>
          <w:ilvl w:val="2"/>
          <w:numId w:val="32"/>
        </w:numPr>
        <w:ind w:left="1620" w:right="1008"/>
        <w:rPr>
          <w:color w:val="000000"/>
          <w:sz w:val="22"/>
          <w:szCs w:val="22"/>
        </w:rPr>
      </w:pPr>
      <w:r w:rsidRPr="00C509F6">
        <w:rPr>
          <w:color w:val="000000"/>
          <w:sz w:val="22"/>
          <w:szCs w:val="22"/>
        </w:rPr>
        <w:t>Encourage the active participation of PA managers and NGOs in the coordination forum.</w:t>
      </w:r>
    </w:p>
    <w:p w:rsidR="00952C39" w:rsidRPr="00C509F6" w:rsidRDefault="00952C39" w:rsidP="00952C39">
      <w:pPr>
        <w:rPr>
          <w:b/>
          <w:sz w:val="22"/>
          <w:szCs w:val="22"/>
        </w:rPr>
      </w:pPr>
    </w:p>
    <w:p w:rsidR="00952C39" w:rsidRPr="00C509F6" w:rsidRDefault="00DF7B81" w:rsidP="00952C39">
      <w:pPr>
        <w:pStyle w:val="Caption"/>
        <w:rPr>
          <w:rStyle w:val="IntenseReference"/>
          <w:b/>
          <w:i w:val="0"/>
          <w:color w:val="auto"/>
          <w:sz w:val="22"/>
          <w:szCs w:val="22"/>
          <w:u w:val="none"/>
        </w:rPr>
      </w:pPr>
      <w:bookmarkStart w:id="142" w:name="_Toc343250557"/>
      <w:r w:rsidRPr="00C509F6">
        <w:rPr>
          <w:rStyle w:val="IntenseReference"/>
          <w:b/>
          <w:i w:val="0"/>
          <w:color w:val="auto"/>
          <w:sz w:val="22"/>
          <w:szCs w:val="22"/>
          <w:u w:val="none"/>
        </w:rPr>
        <w:lastRenderedPageBreak/>
        <w:t>Table 12</w:t>
      </w:r>
      <w:r w:rsidR="00952C39" w:rsidRPr="00C509F6">
        <w:rPr>
          <w:rStyle w:val="IntenseReference"/>
          <w:b/>
          <w:i w:val="0"/>
          <w:color w:val="auto"/>
          <w:sz w:val="22"/>
          <w:szCs w:val="22"/>
          <w:u w:val="none"/>
        </w:rPr>
        <w:t>. Suggested members of PSC, PCU and Site Stakeholder Committees</w:t>
      </w:r>
      <w:bookmarkEnd w:id="142"/>
      <w:r w:rsidR="00952C39" w:rsidRPr="00C509F6">
        <w:rPr>
          <w:rStyle w:val="IntenseReference"/>
          <w:b/>
          <w:i w:val="0"/>
          <w:color w:val="auto"/>
          <w:sz w:val="22"/>
          <w:szCs w:val="22"/>
          <w:u w:val="non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5"/>
        <w:gridCol w:w="3864"/>
        <w:gridCol w:w="3307"/>
      </w:tblGrid>
      <w:tr w:rsidR="00907472" w:rsidRPr="00C509F6" w:rsidTr="00907472">
        <w:trPr>
          <w:tblHeader/>
        </w:trPr>
        <w:tc>
          <w:tcPr>
            <w:tcW w:w="1517" w:type="pct"/>
            <w:tcBorders>
              <w:top w:val="single" w:sz="4" w:space="0" w:color="auto"/>
              <w:left w:val="single" w:sz="4" w:space="0" w:color="auto"/>
              <w:bottom w:val="single" w:sz="4" w:space="0" w:color="auto"/>
              <w:right w:val="single" w:sz="4" w:space="0" w:color="auto"/>
            </w:tcBorders>
            <w:shd w:val="clear" w:color="auto" w:fill="B2A1C7"/>
          </w:tcPr>
          <w:p w:rsidR="00952C39" w:rsidRPr="00C509F6" w:rsidRDefault="00952C39" w:rsidP="00952C39">
            <w:pPr>
              <w:spacing w:after="120"/>
              <w:jc w:val="center"/>
              <w:rPr>
                <w:b/>
                <w:sz w:val="20"/>
                <w:szCs w:val="20"/>
              </w:rPr>
            </w:pPr>
            <w:r w:rsidRPr="00C509F6">
              <w:rPr>
                <w:b/>
                <w:sz w:val="20"/>
                <w:szCs w:val="20"/>
              </w:rPr>
              <w:t xml:space="preserve">CBPF-MSL Programme Steering </w:t>
            </w:r>
            <w:r w:rsidR="00907472" w:rsidRPr="00C509F6">
              <w:rPr>
                <w:b/>
                <w:sz w:val="20"/>
                <w:szCs w:val="20"/>
              </w:rPr>
              <w:t>and Coordination Forum</w:t>
            </w:r>
          </w:p>
          <w:p w:rsidR="00952C39" w:rsidRPr="00C509F6" w:rsidRDefault="00952C39" w:rsidP="00952C39">
            <w:pPr>
              <w:jc w:val="center"/>
              <w:rPr>
                <w:b/>
                <w:color w:val="000000"/>
                <w:sz w:val="20"/>
                <w:szCs w:val="20"/>
              </w:rPr>
            </w:pPr>
          </w:p>
        </w:tc>
        <w:tc>
          <w:tcPr>
            <w:tcW w:w="1876" w:type="pct"/>
            <w:tcBorders>
              <w:top w:val="single" w:sz="4" w:space="0" w:color="auto"/>
              <w:left w:val="single" w:sz="4" w:space="0" w:color="auto"/>
              <w:bottom w:val="single" w:sz="4" w:space="0" w:color="auto"/>
              <w:right w:val="single" w:sz="4" w:space="0" w:color="auto"/>
            </w:tcBorders>
            <w:shd w:val="clear" w:color="auto" w:fill="B2A1C7"/>
          </w:tcPr>
          <w:p w:rsidR="00952C39" w:rsidRPr="00C509F6" w:rsidRDefault="00952C39" w:rsidP="00952C39">
            <w:pPr>
              <w:jc w:val="center"/>
              <w:rPr>
                <w:b/>
                <w:color w:val="000000"/>
                <w:sz w:val="20"/>
                <w:szCs w:val="20"/>
              </w:rPr>
            </w:pPr>
            <w:r w:rsidRPr="00C509F6">
              <w:rPr>
                <w:b/>
                <w:color w:val="000000"/>
                <w:sz w:val="20"/>
                <w:szCs w:val="20"/>
              </w:rPr>
              <w:t>Project Steering Committee  (PSC),</w:t>
            </w:r>
          </w:p>
        </w:tc>
        <w:tc>
          <w:tcPr>
            <w:tcW w:w="1606" w:type="pct"/>
            <w:tcBorders>
              <w:top w:val="single" w:sz="4" w:space="0" w:color="auto"/>
              <w:left w:val="single" w:sz="4" w:space="0" w:color="auto"/>
              <w:bottom w:val="single" w:sz="4" w:space="0" w:color="auto"/>
              <w:right w:val="single" w:sz="4" w:space="0" w:color="auto"/>
            </w:tcBorders>
            <w:shd w:val="clear" w:color="auto" w:fill="B2A1C7"/>
          </w:tcPr>
          <w:p w:rsidR="00952C39" w:rsidRPr="00C509F6" w:rsidRDefault="00952C39" w:rsidP="00952C39">
            <w:pPr>
              <w:jc w:val="center"/>
              <w:rPr>
                <w:b/>
                <w:color w:val="000000"/>
                <w:sz w:val="20"/>
                <w:szCs w:val="20"/>
              </w:rPr>
            </w:pPr>
            <w:r w:rsidRPr="00C509F6">
              <w:rPr>
                <w:b/>
                <w:color w:val="000000"/>
                <w:sz w:val="20"/>
                <w:szCs w:val="20"/>
              </w:rPr>
              <w:t>Project Management Office (PMO)</w:t>
            </w:r>
          </w:p>
        </w:tc>
      </w:tr>
      <w:tr w:rsidR="00907472" w:rsidRPr="00C509F6" w:rsidTr="00907472">
        <w:tc>
          <w:tcPr>
            <w:tcW w:w="1517" w:type="pct"/>
            <w:tcBorders>
              <w:top w:val="single" w:sz="4" w:space="0" w:color="auto"/>
            </w:tcBorders>
          </w:tcPr>
          <w:p w:rsidR="00952C39" w:rsidRPr="00C509F6" w:rsidRDefault="00907472" w:rsidP="00907472">
            <w:pPr>
              <w:pStyle w:val="ListParagraph"/>
              <w:ind w:left="0"/>
              <w:rPr>
                <w:sz w:val="20"/>
                <w:szCs w:val="20"/>
                <w:lang w:eastAsia="zh-CN"/>
              </w:rPr>
            </w:pPr>
            <w:r w:rsidRPr="00C509F6">
              <w:rPr>
                <w:color w:val="000000"/>
                <w:sz w:val="20"/>
                <w:szCs w:val="20"/>
              </w:rPr>
              <w:t>Representatives from 7 projects under the MSL Programme, including subsidiary divisions of SFA, MEP, SOA, MWR, and MOA at the provincial and local levels, NGOs, academics and researchers, community representatives  etc</w:t>
            </w:r>
            <w:r w:rsidRPr="00C509F6">
              <w:rPr>
                <w:color w:val="000000"/>
                <w:sz w:val="22"/>
                <w:szCs w:val="22"/>
              </w:rPr>
              <w:t xml:space="preserve">. </w:t>
            </w:r>
          </w:p>
        </w:tc>
        <w:tc>
          <w:tcPr>
            <w:tcW w:w="1876" w:type="pct"/>
            <w:tcBorders>
              <w:top w:val="single" w:sz="4" w:space="0" w:color="auto"/>
            </w:tcBorders>
            <w:shd w:val="clear" w:color="auto" w:fill="auto"/>
          </w:tcPr>
          <w:p w:rsidR="00952C39" w:rsidRPr="00C509F6" w:rsidRDefault="00952C39" w:rsidP="00952C39">
            <w:pPr>
              <w:pStyle w:val="ListParagraph"/>
              <w:ind w:left="0"/>
              <w:rPr>
                <w:sz w:val="20"/>
                <w:szCs w:val="20"/>
              </w:rPr>
            </w:pPr>
            <w:r w:rsidRPr="00C509F6">
              <w:rPr>
                <w:sz w:val="20"/>
                <w:szCs w:val="20"/>
                <w:lang w:eastAsia="zh-CN"/>
              </w:rPr>
              <w:t>Chaired by the Vice Administrator of SFA in charge of wetland conservation. Membership includes leaders of the International Department of the Ministry of Finance, the International Department of the State Forestry Administration, the Wetland Conservation and Management Office of SFA, the Academy of Forest Inventory and Planning, UNDP China, and FAO. Two Deputy National Project Directors with the Daxing’anling Project.</w:t>
            </w:r>
          </w:p>
        </w:tc>
        <w:tc>
          <w:tcPr>
            <w:tcW w:w="1606" w:type="pct"/>
            <w:tcBorders>
              <w:top w:val="single" w:sz="4" w:space="0" w:color="auto"/>
            </w:tcBorders>
          </w:tcPr>
          <w:p w:rsidR="00952C39" w:rsidRPr="00C509F6" w:rsidRDefault="00907472" w:rsidP="00907472">
            <w:pPr>
              <w:rPr>
                <w:sz w:val="20"/>
                <w:szCs w:val="20"/>
              </w:rPr>
            </w:pPr>
            <w:r w:rsidRPr="00C509F6">
              <w:rPr>
                <w:sz w:val="20"/>
                <w:szCs w:val="20"/>
                <w:lang w:eastAsia="zh-CN"/>
              </w:rPr>
              <w:t xml:space="preserve">The Director General of Wetland Conservation &amp; Management Office, SFA as the NPD, Deputy President of the Academy of Forest Inventory and Planning of the SFA as Deputy NPD. Project Manager, </w:t>
            </w:r>
            <w:r w:rsidR="00DF7B81" w:rsidRPr="00C509F6">
              <w:rPr>
                <w:sz w:val="20"/>
                <w:szCs w:val="20"/>
                <w:lang w:eastAsia="zh-CN"/>
              </w:rPr>
              <w:t xml:space="preserve">CTA, </w:t>
            </w:r>
            <w:r w:rsidRPr="00C509F6">
              <w:rPr>
                <w:sz w:val="20"/>
                <w:szCs w:val="20"/>
                <w:lang w:eastAsia="zh-CN"/>
              </w:rPr>
              <w:t>Communication Officer/Translator, an Administrative Assistant, and an Accountant. Various relevant sections of the SFA will be coordinated by the PMO located within the SFA.</w:t>
            </w:r>
          </w:p>
        </w:tc>
      </w:tr>
    </w:tbl>
    <w:p w:rsidR="00952C39" w:rsidRPr="00C509F6" w:rsidRDefault="00952C39" w:rsidP="00952C39">
      <w:pPr>
        <w:rPr>
          <w:sz w:val="22"/>
          <w:szCs w:val="22"/>
        </w:rPr>
      </w:pPr>
    </w:p>
    <w:p w:rsidR="00952C39" w:rsidRPr="00C509F6" w:rsidRDefault="00952C39" w:rsidP="00952C39">
      <w:pPr>
        <w:pStyle w:val="Heading4"/>
        <w:rPr>
          <w:sz w:val="22"/>
          <w:szCs w:val="22"/>
        </w:rPr>
      </w:pPr>
      <w:r w:rsidRPr="00C509F6">
        <w:rPr>
          <w:sz w:val="22"/>
          <w:szCs w:val="22"/>
        </w:rPr>
        <w:t xml:space="preserve">Long-term stakeholder participation </w:t>
      </w:r>
    </w:p>
    <w:p w:rsidR="00952C39" w:rsidRPr="00C509F6" w:rsidRDefault="00952C39" w:rsidP="00952C39">
      <w:pPr>
        <w:pStyle w:val="NumberedParas"/>
        <w:jc w:val="both"/>
      </w:pPr>
      <w:r w:rsidRPr="00C509F6">
        <w:t>The project will provide the following opportunities for long-term participation of all stakeholders</w:t>
      </w:r>
      <w:r w:rsidR="00907472" w:rsidRPr="00C509F6">
        <w:t>.</w:t>
      </w:r>
    </w:p>
    <w:p w:rsidR="00952C39" w:rsidRPr="00C509F6" w:rsidRDefault="00952C39" w:rsidP="00952C39">
      <w:pPr>
        <w:jc w:val="both"/>
        <w:rPr>
          <w:sz w:val="22"/>
          <w:szCs w:val="22"/>
        </w:rPr>
      </w:pPr>
    </w:p>
    <w:p w:rsidR="00952C39" w:rsidRPr="00C509F6" w:rsidRDefault="00952C39" w:rsidP="00A278B6">
      <w:pPr>
        <w:pStyle w:val="NumberedParas"/>
      </w:pPr>
      <w:r w:rsidRPr="00C509F6">
        <w:rPr>
          <w:u w:val="single"/>
        </w:rPr>
        <w:t>Decision-making</w:t>
      </w:r>
      <w:r w:rsidRPr="00C509F6">
        <w:t xml:space="preserve"> – through the establishment of the Project Steering Committee. The establishment of the structure will follow a participatory and transparent process involving the confirmation of all key project stakeholders; development of Terms of Reference and ground-rules; inception meeting to agree on the </w:t>
      </w:r>
      <w:r w:rsidR="00907472" w:rsidRPr="00C509F6">
        <w:t>logframe and workplan</w:t>
      </w:r>
      <w:r w:rsidRPr="00C509F6">
        <w:t>.</w:t>
      </w:r>
    </w:p>
    <w:p w:rsidR="00952C39" w:rsidRPr="00C509F6" w:rsidRDefault="00952C39" w:rsidP="00A278B6">
      <w:pPr>
        <w:rPr>
          <w:sz w:val="22"/>
          <w:szCs w:val="22"/>
        </w:rPr>
      </w:pPr>
    </w:p>
    <w:p w:rsidR="00952C39" w:rsidRPr="00DC4F90" w:rsidRDefault="00952C39" w:rsidP="00A278B6">
      <w:pPr>
        <w:pStyle w:val="NumberedParas"/>
      </w:pPr>
      <w:r w:rsidRPr="00C509F6">
        <w:rPr>
          <w:u w:val="single"/>
        </w:rPr>
        <w:t>Capacity building</w:t>
      </w:r>
      <w:r w:rsidRPr="00C509F6">
        <w:t xml:space="preserve"> – at systemic, institutional and individual level – is one of the key strategic interventions of the project and will target all stakeholders that have the potential to be involved in brokering, implementing and/or monitoring management agreements related to activities in and around the reserves. The project will target especially organizations operating at the community level to enable them to actively participate in developing and implementing management </w:t>
      </w:r>
      <w:r w:rsidRPr="00DC4F90">
        <w:t>agreements</w:t>
      </w:r>
      <w:r w:rsidR="009331E5" w:rsidRPr="00DC4F90">
        <w:t>, and taking into account gender capacity development as appropriate</w:t>
      </w:r>
      <w:r w:rsidRPr="00DC4F90">
        <w:t>.</w:t>
      </w:r>
    </w:p>
    <w:p w:rsidR="00952C39" w:rsidRPr="00DC4F90" w:rsidRDefault="00952C39" w:rsidP="00A278B6">
      <w:pPr>
        <w:rPr>
          <w:sz w:val="22"/>
          <w:szCs w:val="22"/>
        </w:rPr>
      </w:pPr>
    </w:p>
    <w:p w:rsidR="00952C39" w:rsidRPr="00C509F6" w:rsidRDefault="00952C39" w:rsidP="00A278B6">
      <w:pPr>
        <w:pStyle w:val="NumberedParas"/>
      </w:pPr>
      <w:r w:rsidRPr="00DC4F90">
        <w:rPr>
          <w:u w:val="single"/>
        </w:rPr>
        <w:t>Communication</w:t>
      </w:r>
      <w:r w:rsidRPr="00DC4F90">
        <w:t xml:space="preserve"> - will include the participatory</w:t>
      </w:r>
      <w:r w:rsidRPr="00C509F6">
        <w:t xml:space="preserve"> development of an integrated communication strategy. The communication strategy will be based on the following key principles: </w:t>
      </w:r>
    </w:p>
    <w:p w:rsidR="00952C39" w:rsidRPr="00C509F6" w:rsidRDefault="00952C39" w:rsidP="00A278B6">
      <w:pPr>
        <w:numPr>
          <w:ilvl w:val="0"/>
          <w:numId w:val="67"/>
        </w:numPr>
        <w:spacing w:after="120"/>
        <w:rPr>
          <w:sz w:val="22"/>
          <w:szCs w:val="22"/>
        </w:rPr>
      </w:pPr>
      <w:r w:rsidRPr="00C509F6">
        <w:rPr>
          <w:sz w:val="22"/>
          <w:szCs w:val="22"/>
        </w:rPr>
        <w:t xml:space="preserve">providing information to all stakeholders; </w:t>
      </w:r>
    </w:p>
    <w:p w:rsidR="00952C39" w:rsidRPr="00C509F6" w:rsidRDefault="00952C39" w:rsidP="00A278B6">
      <w:pPr>
        <w:numPr>
          <w:ilvl w:val="0"/>
          <w:numId w:val="67"/>
        </w:numPr>
        <w:spacing w:after="120"/>
        <w:rPr>
          <w:sz w:val="22"/>
          <w:szCs w:val="22"/>
        </w:rPr>
      </w:pPr>
      <w:r w:rsidRPr="00C509F6">
        <w:rPr>
          <w:sz w:val="22"/>
          <w:szCs w:val="22"/>
        </w:rPr>
        <w:t xml:space="preserve">promoting dialogue between all stakeholders; </w:t>
      </w:r>
    </w:p>
    <w:p w:rsidR="00952C39" w:rsidRPr="00C509F6" w:rsidRDefault="00952C39" w:rsidP="00A278B6">
      <w:pPr>
        <w:numPr>
          <w:ilvl w:val="0"/>
          <w:numId w:val="67"/>
        </w:numPr>
        <w:spacing w:after="120"/>
        <w:rPr>
          <w:sz w:val="22"/>
          <w:szCs w:val="22"/>
        </w:rPr>
      </w:pPr>
      <w:r w:rsidRPr="00C509F6">
        <w:rPr>
          <w:sz w:val="22"/>
          <w:szCs w:val="22"/>
        </w:rPr>
        <w:t xml:space="preserve">promoting access to information. </w:t>
      </w:r>
    </w:p>
    <w:p w:rsidR="00952C39" w:rsidRPr="00C509F6" w:rsidRDefault="00952C39" w:rsidP="00A278B6">
      <w:pPr>
        <w:pStyle w:val="NumberedParas"/>
      </w:pPr>
      <w:r w:rsidRPr="00C509F6">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components:</w:t>
      </w:r>
    </w:p>
    <w:p w:rsidR="00952C39" w:rsidRPr="00C509F6" w:rsidRDefault="00952C39"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i) </w:t>
      </w:r>
      <w:r w:rsidRPr="00C509F6">
        <w:rPr>
          <w:sz w:val="22"/>
          <w:szCs w:val="22"/>
          <w:u w:val="single"/>
        </w:rPr>
        <w:t>Project inception workshop</w:t>
      </w:r>
    </w:p>
    <w:p w:rsidR="00952C39" w:rsidRPr="00C509F6" w:rsidRDefault="00952C39" w:rsidP="00A278B6">
      <w:pPr>
        <w:textAlignment w:val="baseline"/>
        <w:rPr>
          <w:sz w:val="22"/>
          <w:szCs w:val="22"/>
        </w:rPr>
      </w:pPr>
      <w:r w:rsidRPr="00C509F6">
        <w:rPr>
          <w:sz w:val="22"/>
          <w:szCs w:val="22"/>
        </w:rPr>
        <w:t>The project will be launched by a multi-stakeholder workshop. This workshop will provide an opportunity to provide all stakeholders with the most updated information on the project, refine and confirm the work plan, and will establish a basis for further consultation as the project’s implementation commences.</w:t>
      </w:r>
    </w:p>
    <w:p w:rsidR="00952C39" w:rsidRPr="00C509F6" w:rsidRDefault="00952C39"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ii) </w:t>
      </w:r>
      <w:r w:rsidRPr="00C509F6">
        <w:rPr>
          <w:sz w:val="22"/>
          <w:szCs w:val="22"/>
          <w:u w:val="single"/>
        </w:rPr>
        <w:t>Constitution of Project Steering Committee</w:t>
      </w:r>
    </w:p>
    <w:p w:rsidR="00952C39" w:rsidRPr="00C509F6" w:rsidRDefault="00952C39" w:rsidP="00A278B6">
      <w:pPr>
        <w:textAlignment w:val="baseline"/>
        <w:rPr>
          <w:sz w:val="22"/>
          <w:szCs w:val="22"/>
        </w:rPr>
      </w:pPr>
      <w:r w:rsidRPr="00C509F6">
        <w:rPr>
          <w:sz w:val="22"/>
          <w:szCs w:val="22"/>
        </w:rPr>
        <w:t>A Project Steering Committee’s constituency will be constituted to ensure broad representation of all key interests throughout the project’s implementation. The representation, and broad terms of reference, of the PSC are described in the Management Arrangements in Part III of the Project Document.</w:t>
      </w:r>
    </w:p>
    <w:p w:rsidR="00952C39" w:rsidRPr="00C509F6" w:rsidRDefault="00952C39"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iii) </w:t>
      </w:r>
      <w:r w:rsidRPr="00C509F6">
        <w:rPr>
          <w:sz w:val="22"/>
          <w:szCs w:val="22"/>
          <w:u w:val="single"/>
        </w:rPr>
        <w:t>Establishment of the Project Management Office</w:t>
      </w:r>
    </w:p>
    <w:p w:rsidR="00952C39" w:rsidRPr="00C509F6" w:rsidRDefault="00952C39" w:rsidP="00A278B6">
      <w:pPr>
        <w:textAlignment w:val="baseline"/>
        <w:rPr>
          <w:sz w:val="22"/>
          <w:szCs w:val="22"/>
          <w:lang w:val="en-ZA"/>
        </w:rPr>
      </w:pPr>
      <w:r w:rsidRPr="00C509F6">
        <w:rPr>
          <w:sz w:val="22"/>
          <w:szCs w:val="22"/>
        </w:rPr>
        <w:lastRenderedPageBreak/>
        <w:t>The Project Management Office will take direct operational responsibility for facilitating stakeholder involvement and ensuring increased local ownership of the project and its results.</w:t>
      </w:r>
      <w:r w:rsidRPr="00C509F6">
        <w:rPr>
          <w:sz w:val="22"/>
          <w:szCs w:val="22"/>
          <w:lang w:val="en-ZA"/>
        </w:rPr>
        <w:t xml:space="preserve"> The PMO will be located in the </w:t>
      </w:r>
      <w:r w:rsidR="00907472" w:rsidRPr="00C509F6">
        <w:rPr>
          <w:sz w:val="22"/>
          <w:szCs w:val="22"/>
        </w:rPr>
        <w:t>SFA</w:t>
      </w:r>
      <w:r w:rsidRPr="00C509F6">
        <w:rPr>
          <w:sz w:val="22"/>
          <w:szCs w:val="22"/>
          <w:lang w:val="en-ZA"/>
        </w:rPr>
        <w:t xml:space="preserve"> to ensure coordination among key stakeholder organizations at the provincial level during the project period. Dongzhaigang NNR management bureau will coordinate demonstration activities under component 2 under delegated authority from HFD.</w:t>
      </w:r>
    </w:p>
    <w:p w:rsidR="00952C39" w:rsidRPr="00C509F6" w:rsidRDefault="00952C39"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iv) </w:t>
      </w:r>
      <w:r w:rsidRPr="00C509F6">
        <w:rPr>
          <w:sz w:val="22"/>
          <w:szCs w:val="22"/>
          <w:u w:val="single"/>
        </w:rPr>
        <w:t>Establishment of local working groups</w:t>
      </w:r>
    </w:p>
    <w:p w:rsidR="00952C39" w:rsidRPr="00C509F6" w:rsidRDefault="00952C39" w:rsidP="00A278B6">
      <w:pPr>
        <w:textAlignment w:val="baseline"/>
        <w:rPr>
          <w:sz w:val="22"/>
          <w:szCs w:val="22"/>
        </w:rPr>
      </w:pPr>
      <w:r w:rsidRPr="00C509F6">
        <w:rPr>
          <w:sz w:val="22"/>
          <w:szCs w:val="22"/>
        </w:rPr>
        <w:t>At the activity level specialist working groups (e.g., legal review team, database and monitoring team, PA system strategy a</w:t>
      </w:r>
      <w:r w:rsidR="00907472" w:rsidRPr="00C509F6">
        <w:rPr>
          <w:sz w:val="22"/>
          <w:szCs w:val="22"/>
        </w:rPr>
        <w:t>nd action plan development team</w:t>
      </w:r>
      <w:r w:rsidRPr="00C509F6">
        <w:rPr>
          <w:sz w:val="22"/>
          <w:szCs w:val="22"/>
        </w:rPr>
        <w:t xml:space="preserve">) will be established, as required, to facilitate the active participation of affected institutions, organisations and individuals in the implementation of the respective project activities. Different stakeholder groups may take the lead in each of the working groups, depending on their respective mandates. </w:t>
      </w:r>
    </w:p>
    <w:p w:rsidR="00952C39" w:rsidRPr="00C509F6" w:rsidRDefault="00952C39"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v) </w:t>
      </w:r>
      <w:r w:rsidRPr="00C509F6">
        <w:rPr>
          <w:sz w:val="22"/>
          <w:szCs w:val="22"/>
          <w:u w:val="single"/>
        </w:rPr>
        <w:t>Project communications</w:t>
      </w:r>
    </w:p>
    <w:p w:rsidR="00952C39" w:rsidRPr="00C509F6" w:rsidRDefault="00952C39" w:rsidP="00A278B6">
      <w:pPr>
        <w:textAlignment w:val="baseline"/>
        <w:rPr>
          <w:sz w:val="22"/>
          <w:szCs w:val="22"/>
          <w:u w:val="single"/>
        </w:rPr>
      </w:pPr>
      <w:r w:rsidRPr="00C509F6">
        <w:rPr>
          <w:sz w:val="22"/>
          <w:szCs w:val="22"/>
        </w:rPr>
        <w:t>The project will develop, implement and annually update a communications strategy to ensure that all stakeholders are informed on an on-going basis about: the project’s objectives; the project’s activities; overall project progress; and the opportunities for stakeholders’ involvement in various aspects of the project’s implementation.</w:t>
      </w:r>
      <w:r w:rsidRPr="00C509F6">
        <w:rPr>
          <w:sz w:val="22"/>
          <w:szCs w:val="22"/>
          <w:u w:val="single"/>
        </w:rPr>
        <w:t xml:space="preserve"> </w:t>
      </w:r>
    </w:p>
    <w:p w:rsidR="00952C39" w:rsidRPr="00C509F6" w:rsidRDefault="00952C39" w:rsidP="00A278B6">
      <w:pPr>
        <w:textAlignment w:val="baseline"/>
        <w:rPr>
          <w:sz w:val="22"/>
          <w:szCs w:val="22"/>
          <w:u w:val="single"/>
        </w:rPr>
      </w:pPr>
    </w:p>
    <w:p w:rsidR="00952C39" w:rsidRPr="00C509F6" w:rsidRDefault="00952C39" w:rsidP="00A278B6">
      <w:pPr>
        <w:textAlignment w:val="baseline"/>
        <w:rPr>
          <w:sz w:val="22"/>
          <w:szCs w:val="22"/>
          <w:u w:val="single"/>
        </w:rPr>
      </w:pPr>
      <w:r w:rsidRPr="00C509F6">
        <w:rPr>
          <w:sz w:val="22"/>
          <w:szCs w:val="22"/>
        </w:rPr>
        <w:t xml:space="preserve">vi) </w:t>
      </w:r>
      <w:r w:rsidRPr="00C509F6">
        <w:rPr>
          <w:sz w:val="22"/>
          <w:szCs w:val="22"/>
          <w:u w:val="single"/>
        </w:rPr>
        <w:t>Implementation arrangements</w:t>
      </w:r>
    </w:p>
    <w:p w:rsidR="00952C39" w:rsidRPr="00C509F6" w:rsidRDefault="00952C39" w:rsidP="00A278B6">
      <w:pPr>
        <w:textAlignment w:val="baseline"/>
        <w:rPr>
          <w:sz w:val="22"/>
          <w:szCs w:val="22"/>
        </w:rPr>
      </w:pPr>
      <w:r w:rsidRPr="00C509F6">
        <w:rPr>
          <w:sz w:val="22"/>
          <w:szCs w:val="22"/>
        </w:rPr>
        <w:t xml:space="preserve">A number of project activities have specifically been designed to </w:t>
      </w:r>
      <w:r w:rsidR="00907472" w:rsidRPr="00C509F6">
        <w:rPr>
          <w:sz w:val="22"/>
          <w:szCs w:val="22"/>
        </w:rPr>
        <w:t>directly involve</w:t>
      </w:r>
      <w:r w:rsidRPr="00C509F6">
        <w:rPr>
          <w:sz w:val="22"/>
          <w:szCs w:val="22"/>
        </w:rPr>
        <w:t xml:space="preserve"> stakeholders in the implementation of, and benefit from, </w:t>
      </w:r>
      <w:r w:rsidR="00DF7B81" w:rsidRPr="00C509F6">
        <w:rPr>
          <w:sz w:val="22"/>
          <w:szCs w:val="22"/>
        </w:rPr>
        <w:t>these activities. These include output 2.1  coordination of sectoral agencies for wetland conservation.</w:t>
      </w:r>
    </w:p>
    <w:p w:rsidR="00907472" w:rsidRPr="00C509F6" w:rsidRDefault="00907472" w:rsidP="00A278B6">
      <w:pPr>
        <w:textAlignment w:val="baseline"/>
        <w:rPr>
          <w:sz w:val="22"/>
          <w:szCs w:val="22"/>
        </w:rPr>
      </w:pPr>
    </w:p>
    <w:p w:rsidR="00952C39" w:rsidRPr="00C509F6" w:rsidRDefault="00952C39" w:rsidP="00A278B6">
      <w:pPr>
        <w:textAlignment w:val="baseline"/>
        <w:rPr>
          <w:sz w:val="22"/>
          <w:szCs w:val="22"/>
        </w:rPr>
      </w:pPr>
      <w:r w:rsidRPr="00C509F6">
        <w:rPr>
          <w:sz w:val="22"/>
          <w:szCs w:val="22"/>
        </w:rPr>
        <w:t xml:space="preserve">vii) </w:t>
      </w:r>
      <w:r w:rsidRPr="00C509F6">
        <w:rPr>
          <w:sz w:val="22"/>
          <w:szCs w:val="22"/>
          <w:u w:val="single"/>
        </w:rPr>
        <w:t>Formalizing cooperative governance structures</w:t>
      </w:r>
    </w:p>
    <w:p w:rsidR="00952C39" w:rsidRPr="00C509F6" w:rsidRDefault="00952C39" w:rsidP="00A278B6">
      <w:pPr>
        <w:textAlignment w:val="baseline"/>
        <w:rPr>
          <w:sz w:val="22"/>
          <w:szCs w:val="22"/>
        </w:rPr>
      </w:pPr>
      <w:r w:rsidRPr="00C509F6">
        <w:rPr>
          <w:sz w:val="22"/>
          <w:szCs w:val="22"/>
        </w:rPr>
        <w:t xml:space="preserve">The project will actively seek to formalize cooperative governance structures at the </w:t>
      </w:r>
      <w:r w:rsidR="00907472" w:rsidRPr="00C509F6">
        <w:rPr>
          <w:sz w:val="22"/>
          <w:szCs w:val="22"/>
        </w:rPr>
        <w:t>national level</w:t>
      </w:r>
      <w:r w:rsidRPr="00C509F6">
        <w:rPr>
          <w:sz w:val="22"/>
          <w:szCs w:val="22"/>
        </w:rPr>
        <w:t xml:space="preserve"> to ensure on-going p</w:t>
      </w:r>
      <w:r w:rsidR="00907472" w:rsidRPr="00C509F6">
        <w:rPr>
          <w:sz w:val="22"/>
          <w:szCs w:val="22"/>
        </w:rPr>
        <w:t>articipation of national</w:t>
      </w:r>
      <w:r w:rsidRPr="00C509F6">
        <w:rPr>
          <w:sz w:val="22"/>
          <w:szCs w:val="22"/>
        </w:rPr>
        <w:t xml:space="preserve"> stakeholders in the planning and management of </w:t>
      </w:r>
      <w:r w:rsidR="00907472" w:rsidRPr="00C509F6">
        <w:rPr>
          <w:sz w:val="22"/>
          <w:szCs w:val="22"/>
        </w:rPr>
        <w:t>wetland PA system.</w:t>
      </w:r>
    </w:p>
    <w:p w:rsidR="00952C39" w:rsidRPr="00C509F6" w:rsidRDefault="00952C39" w:rsidP="00A278B6">
      <w:pPr>
        <w:textAlignment w:val="baseline"/>
        <w:rPr>
          <w:sz w:val="22"/>
          <w:szCs w:val="22"/>
        </w:rPr>
      </w:pPr>
    </w:p>
    <w:p w:rsidR="00952C39" w:rsidRPr="00C509F6" w:rsidRDefault="00952C39" w:rsidP="00A278B6">
      <w:pPr>
        <w:rPr>
          <w:sz w:val="22"/>
          <w:szCs w:val="22"/>
          <w:u w:val="single"/>
          <w:lang w:val="en-ZA"/>
        </w:rPr>
      </w:pPr>
      <w:r w:rsidRPr="00C509F6">
        <w:rPr>
          <w:sz w:val="22"/>
          <w:szCs w:val="22"/>
          <w:lang w:val="en-ZA"/>
        </w:rPr>
        <w:t xml:space="preserve">viii) </w:t>
      </w:r>
      <w:r w:rsidRPr="00C509F6">
        <w:rPr>
          <w:sz w:val="22"/>
          <w:szCs w:val="22"/>
          <w:u w:val="single"/>
          <w:lang w:val="en-ZA"/>
        </w:rPr>
        <w:t>Capacity building</w:t>
      </w:r>
    </w:p>
    <w:p w:rsidR="00907472" w:rsidRPr="00C509F6" w:rsidRDefault="00952C39" w:rsidP="00A278B6">
      <w:pPr>
        <w:rPr>
          <w:sz w:val="22"/>
          <w:szCs w:val="22"/>
          <w:lang w:val="en-ZA"/>
        </w:rPr>
      </w:pPr>
      <w:r w:rsidRPr="00C509F6">
        <w:rPr>
          <w:sz w:val="22"/>
          <w:szCs w:val="22"/>
          <w:lang w:val="en-ZA"/>
        </w:rPr>
        <w:t>All project activities are strategically focused on building capacity – at systemic, institutional and individual levels – of the key stakeholder groups to ensure sustainability of initial project investments. The project will also seek to raise public awareness of the value and importance of the wetland ecosystem services and biodiversity secured through effective habitat conservation.</w:t>
      </w:r>
    </w:p>
    <w:p w:rsidR="00907472" w:rsidRPr="00C509F6" w:rsidRDefault="00907472">
      <w:pPr>
        <w:rPr>
          <w:sz w:val="22"/>
          <w:szCs w:val="22"/>
          <w:lang w:val="en-ZA"/>
        </w:rPr>
      </w:pPr>
      <w:r w:rsidRPr="00C509F6">
        <w:rPr>
          <w:sz w:val="22"/>
          <w:szCs w:val="22"/>
          <w:lang w:val="en-ZA"/>
        </w:rPr>
        <w:br w:type="page"/>
      </w:r>
    </w:p>
    <w:p w:rsidR="00952C39" w:rsidRPr="00C509F6" w:rsidRDefault="00952C39" w:rsidP="00952C39">
      <w:pPr>
        <w:jc w:val="both"/>
        <w:rPr>
          <w:sz w:val="22"/>
          <w:szCs w:val="22"/>
          <w:lang w:val="en-ZA"/>
        </w:rPr>
      </w:pPr>
    </w:p>
    <w:p w:rsidR="00D7663E" w:rsidRPr="00C509F6" w:rsidRDefault="00D7663E" w:rsidP="00604406">
      <w:pPr>
        <w:pStyle w:val="Heading1"/>
      </w:pPr>
      <w:bookmarkStart w:id="143" w:name="_Toc345505183"/>
      <w:bookmarkStart w:id="144" w:name="_Toc347737143"/>
      <w:r w:rsidRPr="00C509F6">
        <w:t>PROJECT ANNEXES</w:t>
      </w:r>
      <w:bookmarkEnd w:id="143"/>
      <w:bookmarkEnd w:id="144"/>
    </w:p>
    <w:p w:rsidR="00D7663E" w:rsidRPr="00C509F6" w:rsidRDefault="00D7663E" w:rsidP="00E01A4F">
      <w:pPr>
        <w:pStyle w:val="Heading2"/>
        <w:rPr>
          <w:sz w:val="22"/>
          <w:szCs w:val="22"/>
        </w:rPr>
      </w:pPr>
      <w:bookmarkStart w:id="145" w:name="_Toc345505184"/>
      <w:bookmarkStart w:id="146" w:name="_Toc347737144"/>
      <w:r w:rsidRPr="00C509F6">
        <w:rPr>
          <w:sz w:val="22"/>
          <w:szCs w:val="22"/>
        </w:rPr>
        <w:t>ANNEX 1. THE ECOSYSTEM HEALTH INDEX (EHI) AND THE WETLAND ECOSYSTEM EVALUATION INDEX SYSTEM (WEEIS)</w:t>
      </w:r>
      <w:bookmarkEnd w:id="145"/>
      <w:bookmarkEnd w:id="146"/>
    </w:p>
    <w:p w:rsidR="00D7663E" w:rsidRPr="00C509F6" w:rsidRDefault="00D7663E" w:rsidP="00E53762">
      <w:pPr>
        <w:pStyle w:val="Heading3"/>
        <w:rPr>
          <w:b w:val="0"/>
          <w:bCs w:val="0"/>
          <w:smallCaps w:val="0"/>
          <w:lang w:val="en-US"/>
        </w:rPr>
      </w:pPr>
      <w:bookmarkStart w:id="147" w:name="_Toc345505185"/>
      <w:bookmarkStart w:id="148" w:name="_Toc347737145"/>
      <w:r w:rsidRPr="00C509F6">
        <w:rPr>
          <w:b w:val="0"/>
          <w:bCs w:val="0"/>
          <w:smallCaps w:val="0"/>
          <w:lang w:val="en-US"/>
        </w:rPr>
        <w:t>1</w:t>
      </w:r>
      <w:r w:rsidRPr="00C509F6">
        <w:rPr>
          <w:rFonts w:ascii="Times New Roman Bold" w:hAnsi="Times New Roman Bold" w:cs="Times New Roman Bold"/>
          <w:b w:val="0"/>
          <w:bCs w:val="0"/>
          <w:smallCaps w:val="0"/>
          <w:lang w:val="en-US"/>
        </w:rPr>
        <w:t>a</w:t>
      </w:r>
      <w:r w:rsidRPr="00C509F6">
        <w:rPr>
          <w:rStyle w:val="Heading3Char"/>
          <w:b/>
          <w:bCs/>
          <w:smallCaps/>
          <w:lang w:val="en-US"/>
        </w:rPr>
        <w:t>. Ecosystem Health Index</w:t>
      </w:r>
      <w:r w:rsidRPr="00C509F6">
        <w:rPr>
          <w:b w:val="0"/>
          <w:bCs w:val="0"/>
          <w:smallCaps w:val="0"/>
          <w:lang w:val="en-US"/>
        </w:rPr>
        <w:t xml:space="preserve"> (EHI)</w:t>
      </w:r>
      <w:r w:rsidRPr="00C509F6">
        <w:rPr>
          <w:rStyle w:val="FootnoteReference"/>
          <w:b w:val="0"/>
          <w:bCs w:val="0"/>
          <w:smallCaps w:val="0"/>
          <w:lang w:val="en-US"/>
        </w:rPr>
        <w:footnoteReference w:id="14"/>
      </w:r>
      <w:bookmarkEnd w:id="147"/>
      <w:bookmarkEnd w:id="148"/>
    </w:p>
    <w:p w:rsidR="00D7663E" w:rsidRPr="00C509F6" w:rsidRDefault="00D7663E" w:rsidP="0059594B">
      <w:pPr>
        <w:rPr>
          <w:b/>
          <w:bCs/>
          <w:sz w:val="22"/>
          <w:szCs w:val="22"/>
        </w:rPr>
      </w:pPr>
    </w:p>
    <w:p w:rsidR="00D7663E" w:rsidRPr="00C509F6" w:rsidRDefault="00D7663E" w:rsidP="00326DA8">
      <w:pPr>
        <w:rPr>
          <w:sz w:val="22"/>
          <w:szCs w:val="22"/>
        </w:rPr>
      </w:pPr>
      <w:r w:rsidRPr="00C509F6">
        <w:rPr>
          <w:b/>
          <w:bCs/>
          <w:sz w:val="22"/>
          <w:szCs w:val="22"/>
        </w:rPr>
        <w:t>Definition:</w:t>
      </w:r>
      <w:r w:rsidRPr="00C509F6">
        <w:rPr>
          <w:sz w:val="22"/>
          <w:szCs w:val="22"/>
        </w:rPr>
        <w:t xml:space="preserve"> Ecosystem Health is taken to be the suitability of a site to continue to provide secure conditions for survival of component species and delivery of key ecological services, including resilience to climate and other changes.</w:t>
      </w:r>
    </w:p>
    <w:p w:rsidR="00D7663E" w:rsidRPr="00C509F6" w:rsidRDefault="00D7663E" w:rsidP="00326DA8">
      <w:pPr>
        <w:rPr>
          <w:sz w:val="22"/>
          <w:szCs w:val="22"/>
        </w:rPr>
      </w:pPr>
    </w:p>
    <w:p w:rsidR="00D7663E" w:rsidRPr="00C509F6" w:rsidRDefault="00D7663E" w:rsidP="00326DA8">
      <w:pPr>
        <w:rPr>
          <w:sz w:val="22"/>
          <w:szCs w:val="22"/>
        </w:rPr>
      </w:pPr>
      <w:r w:rsidRPr="00C509F6">
        <w:rPr>
          <w:b/>
          <w:bCs/>
          <w:sz w:val="22"/>
          <w:szCs w:val="22"/>
        </w:rPr>
        <w:t>Objective:</w:t>
      </w:r>
      <w:r w:rsidRPr="00C509F6">
        <w:rPr>
          <w:sz w:val="22"/>
          <w:szCs w:val="22"/>
        </w:rPr>
        <w:t xml:space="preserve"> EHI is not an evaluation. It is a dynamic, constantly varying index that reflects biodiversity health, just as a financial index reflects economic performance. </w:t>
      </w:r>
    </w:p>
    <w:p w:rsidR="00D7663E" w:rsidRPr="00C509F6" w:rsidRDefault="00D7663E" w:rsidP="00326DA8">
      <w:pPr>
        <w:rPr>
          <w:sz w:val="22"/>
          <w:szCs w:val="22"/>
        </w:rPr>
      </w:pPr>
    </w:p>
    <w:p w:rsidR="00D7663E" w:rsidRPr="00C509F6" w:rsidRDefault="00D7663E" w:rsidP="00832F4D">
      <w:pPr>
        <w:numPr>
          <w:ilvl w:val="0"/>
          <w:numId w:val="27"/>
        </w:numPr>
        <w:spacing w:line="276" w:lineRule="auto"/>
        <w:rPr>
          <w:sz w:val="22"/>
          <w:szCs w:val="22"/>
        </w:rPr>
      </w:pPr>
      <w:r w:rsidRPr="00C509F6">
        <w:rPr>
          <w:sz w:val="22"/>
          <w:szCs w:val="22"/>
        </w:rPr>
        <w:t>EHI provides a baseline against which targets for maintaining or achieving a given level of health can be set</w:t>
      </w:r>
    </w:p>
    <w:p w:rsidR="00D7663E" w:rsidRPr="00C509F6" w:rsidRDefault="00D7663E" w:rsidP="00832F4D">
      <w:pPr>
        <w:numPr>
          <w:ilvl w:val="0"/>
          <w:numId w:val="27"/>
        </w:numPr>
        <w:spacing w:line="276" w:lineRule="auto"/>
        <w:rPr>
          <w:sz w:val="22"/>
          <w:szCs w:val="22"/>
        </w:rPr>
      </w:pPr>
      <w:r w:rsidRPr="00C509F6">
        <w:rPr>
          <w:sz w:val="22"/>
          <w:szCs w:val="22"/>
        </w:rPr>
        <w:t>EHI can be used as a results based indicator of project achievement and impacts</w:t>
      </w:r>
    </w:p>
    <w:p w:rsidR="00D7663E" w:rsidRPr="00C509F6" w:rsidRDefault="00D7663E" w:rsidP="00832F4D">
      <w:pPr>
        <w:numPr>
          <w:ilvl w:val="0"/>
          <w:numId w:val="27"/>
        </w:numPr>
        <w:spacing w:line="276" w:lineRule="auto"/>
        <w:rPr>
          <w:sz w:val="22"/>
          <w:szCs w:val="22"/>
        </w:rPr>
      </w:pPr>
      <w:r w:rsidRPr="00C509F6">
        <w:rPr>
          <w:sz w:val="22"/>
          <w:szCs w:val="22"/>
        </w:rPr>
        <w:t>EHI can indicate where the project is succeeding or failing and allow revision of activity efforts throughout the project</w:t>
      </w:r>
    </w:p>
    <w:p w:rsidR="00D7663E" w:rsidRPr="00C509F6" w:rsidRDefault="00D7663E" w:rsidP="00832F4D">
      <w:pPr>
        <w:numPr>
          <w:ilvl w:val="0"/>
          <w:numId w:val="27"/>
        </w:numPr>
        <w:spacing w:line="276" w:lineRule="auto"/>
        <w:rPr>
          <w:sz w:val="22"/>
          <w:szCs w:val="22"/>
        </w:rPr>
      </w:pPr>
      <w:r w:rsidRPr="00C509F6">
        <w:rPr>
          <w:sz w:val="22"/>
          <w:szCs w:val="22"/>
        </w:rPr>
        <w:t xml:space="preserve">EHI is complimentary to the Management Effectiveness Tracking Tool (METT) in project monitoring and evaluation. </w:t>
      </w:r>
    </w:p>
    <w:p w:rsidR="00D7663E" w:rsidRPr="00C509F6" w:rsidRDefault="00D7663E" w:rsidP="00326DA8">
      <w:pPr>
        <w:rPr>
          <w:sz w:val="22"/>
          <w:szCs w:val="22"/>
        </w:rPr>
      </w:pPr>
    </w:p>
    <w:p w:rsidR="00D7663E" w:rsidRPr="00C509F6" w:rsidRDefault="00D7663E" w:rsidP="00326DA8">
      <w:pPr>
        <w:rPr>
          <w:sz w:val="22"/>
          <w:szCs w:val="22"/>
        </w:rPr>
      </w:pPr>
      <w:r w:rsidRPr="00C509F6">
        <w:rPr>
          <w:b/>
          <w:bCs/>
          <w:sz w:val="22"/>
          <w:szCs w:val="22"/>
        </w:rPr>
        <w:t>Introduction:</w:t>
      </w:r>
      <w:r w:rsidRPr="00C509F6">
        <w:rPr>
          <w:sz w:val="22"/>
          <w:szCs w:val="22"/>
        </w:rPr>
        <w:t xml:space="preserve"> Ecosystem health is reflected in the ability of a site to maintain its biodiversity values and ecological functions. These will vary significantly from site to site. The index developed to assess this health has three components: 1) score of habitat suitability for maintaining important biodiversity; 2) status of that biodiversity and 3) the broader environmental context. The score does not necessarily indicate stability. Many wetland sites are very dynamic but what we are interested in is the ability of the biota to adapt to or even thrive with the changes. This will become increasingly important as climate and water flow patterns change. A simple scoring system is recommended to give the results transparency and robustness. Each site using this index should undertake a baseline survey which also selects indicators and target species for subsequent surveys. Indicators should include key wetland birds, important aquatic fauna – fish, mollusks; selected indicator insects; endangered mammals; major components of vegetation; incidence of AIS.</w:t>
      </w:r>
    </w:p>
    <w:p w:rsidR="00D7663E" w:rsidRPr="00C509F6" w:rsidRDefault="00D7663E" w:rsidP="00326DA8">
      <w:pPr>
        <w:rPr>
          <w:sz w:val="22"/>
          <w:szCs w:val="22"/>
        </w:rPr>
      </w:pPr>
    </w:p>
    <w:p w:rsidR="00D7663E" w:rsidRPr="00C509F6" w:rsidRDefault="00D7663E" w:rsidP="00326DA8">
      <w:pPr>
        <w:rPr>
          <w:sz w:val="22"/>
          <w:szCs w:val="22"/>
        </w:rPr>
      </w:pPr>
      <w:r w:rsidRPr="00C509F6">
        <w:rPr>
          <w:sz w:val="22"/>
          <w:szCs w:val="22"/>
        </w:rPr>
        <w:t>The index establishes a snapshot value at the time of surveying; can relate present scores against baselines established at an earlier date, identifying trends in the different indicators; and can establish reasonable targets for improvement for each different indicator, and compare current state against identified targets.</w:t>
      </w:r>
    </w:p>
    <w:p w:rsidR="00D7663E" w:rsidRPr="00C509F6" w:rsidRDefault="00D7663E" w:rsidP="00326DA8">
      <w:pPr>
        <w:rPr>
          <w:sz w:val="22"/>
          <w:szCs w:val="22"/>
        </w:rPr>
      </w:pPr>
      <w:r w:rsidRPr="00C509F6">
        <w:rPr>
          <w:sz w:val="22"/>
          <w:szCs w:val="22"/>
        </w:rPr>
        <w:t>Just as a human body may appear healthy in not yet showing much physical deterioration, we can identify several indicators of lifestyle that certainly constitute health threats (excessive drinking and smoking habits, lack of sleep, lack of inoculation, living in region of known diseases, poor hygienic habits, lack of medical facilities etc.). In the same way we can recognize several threats to ecosystem health in the external context that may not be immediately reflected in condition of habitat or status of species. Such indicators include the levels of external development threats, the level of secure legal protection enjoyed, and the level of human use pressures being applied or expected in the future.</w:t>
      </w:r>
    </w:p>
    <w:p w:rsidR="00D7663E" w:rsidRPr="00C509F6" w:rsidRDefault="00D7663E" w:rsidP="00326DA8">
      <w:pPr>
        <w:rPr>
          <w:sz w:val="22"/>
          <w:szCs w:val="22"/>
        </w:rPr>
      </w:pPr>
    </w:p>
    <w:p w:rsidR="00D7663E" w:rsidRPr="00C509F6" w:rsidRDefault="00D7663E" w:rsidP="00326DA8">
      <w:pPr>
        <w:rPr>
          <w:b/>
          <w:bCs/>
          <w:sz w:val="22"/>
          <w:szCs w:val="22"/>
        </w:rPr>
      </w:pPr>
      <w:r w:rsidRPr="00C509F6">
        <w:rPr>
          <w:b/>
          <w:bCs/>
          <w:sz w:val="22"/>
          <w:szCs w:val="22"/>
        </w:rPr>
        <w:lastRenderedPageBreak/>
        <w:t>Use of the EHI Score Sheet</w:t>
      </w:r>
    </w:p>
    <w:p w:rsidR="00D7663E" w:rsidRPr="00C509F6" w:rsidRDefault="00D7663E" w:rsidP="00326DA8">
      <w:pPr>
        <w:rPr>
          <w:b/>
          <w:bCs/>
          <w:sz w:val="22"/>
          <w:szCs w:val="22"/>
        </w:rPr>
      </w:pPr>
    </w:p>
    <w:p w:rsidR="00D7663E" w:rsidRPr="00C509F6" w:rsidRDefault="00D7663E" w:rsidP="00832F4D">
      <w:pPr>
        <w:numPr>
          <w:ilvl w:val="0"/>
          <w:numId w:val="28"/>
        </w:numPr>
        <w:spacing w:line="276" w:lineRule="auto"/>
        <w:rPr>
          <w:b/>
          <w:bCs/>
          <w:sz w:val="22"/>
          <w:szCs w:val="22"/>
        </w:rPr>
      </w:pPr>
      <w:r w:rsidRPr="00C509F6">
        <w:rPr>
          <w:b/>
          <w:bCs/>
          <w:sz w:val="22"/>
          <w:szCs w:val="22"/>
        </w:rPr>
        <w:t>Forming the monitoring team</w:t>
      </w:r>
    </w:p>
    <w:p w:rsidR="00D7663E" w:rsidRPr="00C509F6" w:rsidRDefault="00D7663E" w:rsidP="00326DA8">
      <w:pPr>
        <w:ind w:left="360"/>
        <w:rPr>
          <w:sz w:val="22"/>
          <w:szCs w:val="22"/>
        </w:rPr>
      </w:pPr>
      <w:r w:rsidRPr="00C509F6">
        <w:rPr>
          <w:sz w:val="22"/>
          <w:szCs w:val="22"/>
        </w:rPr>
        <w:t>Should include manager, ecologist, consultant, local experts and if possible local community member/members)</w:t>
      </w:r>
    </w:p>
    <w:p w:rsidR="00D7663E" w:rsidRPr="00C509F6" w:rsidRDefault="00D7663E" w:rsidP="00326DA8">
      <w:pPr>
        <w:ind w:left="360"/>
        <w:rPr>
          <w:b/>
          <w:bCs/>
          <w:sz w:val="22"/>
          <w:szCs w:val="22"/>
        </w:rPr>
      </w:pPr>
    </w:p>
    <w:p w:rsidR="00D7663E" w:rsidRPr="00C509F6" w:rsidRDefault="00D7663E" w:rsidP="00832F4D">
      <w:pPr>
        <w:numPr>
          <w:ilvl w:val="0"/>
          <w:numId w:val="28"/>
        </w:numPr>
        <w:spacing w:line="276" w:lineRule="auto"/>
        <w:rPr>
          <w:b/>
          <w:bCs/>
          <w:sz w:val="22"/>
          <w:szCs w:val="22"/>
        </w:rPr>
      </w:pPr>
      <w:r w:rsidRPr="00C509F6">
        <w:rPr>
          <w:b/>
          <w:bCs/>
          <w:sz w:val="22"/>
          <w:szCs w:val="22"/>
        </w:rPr>
        <w:t>Classifying and mapping main habitat types</w:t>
      </w:r>
    </w:p>
    <w:p w:rsidR="00D7663E" w:rsidRPr="00C509F6" w:rsidRDefault="00D7663E" w:rsidP="00326DA8">
      <w:pPr>
        <w:ind w:left="360"/>
        <w:rPr>
          <w:sz w:val="22"/>
          <w:szCs w:val="22"/>
        </w:rPr>
      </w:pPr>
      <w:r w:rsidRPr="00C509F6">
        <w:rPr>
          <w:sz w:val="22"/>
          <w:szCs w:val="22"/>
        </w:rPr>
        <w:t>The scoring of habitat sub-index requires assessing whether the extent, diversity, connectivity and condition of key habitats is maintained. For this it is necessary to classify, map, measure extent and status of specific habitats. For ease of work and subsequent analysis it is recommended to use a simple hierarchical habitat classification. An example for Poyang Lake is given below but it is not important to follow any formal classification system and use of whatever classification is already used by management or researchers in the area is usually adequate. If no suitable classification is already in use, it is recommended to follow the classification system of wetlands international (see Asian Wetlands Inventory Handbook) for wetland types. For terrestrial vegetation, use classifications in current use at local level. Google maps can be downloaded from internet and provide basis for mapping different recognizable vegetation formations. These can then be compared with later imagery to monitor changes in distribution. Use of GIS is useful but not essential. Once mapped, the area of habitat types can be calculated by counting dots on transparent sheets. Retain maps and results for future comparisons.</w:t>
      </w:r>
    </w:p>
    <w:p w:rsidR="00D7663E" w:rsidRPr="00C509F6" w:rsidRDefault="00D7663E" w:rsidP="00326DA8">
      <w:pPr>
        <w:ind w:left="360"/>
        <w:rPr>
          <w:sz w:val="22"/>
          <w:szCs w:val="22"/>
        </w:rPr>
      </w:pPr>
    </w:p>
    <w:p w:rsidR="00D7663E" w:rsidRPr="00C509F6" w:rsidRDefault="00D7663E" w:rsidP="004E58BD">
      <w:pPr>
        <w:ind w:left="360"/>
        <w:jc w:val="center"/>
        <w:rPr>
          <w:b/>
          <w:bCs/>
          <w:sz w:val="22"/>
          <w:szCs w:val="22"/>
        </w:rPr>
      </w:pPr>
      <w:r w:rsidRPr="00C509F6">
        <w:rPr>
          <w:b/>
          <w:bCs/>
          <w:sz w:val="22"/>
          <w:szCs w:val="22"/>
        </w:rPr>
        <w:t>SUGGESTED HABITAT CLASSIFICATION AND HIERARCHY (EXAMPLE ONLY; NOT COMPREHENSIVE FOR CHINA)</w:t>
      </w:r>
    </w:p>
    <w:p w:rsidR="00D7663E" w:rsidRPr="00C509F6" w:rsidRDefault="00D7663E" w:rsidP="004E58BD">
      <w:pPr>
        <w:ind w:left="360"/>
        <w:rPr>
          <w:sz w:val="22"/>
          <w:szCs w:val="22"/>
        </w:rPr>
      </w:pPr>
    </w:p>
    <w:tbl>
      <w:tblPr>
        <w:tblW w:w="9376" w:type="dxa"/>
        <w:tblInd w:w="2" w:type="dxa"/>
        <w:tblLook w:val="00A0" w:firstRow="1" w:lastRow="0" w:firstColumn="1" w:lastColumn="0" w:noHBand="0" w:noVBand="0"/>
      </w:tblPr>
      <w:tblGrid>
        <w:gridCol w:w="1530"/>
        <w:gridCol w:w="1620"/>
        <w:gridCol w:w="2430"/>
        <w:gridCol w:w="3796"/>
      </w:tblGrid>
      <w:tr w:rsidR="00D7663E" w:rsidRPr="00C509F6" w:rsidTr="00A23543">
        <w:trPr>
          <w:trHeight w:val="275"/>
        </w:trPr>
        <w:tc>
          <w:tcPr>
            <w:tcW w:w="1530"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7C1585">
            <w:pPr>
              <w:pStyle w:val="Default"/>
              <w:rPr>
                <w:sz w:val="22"/>
                <w:szCs w:val="22"/>
                <w:lang w:val="en-US" w:eastAsia="zh-CN"/>
              </w:rPr>
            </w:pPr>
            <w:r w:rsidRPr="00C509F6">
              <w:rPr>
                <w:sz w:val="22"/>
                <w:szCs w:val="22"/>
                <w:lang w:val="en-US"/>
              </w:rPr>
              <w:t>1</w:t>
            </w:r>
            <w:r w:rsidR="00D7663E" w:rsidRPr="00C509F6">
              <w:rPr>
                <w:sz w:val="22"/>
                <w:szCs w:val="22"/>
                <w:lang w:val="en-US"/>
              </w:rPr>
              <w:t xml:space="preserve">st Order </w:t>
            </w:r>
          </w:p>
        </w:tc>
        <w:tc>
          <w:tcPr>
            <w:tcW w:w="1620" w:type="dxa"/>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2nd Order </w:t>
            </w:r>
          </w:p>
        </w:tc>
        <w:tc>
          <w:tcPr>
            <w:tcW w:w="2430" w:type="dxa"/>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3rd Order </w:t>
            </w:r>
          </w:p>
        </w:tc>
        <w:tc>
          <w:tcPr>
            <w:tcW w:w="3796" w:type="dxa"/>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4th Order </w:t>
            </w:r>
          </w:p>
        </w:tc>
      </w:tr>
      <w:tr w:rsidR="00D7663E" w:rsidRPr="00C509F6" w:rsidTr="00A23543">
        <w:trPr>
          <w:trHeight w:val="263"/>
        </w:trPr>
        <w:tc>
          <w:tcPr>
            <w:tcW w:w="153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Water bodies </w:t>
            </w:r>
          </w:p>
        </w:tc>
        <w:tc>
          <w:tcPr>
            <w:tcW w:w="162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Natural Fresh </w:t>
            </w:r>
          </w:p>
        </w:tc>
        <w:tc>
          <w:tcPr>
            <w:tcW w:w="243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Lakes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Open Lake </w:t>
            </w:r>
          </w:p>
        </w:tc>
      </w:tr>
      <w:tr w:rsidR="00D7663E" w:rsidRPr="00C509F6" w:rsidTr="00A23543">
        <w:trPr>
          <w:trHeight w:val="265"/>
        </w:trPr>
        <w:tc>
          <w:tcPr>
            <w:tcW w:w="15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nil"/>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water </w:t>
            </w:r>
          </w:p>
        </w:tc>
        <w:tc>
          <w:tcPr>
            <w:tcW w:w="24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Shallows </w:t>
            </w:r>
          </w:p>
        </w:tc>
      </w:tr>
      <w:tr w:rsidR="00D7663E" w:rsidRPr="00C509F6" w:rsidTr="00A23543">
        <w:trPr>
          <w:trHeight w:val="265"/>
        </w:trPr>
        <w:tc>
          <w:tcPr>
            <w:tcW w:w="15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243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Small Lake </w:t>
            </w:r>
          </w:p>
        </w:tc>
      </w:tr>
      <w:tr w:rsidR="00D7663E" w:rsidRPr="00C509F6" w:rsidTr="00A23543">
        <w:trPr>
          <w:trHeight w:val="263"/>
        </w:trPr>
        <w:tc>
          <w:tcPr>
            <w:tcW w:w="15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243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Rivers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Large River </w:t>
            </w:r>
          </w:p>
        </w:tc>
      </w:tr>
      <w:tr w:rsidR="00D7663E" w:rsidRPr="00C509F6" w:rsidTr="00A23543">
        <w:trPr>
          <w:trHeight w:val="265"/>
        </w:trPr>
        <w:tc>
          <w:tcPr>
            <w:tcW w:w="15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243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Small River </w:t>
            </w:r>
          </w:p>
        </w:tc>
      </w:tr>
      <w:tr w:rsidR="00D7663E" w:rsidRPr="00C509F6" w:rsidTr="00A23543">
        <w:trPr>
          <w:trHeight w:val="263"/>
        </w:trPr>
        <w:tc>
          <w:tcPr>
            <w:tcW w:w="1530" w:type="dxa"/>
            <w:tcBorders>
              <w:top w:val="nil"/>
              <w:left w:val="single" w:sz="6" w:space="0" w:color="000000"/>
              <w:bottom w:val="nil"/>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Artificial </w:t>
            </w:r>
          </w:p>
        </w:tc>
        <w:tc>
          <w:tcPr>
            <w:tcW w:w="2430" w:type="dxa"/>
            <w:tcBorders>
              <w:top w:val="single" w:sz="6" w:space="0" w:color="000000"/>
              <w:left w:val="single" w:sz="6" w:space="0" w:color="000000"/>
              <w:bottom w:val="nil"/>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Ponds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Reservoir </w:t>
            </w:r>
          </w:p>
        </w:tc>
      </w:tr>
      <w:tr w:rsidR="00D7663E" w:rsidRPr="00C509F6" w:rsidTr="00A23543">
        <w:trPr>
          <w:trHeight w:val="265"/>
        </w:trPr>
        <w:tc>
          <w:tcPr>
            <w:tcW w:w="153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162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2430" w:type="dxa"/>
            <w:tcBorders>
              <w:top w:val="nil"/>
              <w:left w:val="single" w:sz="6" w:space="0" w:color="000000"/>
              <w:bottom w:val="single" w:sz="6" w:space="0" w:color="000000"/>
              <w:right w:val="single" w:sz="6" w:space="0" w:color="000000"/>
            </w:tcBorders>
          </w:tcPr>
          <w:p w:rsidR="00D7663E" w:rsidRPr="00C509F6" w:rsidRDefault="00D7663E">
            <w:pPr>
              <w:pStyle w:val="Default"/>
              <w:rPr>
                <w:color w:val="auto"/>
                <w:sz w:val="22"/>
                <w:szCs w:val="22"/>
                <w:lang w:val="en-US"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Small Pond </w:t>
            </w:r>
          </w:p>
        </w:tc>
      </w:tr>
      <w:tr w:rsidR="00D7663E" w:rsidRPr="00C509F6" w:rsidTr="00A23543">
        <w:trPr>
          <w:trHeight w:val="263"/>
        </w:trPr>
        <w:tc>
          <w:tcPr>
            <w:tcW w:w="15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Terrestrial </w:t>
            </w:r>
          </w:p>
        </w:tc>
        <w:tc>
          <w:tcPr>
            <w:tcW w:w="162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Barren </w:t>
            </w:r>
          </w:p>
        </w:tc>
        <w:tc>
          <w:tcPr>
            <w:tcW w:w="24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Sparse vegetation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Beach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Mudflats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No natural vegetation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Bare Land </w:t>
            </w:r>
          </w:p>
        </w:tc>
      </w:tr>
      <w:tr w:rsidR="00D7663E" w:rsidRPr="00C509F6" w:rsidTr="00A23543">
        <w:trPr>
          <w:trHeight w:val="263"/>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Urban area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Arbour </w:t>
            </w:r>
          </w:p>
        </w:tc>
        <w:tc>
          <w:tcPr>
            <w:tcW w:w="24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Woodlands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Willows </w:t>
            </w:r>
          </w:p>
        </w:tc>
      </w:tr>
      <w:tr w:rsidR="00D7663E" w:rsidRPr="00C509F6" w:rsidTr="00A23543">
        <w:trPr>
          <w:trHeight w:val="263"/>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Poplar plantation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Mixed plantations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Natural mixed forest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Scrub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Scrub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Herbaceous </w:t>
            </w:r>
          </w:p>
        </w:tc>
        <w:tc>
          <w:tcPr>
            <w:tcW w:w="24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Marshes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Reed-beds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Lotus-beds</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val="restart"/>
            <w:tcBorders>
              <w:top w:val="single" w:sz="6" w:space="0" w:color="000000"/>
              <w:left w:val="single" w:sz="6" w:space="0" w:color="000000"/>
              <w:bottom w:val="single" w:sz="6" w:space="0" w:color="000000"/>
              <w:right w:val="single" w:sz="6" w:space="0" w:color="000000"/>
            </w:tcBorders>
          </w:tcPr>
          <w:p w:rsidR="00D7663E" w:rsidRPr="00C509F6" w:rsidRDefault="00D7663E">
            <w:pPr>
              <w:pStyle w:val="Default"/>
              <w:rPr>
                <w:sz w:val="22"/>
                <w:szCs w:val="22"/>
                <w:lang w:val="en-US" w:eastAsia="zh-CN"/>
              </w:rPr>
            </w:pPr>
            <w:r w:rsidRPr="00C509F6">
              <w:rPr>
                <w:sz w:val="22"/>
                <w:szCs w:val="22"/>
                <w:lang w:val="en-US"/>
              </w:rPr>
              <w:t xml:space="preserve">Grasslands </w:t>
            </w: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Miscanthus meadow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Phalaris meadow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Carex meadow </w:t>
            </w:r>
          </w:p>
        </w:tc>
      </w:tr>
      <w:tr w:rsidR="00D7663E" w:rsidRPr="00C509F6" w:rsidTr="00A23543">
        <w:trPr>
          <w:trHeight w:val="265"/>
        </w:trPr>
        <w:tc>
          <w:tcPr>
            <w:tcW w:w="15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162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2430" w:type="dxa"/>
            <w:vMerge/>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rPr>
                <w:rFonts w:eastAsia="JPFLLC+TimesNewRomanPS-BoldMT"/>
                <w:color w:val="000000"/>
                <w:sz w:val="22"/>
                <w:lang w:eastAsia="zh-CN"/>
              </w:rPr>
            </w:pPr>
          </w:p>
        </w:tc>
        <w:tc>
          <w:tcPr>
            <w:tcW w:w="3796" w:type="dxa"/>
            <w:tcBorders>
              <w:top w:val="single" w:sz="6" w:space="0" w:color="000000"/>
              <w:left w:val="single" w:sz="6" w:space="0" w:color="000000"/>
              <w:bottom w:val="single" w:sz="6" w:space="0" w:color="000000"/>
              <w:right w:val="single" w:sz="6" w:space="0" w:color="000000"/>
            </w:tcBorders>
            <w:vAlign w:val="center"/>
          </w:tcPr>
          <w:p w:rsidR="00D7663E" w:rsidRPr="00C509F6" w:rsidRDefault="00D7663E">
            <w:pPr>
              <w:pStyle w:val="Default"/>
              <w:rPr>
                <w:sz w:val="22"/>
                <w:szCs w:val="22"/>
                <w:lang w:val="en-US" w:eastAsia="zh-CN"/>
              </w:rPr>
            </w:pPr>
            <w:r w:rsidRPr="00C509F6">
              <w:rPr>
                <w:sz w:val="22"/>
                <w:szCs w:val="22"/>
                <w:lang w:val="en-US"/>
              </w:rPr>
              <w:t xml:space="preserve">Artemesia meadow </w:t>
            </w:r>
          </w:p>
        </w:tc>
      </w:tr>
    </w:tbl>
    <w:p w:rsidR="00D7663E" w:rsidRPr="00C509F6" w:rsidRDefault="00D7663E" w:rsidP="00326DA8">
      <w:pPr>
        <w:ind w:left="360"/>
        <w:rPr>
          <w:rFonts w:ascii="Calibri" w:hAnsi="Calibri" w:cs="Calibri"/>
          <w:b/>
          <w:bCs/>
          <w:sz w:val="22"/>
          <w:szCs w:val="22"/>
          <w:lang w:eastAsia="zh-CN"/>
        </w:rPr>
      </w:pPr>
    </w:p>
    <w:p w:rsidR="00D7663E" w:rsidRPr="00C509F6" w:rsidRDefault="00D7663E" w:rsidP="00326DA8">
      <w:pPr>
        <w:ind w:left="360"/>
        <w:rPr>
          <w:b/>
          <w:bCs/>
          <w:sz w:val="22"/>
          <w:szCs w:val="22"/>
        </w:rPr>
      </w:pPr>
    </w:p>
    <w:p w:rsidR="00D7663E" w:rsidRPr="00C509F6" w:rsidRDefault="00D7663E" w:rsidP="00832F4D">
      <w:pPr>
        <w:pStyle w:val="ListParagraph"/>
        <w:numPr>
          <w:ilvl w:val="0"/>
          <w:numId w:val="28"/>
        </w:numPr>
        <w:rPr>
          <w:b/>
          <w:bCs/>
          <w:sz w:val="22"/>
          <w:szCs w:val="22"/>
        </w:rPr>
      </w:pPr>
      <w:r w:rsidRPr="00C509F6">
        <w:rPr>
          <w:b/>
          <w:bCs/>
          <w:sz w:val="22"/>
          <w:szCs w:val="22"/>
        </w:rPr>
        <w:lastRenderedPageBreak/>
        <w:t>Identify main threats to be monitored</w:t>
      </w:r>
    </w:p>
    <w:p w:rsidR="00D7663E" w:rsidRPr="00C509F6" w:rsidRDefault="00D7663E" w:rsidP="00326DA8">
      <w:pPr>
        <w:ind w:left="360"/>
        <w:rPr>
          <w:b/>
          <w:bCs/>
          <w:sz w:val="22"/>
          <w:szCs w:val="22"/>
        </w:rPr>
      </w:pPr>
    </w:p>
    <w:p w:rsidR="00D7663E" w:rsidRPr="00C509F6" w:rsidRDefault="00D7663E" w:rsidP="00832F4D">
      <w:pPr>
        <w:numPr>
          <w:ilvl w:val="0"/>
          <w:numId w:val="29"/>
        </w:numPr>
        <w:spacing w:line="276" w:lineRule="auto"/>
        <w:rPr>
          <w:sz w:val="22"/>
          <w:szCs w:val="22"/>
        </w:rPr>
      </w:pPr>
      <w:r w:rsidRPr="00C509F6">
        <w:rPr>
          <w:sz w:val="22"/>
          <w:szCs w:val="22"/>
        </w:rPr>
        <w:t xml:space="preserve">Key threats have already been identified for each project area at the PIF stage. These can be reviewed at PPG stage. </w:t>
      </w:r>
    </w:p>
    <w:p w:rsidR="00D7663E" w:rsidRPr="00C509F6" w:rsidRDefault="00D7663E" w:rsidP="00832F4D">
      <w:pPr>
        <w:numPr>
          <w:ilvl w:val="0"/>
          <w:numId w:val="29"/>
        </w:numPr>
        <w:spacing w:line="276" w:lineRule="auto"/>
        <w:rPr>
          <w:sz w:val="22"/>
          <w:szCs w:val="22"/>
        </w:rPr>
      </w:pPr>
      <w:r w:rsidRPr="00C509F6">
        <w:rPr>
          <w:sz w:val="22"/>
          <w:szCs w:val="22"/>
        </w:rPr>
        <w:t>Additional threats can be tagged for attention when local teams are assembled or if unpredicted changes occur during the project cycle. There should be a good match between indicator species selected and the specific threats they indicate.</w:t>
      </w:r>
    </w:p>
    <w:p w:rsidR="00D7663E" w:rsidRPr="00C509F6" w:rsidRDefault="00D7663E" w:rsidP="004E58BD">
      <w:pPr>
        <w:spacing w:line="276" w:lineRule="auto"/>
        <w:ind w:left="720"/>
        <w:rPr>
          <w:sz w:val="22"/>
          <w:szCs w:val="22"/>
        </w:rPr>
      </w:pPr>
    </w:p>
    <w:p w:rsidR="00D7663E" w:rsidRPr="00C509F6" w:rsidRDefault="00D7663E" w:rsidP="00832F4D">
      <w:pPr>
        <w:pStyle w:val="ListParagraph"/>
        <w:numPr>
          <w:ilvl w:val="0"/>
          <w:numId w:val="28"/>
        </w:numPr>
        <w:rPr>
          <w:b/>
          <w:bCs/>
          <w:sz w:val="22"/>
          <w:szCs w:val="22"/>
        </w:rPr>
      </w:pPr>
      <w:r w:rsidRPr="00C509F6">
        <w:rPr>
          <w:b/>
          <w:bCs/>
          <w:sz w:val="22"/>
          <w:szCs w:val="22"/>
        </w:rPr>
        <w:t>Identify suitable indicator species to be monitored</w:t>
      </w:r>
    </w:p>
    <w:p w:rsidR="00D7663E" w:rsidRPr="00C509F6" w:rsidRDefault="00D7663E" w:rsidP="004E58BD">
      <w:pPr>
        <w:pStyle w:val="ListParagraph"/>
        <w:rPr>
          <w:b/>
          <w:bCs/>
          <w:sz w:val="22"/>
          <w:szCs w:val="22"/>
        </w:rPr>
      </w:pPr>
    </w:p>
    <w:p w:rsidR="00D7663E" w:rsidRPr="00C509F6" w:rsidRDefault="00D7663E" w:rsidP="00832F4D">
      <w:pPr>
        <w:numPr>
          <w:ilvl w:val="0"/>
          <w:numId w:val="30"/>
        </w:numPr>
        <w:spacing w:line="276" w:lineRule="auto"/>
        <w:rPr>
          <w:sz w:val="22"/>
          <w:szCs w:val="22"/>
        </w:rPr>
      </w:pPr>
      <w:r w:rsidRPr="00C509F6">
        <w:rPr>
          <w:sz w:val="22"/>
          <w:szCs w:val="22"/>
        </w:rPr>
        <w:t>Conservation target species (n.b. rarely seen species give little data)</w:t>
      </w:r>
    </w:p>
    <w:p w:rsidR="00D7663E" w:rsidRPr="00C509F6" w:rsidRDefault="00D7663E" w:rsidP="00832F4D">
      <w:pPr>
        <w:numPr>
          <w:ilvl w:val="0"/>
          <w:numId w:val="30"/>
        </w:numPr>
        <w:spacing w:line="276" w:lineRule="auto"/>
        <w:rPr>
          <w:sz w:val="22"/>
          <w:szCs w:val="22"/>
        </w:rPr>
      </w:pPr>
      <w:r w:rsidRPr="00C509F6">
        <w:rPr>
          <w:sz w:val="22"/>
          <w:szCs w:val="22"/>
        </w:rPr>
        <w:t>Commoner species that are sensitive to habitat quality – amphibians, dragonflies, birds</w:t>
      </w:r>
    </w:p>
    <w:p w:rsidR="00D7663E" w:rsidRPr="00C509F6" w:rsidRDefault="00D7663E" w:rsidP="00832F4D">
      <w:pPr>
        <w:numPr>
          <w:ilvl w:val="0"/>
          <w:numId w:val="30"/>
        </w:numPr>
        <w:spacing w:line="276" w:lineRule="auto"/>
        <w:rPr>
          <w:sz w:val="22"/>
          <w:szCs w:val="22"/>
        </w:rPr>
      </w:pPr>
      <w:r w:rsidRPr="00C509F6">
        <w:rPr>
          <w:sz w:val="22"/>
          <w:szCs w:val="22"/>
        </w:rPr>
        <w:t>Easily identified – large mammals</w:t>
      </w:r>
    </w:p>
    <w:p w:rsidR="00D7663E" w:rsidRPr="00C509F6" w:rsidRDefault="00D7663E" w:rsidP="00832F4D">
      <w:pPr>
        <w:numPr>
          <w:ilvl w:val="0"/>
          <w:numId w:val="30"/>
        </w:numPr>
        <w:spacing w:line="276" w:lineRule="auto"/>
        <w:ind w:left="360" w:firstLine="66"/>
        <w:rPr>
          <w:b/>
          <w:bCs/>
          <w:sz w:val="22"/>
          <w:szCs w:val="22"/>
        </w:rPr>
      </w:pPr>
      <w:r w:rsidRPr="00C509F6">
        <w:rPr>
          <w:sz w:val="22"/>
          <w:szCs w:val="22"/>
        </w:rPr>
        <w:t>Easily quantified (harvest levels of fish, crabs etc. or plants)</w:t>
      </w:r>
    </w:p>
    <w:p w:rsidR="0005317C" w:rsidRPr="00C509F6" w:rsidRDefault="00D7663E" w:rsidP="0005317C">
      <w:pPr>
        <w:numPr>
          <w:ilvl w:val="0"/>
          <w:numId w:val="30"/>
        </w:numPr>
        <w:spacing w:line="276" w:lineRule="auto"/>
        <w:ind w:left="360" w:firstLine="66"/>
        <w:rPr>
          <w:sz w:val="22"/>
          <w:szCs w:val="22"/>
        </w:rPr>
      </w:pPr>
      <w:r w:rsidRPr="00C509F6">
        <w:rPr>
          <w:sz w:val="22"/>
          <w:szCs w:val="22"/>
        </w:rPr>
        <w:t>Alien species of concern</w:t>
      </w:r>
    </w:p>
    <w:p w:rsidR="00A23543" w:rsidRPr="00C509F6" w:rsidRDefault="00A23543">
      <w:pPr>
        <w:pStyle w:val="ListParagraph"/>
        <w:rPr>
          <w:b/>
          <w:bCs/>
          <w:sz w:val="22"/>
          <w:szCs w:val="22"/>
        </w:rPr>
      </w:pPr>
    </w:p>
    <w:p w:rsidR="00D7663E" w:rsidRPr="00C509F6" w:rsidRDefault="00D7663E" w:rsidP="00832F4D">
      <w:pPr>
        <w:pStyle w:val="ListParagraph"/>
        <w:numPr>
          <w:ilvl w:val="0"/>
          <w:numId w:val="28"/>
        </w:numPr>
        <w:rPr>
          <w:b/>
          <w:bCs/>
          <w:sz w:val="22"/>
          <w:szCs w:val="22"/>
        </w:rPr>
      </w:pPr>
      <w:r w:rsidRPr="00C509F6">
        <w:rPr>
          <w:b/>
          <w:bCs/>
          <w:sz w:val="22"/>
          <w:szCs w:val="22"/>
        </w:rPr>
        <w:t>Undertake baseline measurements</w:t>
      </w:r>
    </w:p>
    <w:p w:rsidR="00D7663E" w:rsidRPr="00C509F6" w:rsidRDefault="00D7663E" w:rsidP="00326DA8">
      <w:pPr>
        <w:ind w:left="360"/>
        <w:rPr>
          <w:b/>
          <w:bCs/>
          <w:sz w:val="22"/>
          <w:szCs w:val="22"/>
        </w:rPr>
      </w:pPr>
    </w:p>
    <w:p w:rsidR="00D7663E" w:rsidRPr="00C509F6" w:rsidRDefault="00D7663E" w:rsidP="00326DA8">
      <w:pPr>
        <w:ind w:left="360"/>
        <w:rPr>
          <w:sz w:val="22"/>
          <w:szCs w:val="22"/>
        </w:rPr>
      </w:pPr>
      <w:r w:rsidRPr="00C509F6">
        <w:rPr>
          <w:sz w:val="22"/>
          <w:szCs w:val="22"/>
        </w:rPr>
        <w:t>This will involve checking in the field, examining plans, maps and other documents, interviewing managers and local community members and undertaking status assessments of selected indicator species (this latter task should be incorporated into routine monitoring activities but baselines need to be established).</w:t>
      </w:r>
    </w:p>
    <w:p w:rsidR="00D7663E" w:rsidRPr="00C509F6" w:rsidRDefault="00D7663E" w:rsidP="00326DA8">
      <w:pPr>
        <w:ind w:left="360"/>
        <w:rPr>
          <w:sz w:val="22"/>
          <w:szCs w:val="22"/>
        </w:rPr>
      </w:pPr>
    </w:p>
    <w:p w:rsidR="00D7663E" w:rsidRPr="00C509F6" w:rsidRDefault="00D7663E" w:rsidP="00832F4D">
      <w:pPr>
        <w:pStyle w:val="ListParagraph"/>
        <w:numPr>
          <w:ilvl w:val="0"/>
          <w:numId w:val="28"/>
        </w:numPr>
        <w:rPr>
          <w:b/>
          <w:bCs/>
          <w:sz w:val="22"/>
          <w:szCs w:val="22"/>
        </w:rPr>
      </w:pPr>
      <w:r w:rsidRPr="00C509F6">
        <w:rPr>
          <w:b/>
          <w:bCs/>
          <w:sz w:val="22"/>
          <w:szCs w:val="22"/>
        </w:rPr>
        <w:t>Calculate baseline indices</w:t>
      </w:r>
    </w:p>
    <w:p w:rsidR="00D7663E" w:rsidRPr="00C509F6" w:rsidRDefault="00D7663E" w:rsidP="00326DA8">
      <w:pPr>
        <w:ind w:left="360"/>
        <w:rPr>
          <w:sz w:val="22"/>
          <w:szCs w:val="22"/>
        </w:rPr>
      </w:pPr>
    </w:p>
    <w:p w:rsidR="00D7663E" w:rsidRPr="00C509F6" w:rsidRDefault="00D7663E" w:rsidP="00326DA8">
      <w:pPr>
        <w:ind w:left="360"/>
        <w:rPr>
          <w:sz w:val="22"/>
          <w:szCs w:val="22"/>
        </w:rPr>
      </w:pPr>
      <w:r w:rsidRPr="00C509F6">
        <w:rPr>
          <w:sz w:val="22"/>
          <w:szCs w:val="22"/>
        </w:rPr>
        <w:t>Pick the score for each indicator that best meets your observations. Most important is to complete the notes explaining on what basis this score was selected and listing the requirements that should be targeted by the project for improving this score. Identification of areas where improvement can be expected is the key to calculating the target index score that the project can realistically hope to achieve.</w:t>
      </w:r>
    </w:p>
    <w:p w:rsidR="00D7663E" w:rsidRPr="00C509F6" w:rsidRDefault="00D7663E" w:rsidP="00326DA8">
      <w:pPr>
        <w:ind w:left="360"/>
        <w:rPr>
          <w:sz w:val="22"/>
          <w:szCs w:val="22"/>
        </w:rPr>
      </w:pPr>
    </w:p>
    <w:p w:rsidR="00D7663E" w:rsidRPr="00C509F6" w:rsidRDefault="00D7663E" w:rsidP="00326DA8">
      <w:pPr>
        <w:ind w:left="360"/>
        <w:rPr>
          <w:b/>
          <w:bCs/>
          <w:sz w:val="22"/>
          <w:szCs w:val="22"/>
        </w:rPr>
      </w:pPr>
      <w:r w:rsidRPr="00C509F6">
        <w:rPr>
          <w:b/>
          <w:bCs/>
          <w:sz w:val="22"/>
          <w:szCs w:val="22"/>
        </w:rPr>
        <w:t>7. Periodically repeat measurements</w:t>
      </w:r>
    </w:p>
    <w:p w:rsidR="00D7663E" w:rsidRPr="00C509F6" w:rsidRDefault="00D7663E" w:rsidP="00326DA8">
      <w:pPr>
        <w:ind w:left="360"/>
        <w:rPr>
          <w:b/>
          <w:bCs/>
          <w:sz w:val="22"/>
          <w:szCs w:val="22"/>
        </w:rPr>
      </w:pPr>
    </w:p>
    <w:p w:rsidR="00D7663E" w:rsidRPr="00C509F6" w:rsidRDefault="00D7663E" w:rsidP="00326DA8">
      <w:pPr>
        <w:ind w:left="360"/>
        <w:rPr>
          <w:sz w:val="22"/>
          <w:szCs w:val="22"/>
        </w:rPr>
      </w:pPr>
      <w:r w:rsidRPr="00C509F6">
        <w:rPr>
          <w:sz w:val="22"/>
          <w:szCs w:val="22"/>
        </w:rPr>
        <w:t>A minimum recommended would be mid-term and end of project. Routine monitoring of indicator species should be more often than this and at least twice per year.</w:t>
      </w:r>
    </w:p>
    <w:p w:rsidR="00D7663E" w:rsidRPr="00C509F6" w:rsidRDefault="00D7663E" w:rsidP="00326DA8">
      <w:pPr>
        <w:ind w:left="360"/>
        <w:rPr>
          <w:sz w:val="22"/>
          <w:szCs w:val="22"/>
        </w:rPr>
      </w:pPr>
    </w:p>
    <w:p w:rsidR="00D7663E" w:rsidRPr="00C509F6" w:rsidRDefault="00D7663E" w:rsidP="00326DA8">
      <w:pPr>
        <w:ind w:left="360"/>
        <w:rPr>
          <w:b/>
          <w:bCs/>
          <w:sz w:val="22"/>
          <w:szCs w:val="22"/>
        </w:rPr>
      </w:pPr>
      <w:r w:rsidRPr="00C509F6">
        <w:rPr>
          <w:b/>
          <w:bCs/>
          <w:sz w:val="22"/>
          <w:szCs w:val="22"/>
        </w:rPr>
        <w:t xml:space="preserve">8. Analyze observed changes in relation to established targets </w:t>
      </w:r>
    </w:p>
    <w:p w:rsidR="00D7663E" w:rsidRPr="00C509F6" w:rsidRDefault="00D7663E" w:rsidP="00326DA8">
      <w:pPr>
        <w:ind w:left="360"/>
        <w:rPr>
          <w:sz w:val="22"/>
          <w:szCs w:val="22"/>
        </w:rPr>
      </w:pPr>
    </w:p>
    <w:p w:rsidR="00D7663E" w:rsidRPr="00C509F6" w:rsidRDefault="00D7663E" w:rsidP="00326DA8">
      <w:pPr>
        <w:ind w:left="360"/>
        <w:rPr>
          <w:sz w:val="22"/>
          <w:szCs w:val="22"/>
        </w:rPr>
      </w:pPr>
      <w:r w:rsidRPr="00C509F6">
        <w:rPr>
          <w:sz w:val="22"/>
          <w:szCs w:val="22"/>
        </w:rPr>
        <w:t>Note changes in relation to baseline or previous evaluations</w:t>
      </w:r>
    </w:p>
    <w:p w:rsidR="00D7663E" w:rsidRPr="00C509F6" w:rsidRDefault="00D7663E" w:rsidP="00326DA8">
      <w:pPr>
        <w:ind w:left="360"/>
        <w:rPr>
          <w:sz w:val="22"/>
          <w:szCs w:val="22"/>
        </w:rPr>
      </w:pPr>
    </w:p>
    <w:p w:rsidR="00D7663E" w:rsidRPr="00C509F6" w:rsidRDefault="00D7663E" w:rsidP="00326DA8">
      <w:pPr>
        <w:ind w:left="360"/>
        <w:rPr>
          <w:b/>
          <w:bCs/>
          <w:sz w:val="22"/>
          <w:szCs w:val="22"/>
        </w:rPr>
      </w:pPr>
      <w:r w:rsidRPr="00C509F6">
        <w:rPr>
          <w:b/>
          <w:bCs/>
          <w:sz w:val="22"/>
          <w:szCs w:val="22"/>
        </w:rPr>
        <w:t>9. Report results and feed into project planning revisions</w:t>
      </w:r>
    </w:p>
    <w:p w:rsidR="00D7663E" w:rsidRPr="00C509F6" w:rsidRDefault="00D7663E" w:rsidP="00326DA8">
      <w:pPr>
        <w:ind w:left="360"/>
        <w:rPr>
          <w:sz w:val="22"/>
          <w:szCs w:val="22"/>
        </w:rPr>
      </w:pPr>
    </w:p>
    <w:p w:rsidR="00D7663E" w:rsidRPr="00C509F6" w:rsidRDefault="00D7663E" w:rsidP="00326DA8">
      <w:pPr>
        <w:ind w:left="360"/>
        <w:rPr>
          <w:sz w:val="22"/>
          <w:szCs w:val="22"/>
        </w:rPr>
      </w:pPr>
      <w:r w:rsidRPr="00C509F6">
        <w:rPr>
          <w:sz w:val="22"/>
          <w:szCs w:val="22"/>
        </w:rPr>
        <w:t>Append full notes, maps, tables of scored species, or any data on human uses and activities, tourism entries etc. on which the answers were based. This is important as the next team to evaluate may be different and need to see the basis for determining if conditions change or get worse.</w:t>
      </w:r>
    </w:p>
    <w:p w:rsidR="00D7663E" w:rsidRPr="00C509F6" w:rsidRDefault="00D7663E" w:rsidP="00326DA8">
      <w:pPr>
        <w:rPr>
          <w:sz w:val="22"/>
          <w:szCs w:val="22"/>
        </w:rPr>
      </w:pPr>
    </w:p>
    <w:p w:rsidR="00D7663E" w:rsidRPr="00C509F6" w:rsidRDefault="00D7663E" w:rsidP="00326DA8">
      <w:pPr>
        <w:rPr>
          <w:sz w:val="22"/>
          <w:szCs w:val="22"/>
        </w:rPr>
      </w:pPr>
      <w:r w:rsidRPr="00C509F6">
        <w:rPr>
          <w:sz w:val="22"/>
          <w:szCs w:val="22"/>
        </w:rPr>
        <w:t>It is recommended that the first 6 steps will have expert assistance, but local teams can undertake subsequent monitoring and scoring.</w:t>
      </w:r>
    </w:p>
    <w:p w:rsidR="00D7663E" w:rsidRPr="00C509F6" w:rsidRDefault="00D7663E" w:rsidP="00326DA8">
      <w:pPr>
        <w:rPr>
          <w:sz w:val="22"/>
          <w:szCs w:val="22"/>
        </w:rPr>
      </w:pPr>
    </w:p>
    <w:p w:rsidR="00D7663E" w:rsidRPr="00C509F6" w:rsidRDefault="00D7663E" w:rsidP="00326DA8">
      <w:pPr>
        <w:rPr>
          <w:sz w:val="22"/>
          <w:szCs w:val="22"/>
        </w:rPr>
      </w:pPr>
    </w:p>
    <w:p w:rsidR="00D7663E" w:rsidRPr="00C509F6" w:rsidRDefault="00D7663E" w:rsidP="00326DA8">
      <w:pPr>
        <w:rPr>
          <w:b/>
          <w:bCs/>
          <w:sz w:val="22"/>
          <w:szCs w:val="22"/>
        </w:rPr>
      </w:pPr>
      <w:r w:rsidRPr="00C509F6">
        <w:rPr>
          <w:b/>
          <w:bCs/>
          <w:sz w:val="22"/>
          <w:szCs w:val="22"/>
        </w:rPr>
        <w:t>The EHI scorecard</w:t>
      </w:r>
    </w:p>
    <w:p w:rsidR="00D7663E" w:rsidRPr="00C509F6" w:rsidRDefault="00D7663E" w:rsidP="00326DA8">
      <w:pPr>
        <w:rPr>
          <w:b/>
          <w:bCs/>
          <w:sz w:val="22"/>
          <w:szCs w:val="22"/>
        </w:rPr>
      </w:pPr>
    </w:p>
    <w:p w:rsidR="00D7663E" w:rsidRPr="002D754C" w:rsidRDefault="00D7663E" w:rsidP="00326DA8">
      <w:pPr>
        <w:rPr>
          <w:sz w:val="22"/>
          <w:szCs w:val="22"/>
        </w:rPr>
      </w:pPr>
      <w:r w:rsidRPr="00C509F6">
        <w:rPr>
          <w:sz w:val="22"/>
          <w:szCs w:val="22"/>
        </w:rPr>
        <w:t>The EHI scorecard is designed for simplicity and robustness. Different teams should reach similar scores. In our training exercises, robustness was tested. Five independent scorers reached almost identical scores for Dongzhaigang NNR (mangroves) in Hainan and 6 different teams scored almost identical scores for Jiulongshan NNR (forest) in Hubei. Team members do not require high levels of literacy, biological knowledge or statistical skills. The EHI scorecard is designed to match and augment the Management Effectiveness Tracking Tool (METT) being used in GEF Biodiversity projects and can be filled out at the same time. At national level, SFA should monitor EHI scores of focal sites, other wetland sites within project provinces and a selection of sites not directly affected by the project as part of overall monitoring of conditions</w:t>
      </w:r>
      <w:r w:rsidRPr="002D754C">
        <w:rPr>
          <w:sz w:val="22"/>
          <w:szCs w:val="22"/>
        </w:rPr>
        <w:t xml:space="preserve"> and program impacts.</w:t>
      </w:r>
    </w:p>
    <w:p w:rsidR="00D7663E" w:rsidRPr="002D754C" w:rsidRDefault="00D7663E" w:rsidP="0059594B"/>
    <w:p w:rsidR="00D7663E" w:rsidRPr="002D754C" w:rsidRDefault="00D7663E" w:rsidP="0059594B">
      <w:pPr>
        <w:rPr>
          <w:sz w:val="22"/>
          <w:szCs w:val="22"/>
        </w:rPr>
      </w:pPr>
    </w:p>
    <w:p w:rsidR="00D7663E" w:rsidRPr="002D754C" w:rsidRDefault="00D7663E" w:rsidP="000765D4">
      <w:pPr>
        <w:pStyle w:val="Heading3"/>
        <w:rPr>
          <w:lang w:val="en-US"/>
        </w:rPr>
      </w:pPr>
      <w:bookmarkStart w:id="149" w:name="_Toc345505186"/>
      <w:bookmarkStart w:id="150" w:name="_Toc347737146"/>
      <w:r w:rsidRPr="002D754C">
        <w:rPr>
          <w:lang w:val="en-US"/>
        </w:rPr>
        <w:t xml:space="preserve">1b. </w:t>
      </w:r>
      <w:r w:rsidR="006F27CB">
        <w:rPr>
          <w:lang w:val="en-US"/>
        </w:rPr>
        <w:t xml:space="preserve"> </w:t>
      </w:r>
      <w:r w:rsidRPr="002D754C">
        <w:rPr>
          <w:lang w:val="en-US"/>
        </w:rPr>
        <w:t>Wetland Ecosystem Evaluation Index System (Weeis)</w:t>
      </w:r>
      <w:bookmarkEnd w:id="149"/>
      <w:bookmarkEnd w:id="150"/>
    </w:p>
    <w:p w:rsidR="00D7663E" w:rsidRPr="002D754C" w:rsidRDefault="00D7663E" w:rsidP="00113C8E">
      <w:pPr>
        <w:rPr>
          <w:b/>
          <w:bCs/>
        </w:rPr>
      </w:pPr>
    </w:p>
    <w:p w:rsidR="00D7663E" w:rsidRPr="003556D6" w:rsidRDefault="00D7663E" w:rsidP="00113C8E">
      <w:pPr>
        <w:rPr>
          <w:sz w:val="22"/>
          <w:szCs w:val="22"/>
        </w:rPr>
      </w:pPr>
      <w:r w:rsidRPr="003556D6">
        <w:rPr>
          <w:sz w:val="22"/>
          <w:szCs w:val="22"/>
        </w:rPr>
        <w:t xml:space="preserve">This is a system developed by the Chinese Academy of Sciences at the request of the SFA. Its aims are </w:t>
      </w:r>
      <w:r w:rsidR="003017EA">
        <w:rPr>
          <w:sz w:val="22"/>
          <w:szCs w:val="22"/>
        </w:rPr>
        <w:t>similar</w:t>
      </w:r>
      <w:r w:rsidR="003017EA" w:rsidRPr="003556D6">
        <w:rPr>
          <w:sz w:val="22"/>
          <w:szCs w:val="22"/>
        </w:rPr>
        <w:t xml:space="preserve"> </w:t>
      </w:r>
      <w:r w:rsidRPr="003556D6">
        <w:rPr>
          <w:sz w:val="22"/>
          <w:szCs w:val="22"/>
        </w:rPr>
        <w:t>to the EHI.</w:t>
      </w:r>
      <w:r w:rsidR="003017EA">
        <w:rPr>
          <w:sz w:val="22"/>
          <w:szCs w:val="22"/>
        </w:rPr>
        <w:t xml:space="preserve"> The SFA will also test the </w:t>
      </w:r>
      <w:r w:rsidRPr="003556D6">
        <w:rPr>
          <w:sz w:val="22"/>
          <w:szCs w:val="22"/>
        </w:rPr>
        <w:t xml:space="preserve">WEEIS </w:t>
      </w:r>
      <w:r w:rsidR="003017EA">
        <w:rPr>
          <w:sz w:val="22"/>
          <w:szCs w:val="22"/>
        </w:rPr>
        <w:t>and use the lessons to improve the EHI as needed.</w:t>
      </w:r>
    </w:p>
    <w:p w:rsidR="00D7663E" w:rsidRPr="002D754C" w:rsidRDefault="00D7663E" w:rsidP="00113C8E"/>
    <w:tbl>
      <w:tblPr>
        <w:tblW w:w="456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40"/>
        <w:gridCol w:w="3488"/>
        <w:gridCol w:w="3678"/>
      </w:tblGrid>
      <w:tr w:rsidR="00D7663E" w:rsidRPr="002D754C">
        <w:trPr>
          <w:tblHeader/>
          <w:jc w:val="center"/>
        </w:trPr>
        <w:tc>
          <w:tcPr>
            <w:tcW w:w="1191" w:type="pct"/>
          </w:tcPr>
          <w:p w:rsidR="00435E30" w:rsidRDefault="00D7663E" w:rsidP="000919EC">
            <w:pPr>
              <w:widowControl w:val="0"/>
              <w:spacing w:beforeLines="50" w:before="120" w:afterLines="50" w:after="120"/>
              <w:jc w:val="center"/>
              <w:rPr>
                <w:b/>
                <w:bCs/>
                <w:kern w:val="2"/>
                <w:sz w:val="22"/>
                <w:lang w:eastAsia="zh-CN"/>
              </w:rPr>
            </w:pPr>
            <w:r w:rsidRPr="002D754C">
              <w:rPr>
                <w:b/>
                <w:bCs/>
                <w:sz w:val="22"/>
                <w:szCs w:val="22"/>
              </w:rPr>
              <w:t>Contents</w:t>
            </w:r>
          </w:p>
        </w:tc>
        <w:tc>
          <w:tcPr>
            <w:tcW w:w="1854" w:type="pct"/>
            <w:vAlign w:val="center"/>
          </w:tcPr>
          <w:p w:rsidR="0075550E" w:rsidRDefault="00D7663E" w:rsidP="000919EC">
            <w:pPr>
              <w:widowControl w:val="0"/>
              <w:spacing w:beforeLines="50" w:before="120" w:afterLines="50" w:after="120"/>
              <w:jc w:val="center"/>
              <w:rPr>
                <w:b/>
                <w:bCs/>
                <w:kern w:val="2"/>
                <w:sz w:val="22"/>
                <w:lang w:eastAsia="zh-CN"/>
              </w:rPr>
            </w:pPr>
            <w:r w:rsidRPr="002D754C">
              <w:rPr>
                <w:b/>
                <w:bCs/>
                <w:sz w:val="22"/>
                <w:szCs w:val="22"/>
              </w:rPr>
              <w:t>Indicators of Level I</w:t>
            </w:r>
          </w:p>
        </w:tc>
        <w:tc>
          <w:tcPr>
            <w:tcW w:w="1955" w:type="pct"/>
            <w:vAlign w:val="center"/>
          </w:tcPr>
          <w:p w:rsidR="0075550E" w:rsidRDefault="00D7663E" w:rsidP="000919EC">
            <w:pPr>
              <w:widowControl w:val="0"/>
              <w:spacing w:beforeLines="50" w:before="120" w:afterLines="50" w:after="120"/>
              <w:jc w:val="center"/>
              <w:rPr>
                <w:b/>
                <w:bCs/>
                <w:kern w:val="2"/>
                <w:sz w:val="22"/>
                <w:lang w:eastAsia="zh-CN"/>
              </w:rPr>
            </w:pPr>
            <w:r w:rsidRPr="002D754C">
              <w:rPr>
                <w:b/>
                <w:bCs/>
                <w:sz w:val="22"/>
                <w:szCs w:val="22"/>
              </w:rPr>
              <w:t>Indicators of Level II</w:t>
            </w:r>
          </w:p>
        </w:tc>
      </w:tr>
      <w:tr w:rsidR="00D7663E" w:rsidRPr="002D754C">
        <w:trPr>
          <w:jc w:val="center"/>
        </w:trPr>
        <w:tc>
          <w:tcPr>
            <w:tcW w:w="1191" w:type="pct"/>
            <w:vMerge w:val="restart"/>
          </w:tcPr>
          <w:p w:rsidR="00D7663E" w:rsidRPr="002D754C" w:rsidRDefault="00D7663E" w:rsidP="000919EC">
            <w:pPr>
              <w:widowControl w:val="0"/>
              <w:spacing w:beforeLines="50" w:before="120" w:afterLines="50" w:after="120"/>
              <w:rPr>
                <w:kern w:val="2"/>
                <w:sz w:val="22"/>
                <w:lang w:eastAsia="zh-CN"/>
              </w:rPr>
            </w:pPr>
            <w:r w:rsidRPr="002D754C">
              <w:rPr>
                <w:sz w:val="22"/>
                <w:szCs w:val="22"/>
              </w:rPr>
              <w:t>Wetland ecosystem health assessment</w:t>
            </w:r>
          </w:p>
        </w:tc>
        <w:tc>
          <w:tcPr>
            <w:tcW w:w="1854" w:type="pct"/>
            <w:vMerge w:val="restar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Indicators of water environment</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surface water quality</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water guaranteed rate</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Indicators of soil</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heavy metal contents in soil</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soil pH</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soil water content</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Biological indicators</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biological diversity</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both"/>
              <w:rPr>
                <w:kern w:val="2"/>
                <w:sz w:val="22"/>
                <w:lang w:eastAsia="zh-CN"/>
              </w:rPr>
            </w:pPr>
            <w:r w:rsidRPr="002D754C">
              <w:rPr>
                <w:rFonts w:eastAsia="Times New Roman"/>
                <w:sz w:val="22"/>
                <w:szCs w:val="22"/>
              </w:rPr>
              <w:t>invasion of alien species</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Landscape indicators</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index of wildlife habitats</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wetland area change rate</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land use intensity</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Social indicators</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population density</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material index</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awareness of wetland conservation</w:t>
            </w:r>
          </w:p>
        </w:tc>
      </w:tr>
      <w:tr w:rsidR="00D7663E" w:rsidRPr="002D754C">
        <w:trPr>
          <w:jc w:val="center"/>
        </w:trPr>
        <w:tc>
          <w:tcPr>
            <w:tcW w:w="1191" w:type="pct"/>
            <w:vMerge w:val="restart"/>
          </w:tcPr>
          <w:p w:rsidR="00D7663E" w:rsidRPr="002D754C" w:rsidRDefault="00D7663E" w:rsidP="000919EC">
            <w:pPr>
              <w:widowControl w:val="0"/>
              <w:spacing w:beforeLines="50" w:before="120" w:afterLines="50" w:after="120"/>
              <w:rPr>
                <w:kern w:val="2"/>
                <w:sz w:val="22"/>
                <w:lang w:eastAsia="zh-CN"/>
              </w:rPr>
            </w:pPr>
            <w:r w:rsidRPr="002D754C">
              <w:rPr>
                <w:sz w:val="22"/>
                <w:szCs w:val="22"/>
              </w:rPr>
              <w:t>Wetland ecosystem function evaluation</w:t>
            </w:r>
          </w:p>
        </w:tc>
        <w:tc>
          <w:tcPr>
            <w:tcW w:w="1854" w:type="pct"/>
            <w:vAlign w:val="center"/>
          </w:tcPr>
          <w:p w:rsidR="0075550E" w:rsidRDefault="00D7663E" w:rsidP="000919EC">
            <w:pPr>
              <w:widowControl w:val="0"/>
              <w:spacing w:beforeLines="50" w:before="120" w:afterLines="50" w:after="120"/>
              <w:jc w:val="center"/>
              <w:rPr>
                <w:kern w:val="2"/>
                <w:sz w:val="22"/>
                <w:lang w:eastAsia="zh-CN"/>
              </w:rPr>
            </w:pPr>
            <w:r w:rsidRPr="002D754C">
              <w:rPr>
                <w:sz w:val="22"/>
                <w:szCs w:val="22"/>
              </w:rPr>
              <w:t>Supply function</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material production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Regulating function</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climate regulation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water resources regulation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water purification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Cultural function</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recreation and eco-tourism</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education and scientific research</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Support function</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conservation of biodiversity</w:t>
            </w:r>
          </w:p>
        </w:tc>
      </w:tr>
      <w:tr w:rsidR="00D7663E" w:rsidRPr="002D754C">
        <w:trPr>
          <w:jc w:val="center"/>
        </w:trPr>
        <w:tc>
          <w:tcPr>
            <w:tcW w:w="1191" w:type="pct"/>
            <w:vMerge w:val="restart"/>
          </w:tcPr>
          <w:p w:rsidR="00D7663E" w:rsidRPr="002D754C" w:rsidRDefault="00D7663E" w:rsidP="000919EC">
            <w:pPr>
              <w:widowControl w:val="0"/>
              <w:spacing w:beforeLines="50" w:before="120" w:afterLines="50" w:after="120"/>
              <w:rPr>
                <w:kern w:val="2"/>
                <w:sz w:val="22"/>
                <w:lang w:eastAsia="zh-CN"/>
              </w:rPr>
            </w:pPr>
            <w:r w:rsidRPr="002D754C">
              <w:rPr>
                <w:sz w:val="22"/>
                <w:szCs w:val="22"/>
              </w:rPr>
              <w:t>Value assessment of wetland ecosystem</w:t>
            </w:r>
          </w:p>
        </w:tc>
        <w:tc>
          <w:tcPr>
            <w:tcW w:w="1854" w:type="pct"/>
            <w:vMerge w:val="restart"/>
            <w:vAlign w:val="center"/>
          </w:tcPr>
          <w:p w:rsidR="0075550E" w:rsidRDefault="00D7663E" w:rsidP="000919EC">
            <w:pPr>
              <w:widowControl w:val="0"/>
              <w:spacing w:beforeLines="50" w:before="120" w:afterLines="50" w:after="120"/>
              <w:jc w:val="center"/>
              <w:rPr>
                <w:kern w:val="2"/>
                <w:sz w:val="22"/>
                <w:lang w:eastAsia="zh-CN"/>
              </w:rPr>
            </w:pPr>
            <w:r w:rsidRPr="002D754C">
              <w:rPr>
                <w:sz w:val="22"/>
                <w:szCs w:val="22"/>
              </w:rPr>
              <w:t>Direct use value</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wetland products</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leisure and entertainment</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environmental education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restar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Indirect use value</w:t>
            </w:r>
          </w:p>
        </w:tc>
        <w:tc>
          <w:tcPr>
            <w:tcW w:w="1955" w:type="pct"/>
            <w:vAlign w:val="center"/>
          </w:tcPr>
          <w:p w:rsidR="0075550E"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atmosphere adjustment</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rFonts w:eastAsia="Times New Roman"/>
                <w:kern w:val="2"/>
                <w:sz w:val="22"/>
                <w:lang w:eastAsia="zh-CN"/>
              </w:rPr>
            </w:pPr>
            <w:r w:rsidRPr="002D754C">
              <w:rPr>
                <w:rFonts w:eastAsia="Times New Roman"/>
                <w:sz w:val="22"/>
                <w:szCs w:val="22"/>
              </w:rPr>
              <w:t>flood regulation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Merge/>
            <w:vAlign w:val="center"/>
          </w:tcPr>
          <w:p w:rsidR="00D7663E" w:rsidRPr="002D754C" w:rsidRDefault="00D7663E">
            <w:pPr>
              <w:rPr>
                <w:kern w:val="2"/>
                <w:sz w:val="22"/>
                <w:lang w:eastAsia="zh-CN"/>
              </w:rPr>
            </w:pPr>
          </w:p>
        </w:tc>
        <w:tc>
          <w:tcPr>
            <w:tcW w:w="1955"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Decontamination</w:t>
            </w:r>
          </w:p>
        </w:tc>
      </w:tr>
      <w:tr w:rsidR="00D7663E" w:rsidRPr="002D754C">
        <w:trPr>
          <w:jc w:val="center"/>
        </w:trPr>
        <w:tc>
          <w:tcPr>
            <w:tcW w:w="0" w:type="auto"/>
            <w:vMerge/>
            <w:vAlign w:val="center"/>
          </w:tcPr>
          <w:p w:rsidR="00D7663E" w:rsidRPr="002D754C" w:rsidRDefault="00D7663E" w:rsidP="00497F55">
            <w:pPr>
              <w:rPr>
                <w:kern w:val="2"/>
                <w:sz w:val="22"/>
                <w:lang w:eastAsia="zh-CN"/>
              </w:rPr>
            </w:pPr>
          </w:p>
        </w:tc>
        <w:tc>
          <w:tcPr>
            <w:tcW w:w="1854"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sz w:val="22"/>
                <w:szCs w:val="22"/>
              </w:rPr>
              <w:t>Option Value</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biological diversity</w:t>
            </w:r>
          </w:p>
        </w:tc>
      </w:tr>
      <w:tr w:rsidR="00D7663E" w:rsidRPr="002D754C">
        <w:trPr>
          <w:trHeight w:val="701"/>
          <w:jc w:val="center"/>
        </w:trPr>
        <w:tc>
          <w:tcPr>
            <w:tcW w:w="0" w:type="auto"/>
            <w:vMerge/>
            <w:vAlign w:val="center"/>
          </w:tcPr>
          <w:p w:rsidR="00D7663E" w:rsidRPr="002D754C" w:rsidRDefault="00D7663E" w:rsidP="00497F55">
            <w:pPr>
              <w:rPr>
                <w:kern w:val="2"/>
                <w:sz w:val="22"/>
                <w:lang w:eastAsia="zh-CN"/>
              </w:rPr>
            </w:pPr>
          </w:p>
        </w:tc>
        <w:tc>
          <w:tcPr>
            <w:tcW w:w="1854" w:type="pct"/>
            <w:vAlign w:val="center"/>
          </w:tcPr>
          <w:p w:rsidR="00D7663E" w:rsidRPr="002D754C" w:rsidRDefault="00D7663E" w:rsidP="000919EC">
            <w:pPr>
              <w:widowControl w:val="0"/>
              <w:spacing w:beforeLines="50" w:before="120" w:afterLines="50" w:after="120"/>
              <w:jc w:val="center"/>
              <w:rPr>
                <w:kern w:val="2"/>
                <w:sz w:val="22"/>
                <w:lang w:eastAsia="zh-CN"/>
              </w:rPr>
            </w:pPr>
            <w:r w:rsidRPr="002D754C">
              <w:rPr>
                <w:sz w:val="22"/>
                <w:szCs w:val="22"/>
              </w:rPr>
              <w:t>Existence Value</w:t>
            </w:r>
          </w:p>
        </w:tc>
        <w:tc>
          <w:tcPr>
            <w:tcW w:w="1955" w:type="pct"/>
            <w:vAlign w:val="center"/>
          </w:tcPr>
          <w:p w:rsidR="0075550E" w:rsidRDefault="00D7663E" w:rsidP="000919EC">
            <w:pPr>
              <w:widowControl w:val="0"/>
              <w:spacing w:beforeLines="50" w:before="120" w:afterLines="50" w:after="120"/>
              <w:jc w:val="center"/>
              <w:rPr>
                <w:kern w:val="2"/>
                <w:sz w:val="22"/>
                <w:lang w:eastAsia="zh-CN"/>
              </w:rPr>
            </w:pPr>
            <w:r w:rsidRPr="002D754C">
              <w:rPr>
                <w:rFonts w:eastAsia="Times New Roman"/>
                <w:sz w:val="22"/>
                <w:szCs w:val="22"/>
              </w:rPr>
              <w:t>survival habitat</w:t>
            </w:r>
          </w:p>
        </w:tc>
      </w:tr>
    </w:tbl>
    <w:p w:rsidR="00D7663E" w:rsidRPr="002D754C" w:rsidRDefault="00D7663E" w:rsidP="000919EC">
      <w:pPr>
        <w:spacing w:beforeLines="50" w:before="120" w:afterLines="50" w:after="120"/>
        <w:jc w:val="center"/>
        <w:rPr>
          <w:rFonts w:eastAsia="Times New Roman"/>
          <w:kern w:val="2"/>
          <w:lang w:eastAsia="zh-CN"/>
        </w:rPr>
      </w:pPr>
    </w:p>
    <w:p w:rsidR="0075550E" w:rsidRDefault="0075550E" w:rsidP="000919EC">
      <w:pPr>
        <w:spacing w:beforeLines="50" w:before="120" w:afterLines="50" w:after="120"/>
        <w:rPr>
          <w:rFonts w:eastAsia="Times New Roman"/>
        </w:rPr>
      </w:pPr>
    </w:p>
    <w:p w:rsidR="00D7663E" w:rsidRPr="002D754C" w:rsidRDefault="00D7663E" w:rsidP="0059594B"/>
    <w:p w:rsidR="00D7663E" w:rsidRPr="002D754C" w:rsidRDefault="00D7663E">
      <w:pPr>
        <w:rPr>
          <w:b/>
          <w:bCs/>
          <w:sz w:val="22"/>
          <w:szCs w:val="22"/>
        </w:rPr>
      </w:pPr>
      <w:r w:rsidRPr="002D754C">
        <w:rPr>
          <w:sz w:val="22"/>
          <w:szCs w:val="22"/>
        </w:rPr>
        <w:br w:type="page"/>
      </w:r>
    </w:p>
    <w:p w:rsidR="00D7663E" w:rsidRPr="002D754C" w:rsidRDefault="00D7663E" w:rsidP="00E01A4F">
      <w:pPr>
        <w:pStyle w:val="Heading2"/>
        <w:rPr>
          <w:sz w:val="22"/>
          <w:szCs w:val="22"/>
        </w:rPr>
      </w:pPr>
      <w:bookmarkStart w:id="151" w:name="_Toc345505187"/>
      <w:bookmarkStart w:id="152" w:name="_Toc347737147"/>
      <w:r w:rsidRPr="002D754C">
        <w:rPr>
          <w:sz w:val="22"/>
          <w:szCs w:val="22"/>
        </w:rPr>
        <w:lastRenderedPageBreak/>
        <w:t>ANNEX 2. THE KNOWLEDGE, ATTITUDES AND PRACTICES (KAP) SURVEYS</w:t>
      </w:r>
      <w:bookmarkEnd w:id="151"/>
      <w:bookmarkEnd w:id="152"/>
    </w:p>
    <w:p w:rsidR="00D7663E" w:rsidRPr="002D754C" w:rsidRDefault="00D7663E" w:rsidP="007D2802"/>
    <w:p w:rsidR="00D7663E" w:rsidRPr="002D754C" w:rsidRDefault="00D7663E" w:rsidP="00FE5C31">
      <w:pPr>
        <w:rPr>
          <w:sz w:val="22"/>
          <w:szCs w:val="22"/>
          <w:u w:val="single"/>
        </w:rPr>
      </w:pPr>
      <w:r w:rsidRPr="002D754C">
        <w:rPr>
          <w:sz w:val="22"/>
          <w:szCs w:val="22"/>
          <w:u w:val="single"/>
        </w:rPr>
        <w:t>INTRODUCTION</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 xml:space="preserve">The knowledge, attitude, and practice (KAP) survey is a popular survey method in social sciences and in the public health sector. The purpose of the KAP survey is to understand the current status and gaps of the knowledge, attitude, and practices of the target groups on specific issues, so as to design intervention programs to enhance the knowledge, change the attitudes and practices of the target groups to desired ways. </w:t>
      </w:r>
      <w:r w:rsidR="00CB794B">
        <w:rPr>
          <w:sz w:val="22"/>
          <w:szCs w:val="22"/>
        </w:rPr>
        <w:t>The full description is available separately (China Agricultural University, 2012).</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The proposed KAP survey for the CBPF-MSL project is to provide the development teams and national stakeholders a more nuanced understanding of public opinion concerning wetlands conservation issues in China. The KAP Survey will assess current (pre-project) levels of knowledge regarding the importance of wetlands, wetland biodiversity and wetland protected areas especially; attitudes towards conservation and development of wetland areas; attitudes towards wetland protected areas and their work; and practices that currently impact the health and functionality of wetlands and the ability of wetland protected areas to do their job successfully. The results of this survey will be used as indicators to gauge programmatic and project level impact on stakeholder perception and behavior. They will also inform design of an awareness campaign and communication strategy for the project, and also can be used in monitoring awareness impacts later in the life of the project.</w:t>
      </w:r>
    </w:p>
    <w:p w:rsidR="00D7663E" w:rsidRPr="002D754C" w:rsidRDefault="00D7663E" w:rsidP="00FE5C31">
      <w:pPr>
        <w:rPr>
          <w:sz w:val="22"/>
          <w:szCs w:val="22"/>
        </w:rPr>
      </w:pPr>
    </w:p>
    <w:p w:rsidR="00D7663E" w:rsidRPr="002D754C" w:rsidRDefault="00D7663E" w:rsidP="00FE5C31">
      <w:pPr>
        <w:rPr>
          <w:sz w:val="22"/>
          <w:szCs w:val="22"/>
          <w:u w:val="single"/>
        </w:rPr>
      </w:pPr>
      <w:r w:rsidRPr="002D754C">
        <w:rPr>
          <w:sz w:val="22"/>
          <w:szCs w:val="22"/>
          <w:u w:val="single"/>
        </w:rPr>
        <w:t>SURVEY METHODOLOGY</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 xml:space="preserve">Both qualitative interview and quantitative survey will be used to collect data. </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The quantitative survey with questionnaires will be applied to collect data from the following seven target groups:</w:t>
      </w:r>
    </w:p>
    <w:p w:rsidR="00D7663E" w:rsidRPr="002D754C" w:rsidRDefault="00D7663E" w:rsidP="00FE5C31">
      <w:pPr>
        <w:rPr>
          <w:sz w:val="22"/>
          <w:szCs w:val="22"/>
        </w:rPr>
      </w:pPr>
    </w:p>
    <w:p w:rsidR="00D7663E" w:rsidRPr="002D754C" w:rsidRDefault="00D7663E" w:rsidP="00832F4D">
      <w:pPr>
        <w:pStyle w:val="ListParagraph"/>
        <w:numPr>
          <w:ilvl w:val="0"/>
          <w:numId w:val="43"/>
        </w:numPr>
        <w:rPr>
          <w:sz w:val="22"/>
          <w:szCs w:val="22"/>
        </w:rPr>
      </w:pPr>
      <w:r w:rsidRPr="002D754C">
        <w:rPr>
          <w:sz w:val="22"/>
          <w:szCs w:val="22"/>
        </w:rPr>
        <w:t>100 officials from line ministries (in Beijing) and the departments at provincial, city, county, and township levels (in Jiangxi and Hainan Provinces), included SFA, MEP, MWR, MOA, MLR, SOA, and NDRC, etc.</w:t>
      </w:r>
    </w:p>
    <w:p w:rsidR="00D7663E" w:rsidRPr="002D754C" w:rsidRDefault="00D7663E" w:rsidP="00832F4D">
      <w:pPr>
        <w:pStyle w:val="ListParagraph"/>
        <w:numPr>
          <w:ilvl w:val="0"/>
          <w:numId w:val="43"/>
        </w:numPr>
        <w:rPr>
          <w:sz w:val="22"/>
          <w:szCs w:val="22"/>
        </w:rPr>
      </w:pPr>
      <w:r w:rsidRPr="002D754C">
        <w:rPr>
          <w:sz w:val="22"/>
          <w:szCs w:val="22"/>
        </w:rPr>
        <w:t xml:space="preserve">100 managers and technicians from enterprises, including both environment sensitive and environment non-sensitive enterprise, and with a focus on brand name enterprises, both national and international. </w:t>
      </w:r>
    </w:p>
    <w:p w:rsidR="00D7663E" w:rsidRPr="002D754C" w:rsidRDefault="00D7663E" w:rsidP="00832F4D">
      <w:pPr>
        <w:pStyle w:val="ListParagraph"/>
        <w:numPr>
          <w:ilvl w:val="0"/>
          <w:numId w:val="43"/>
        </w:numPr>
        <w:rPr>
          <w:sz w:val="22"/>
          <w:szCs w:val="22"/>
        </w:rPr>
      </w:pPr>
      <w:r w:rsidRPr="002D754C">
        <w:rPr>
          <w:sz w:val="22"/>
          <w:szCs w:val="22"/>
        </w:rPr>
        <w:t>100 managers and staff from International and National NGO, including both environment and non-environment NGOs, focusing on well-known NGOs.</w:t>
      </w:r>
    </w:p>
    <w:p w:rsidR="00D7663E" w:rsidRPr="002D754C" w:rsidRDefault="00D7663E" w:rsidP="00832F4D">
      <w:pPr>
        <w:pStyle w:val="ListParagraph"/>
        <w:numPr>
          <w:ilvl w:val="0"/>
          <w:numId w:val="43"/>
        </w:numPr>
        <w:rPr>
          <w:sz w:val="22"/>
          <w:szCs w:val="22"/>
        </w:rPr>
      </w:pPr>
      <w:r w:rsidRPr="002D754C">
        <w:rPr>
          <w:sz w:val="22"/>
          <w:szCs w:val="22"/>
        </w:rPr>
        <w:t xml:space="preserve">100 journalists (both environment and non-environment journalists) and from media, with a focus on influential media, including State media and local media. </w:t>
      </w:r>
    </w:p>
    <w:p w:rsidR="00D7663E" w:rsidRPr="002D754C" w:rsidRDefault="00D7663E" w:rsidP="00832F4D">
      <w:pPr>
        <w:pStyle w:val="ListParagraph"/>
        <w:numPr>
          <w:ilvl w:val="0"/>
          <w:numId w:val="43"/>
        </w:numPr>
        <w:rPr>
          <w:sz w:val="22"/>
          <w:szCs w:val="22"/>
        </w:rPr>
      </w:pPr>
      <w:r w:rsidRPr="002D754C">
        <w:rPr>
          <w:sz w:val="22"/>
          <w:szCs w:val="22"/>
        </w:rPr>
        <w:t xml:space="preserve">100 university students, with a focus on university-level students from Beijing, Jiangxi, and Hainan provinces, half in environment-related majors, and half in non-environment related majors. </w:t>
      </w:r>
    </w:p>
    <w:p w:rsidR="00D7663E" w:rsidRPr="002D754C" w:rsidRDefault="00D7663E" w:rsidP="00832F4D">
      <w:pPr>
        <w:pStyle w:val="ListParagraph"/>
        <w:numPr>
          <w:ilvl w:val="0"/>
          <w:numId w:val="43"/>
        </w:numPr>
        <w:rPr>
          <w:sz w:val="22"/>
          <w:szCs w:val="22"/>
        </w:rPr>
      </w:pPr>
      <w:r w:rsidRPr="002D754C">
        <w:rPr>
          <w:sz w:val="22"/>
          <w:szCs w:val="22"/>
        </w:rPr>
        <w:t>100 respondents from rural communities: the communities were selected near the wetland in project areas in Jiangxi and Hainan.</w:t>
      </w:r>
    </w:p>
    <w:p w:rsidR="00D7663E" w:rsidRPr="002D754C" w:rsidRDefault="00D7663E" w:rsidP="00832F4D">
      <w:pPr>
        <w:pStyle w:val="ListParagraph"/>
        <w:numPr>
          <w:ilvl w:val="0"/>
          <w:numId w:val="43"/>
        </w:numPr>
        <w:rPr>
          <w:sz w:val="22"/>
          <w:szCs w:val="22"/>
        </w:rPr>
      </w:pPr>
      <w:r w:rsidRPr="002D754C">
        <w:rPr>
          <w:sz w:val="22"/>
          <w:szCs w:val="22"/>
        </w:rPr>
        <w:t>50 respondents from the urban communities: the communities were selected near the wetland in project areas in Jiangxi and Hainan.</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 xml:space="preserve">In addition, a qualitative interview guide will be developed to have in-depth discussions with the representatives from the above target groups, focusing on understanding the information needs and the preferred information channels of them, so as to develop the communication strategy. </w:t>
      </w:r>
    </w:p>
    <w:p w:rsidR="00D7663E" w:rsidRPr="002D754C" w:rsidRDefault="00D7663E" w:rsidP="00FE5C31">
      <w:pPr>
        <w:rPr>
          <w:sz w:val="22"/>
          <w:szCs w:val="22"/>
        </w:rPr>
      </w:pPr>
      <w:r w:rsidRPr="002D754C">
        <w:rPr>
          <w:sz w:val="22"/>
          <w:szCs w:val="22"/>
        </w:rPr>
        <w:t xml:space="preserve"> </w:t>
      </w:r>
    </w:p>
    <w:p w:rsidR="00D7663E" w:rsidRPr="002D754C" w:rsidRDefault="00D7663E" w:rsidP="00FE5C31">
      <w:pPr>
        <w:rPr>
          <w:sz w:val="22"/>
          <w:szCs w:val="22"/>
        </w:rPr>
      </w:pPr>
      <w:r w:rsidRPr="002D754C">
        <w:rPr>
          <w:sz w:val="22"/>
          <w:szCs w:val="22"/>
        </w:rPr>
        <w:t>The survey and interview will be mainly carried out by face to face, supported by telephone, e-mails, and post mails.</w:t>
      </w:r>
    </w:p>
    <w:p w:rsidR="00D7663E" w:rsidRPr="002D754C" w:rsidRDefault="00D7663E" w:rsidP="00FE5C31">
      <w:pPr>
        <w:rPr>
          <w:sz w:val="22"/>
          <w:szCs w:val="22"/>
        </w:rPr>
      </w:pPr>
    </w:p>
    <w:p w:rsidR="00D7663E" w:rsidRPr="002D754C" w:rsidRDefault="00D7663E" w:rsidP="00FE5C31">
      <w:pPr>
        <w:rPr>
          <w:sz w:val="22"/>
          <w:szCs w:val="22"/>
          <w:u w:val="single"/>
        </w:rPr>
      </w:pPr>
      <w:r w:rsidRPr="002D754C">
        <w:rPr>
          <w:sz w:val="22"/>
          <w:szCs w:val="22"/>
          <w:u w:val="single"/>
        </w:rPr>
        <w:t>KAP COMPONENTS</w:t>
      </w:r>
    </w:p>
    <w:p w:rsidR="00D7663E" w:rsidRPr="002D754C" w:rsidRDefault="00D7663E" w:rsidP="00FE5C31">
      <w:pPr>
        <w:rPr>
          <w:sz w:val="22"/>
          <w:szCs w:val="22"/>
        </w:rPr>
      </w:pPr>
    </w:p>
    <w:p w:rsidR="00D7663E" w:rsidRPr="002D754C" w:rsidRDefault="00D7663E" w:rsidP="00FE5C31">
      <w:pPr>
        <w:rPr>
          <w:sz w:val="22"/>
          <w:szCs w:val="22"/>
        </w:rPr>
      </w:pPr>
      <w:r w:rsidRPr="002D754C">
        <w:rPr>
          <w:sz w:val="22"/>
          <w:szCs w:val="22"/>
        </w:rPr>
        <w:t>The survey questionnaires cover 4 components: Knowledge, Attitude, Practices, and Information Needs.</w:t>
      </w:r>
    </w:p>
    <w:p w:rsidR="00D7663E" w:rsidRPr="002D754C" w:rsidRDefault="00D7663E" w:rsidP="00FE5C31">
      <w:pPr>
        <w:rPr>
          <w:sz w:val="22"/>
          <w:szCs w:val="22"/>
        </w:rPr>
      </w:pPr>
    </w:p>
    <w:p w:rsidR="00D7663E" w:rsidRPr="002D754C" w:rsidRDefault="00D7663E" w:rsidP="00FE5C31">
      <w:pPr>
        <w:rPr>
          <w:sz w:val="22"/>
          <w:szCs w:val="22"/>
        </w:rPr>
      </w:pPr>
      <w:r w:rsidRPr="002D754C">
        <w:rPr>
          <w:i/>
          <w:iCs/>
          <w:sz w:val="22"/>
          <w:szCs w:val="22"/>
        </w:rPr>
        <w:t>Knowledge.</w:t>
      </w:r>
      <w:r w:rsidRPr="002D754C">
        <w:rPr>
          <w:sz w:val="22"/>
          <w:szCs w:val="22"/>
        </w:rPr>
        <w:t xml:space="preserve"> This part mainly includes the questions to ask the respondents on their self-assessment on the knowledge related to wetland and biodiversity, understanding on the concept, categories, and value of the wetlands, awareness on the policies and regulations related to wetland conservation.</w:t>
      </w:r>
    </w:p>
    <w:p w:rsidR="00D7663E" w:rsidRPr="002D754C" w:rsidRDefault="00D7663E" w:rsidP="00FE5C31">
      <w:pPr>
        <w:rPr>
          <w:sz w:val="22"/>
          <w:szCs w:val="22"/>
        </w:rPr>
      </w:pPr>
    </w:p>
    <w:p w:rsidR="00D7663E" w:rsidRPr="002D754C" w:rsidRDefault="00D7663E" w:rsidP="00FE5C31">
      <w:pPr>
        <w:rPr>
          <w:sz w:val="22"/>
          <w:szCs w:val="22"/>
        </w:rPr>
      </w:pPr>
      <w:r w:rsidRPr="002D754C">
        <w:rPr>
          <w:i/>
          <w:iCs/>
          <w:sz w:val="22"/>
          <w:szCs w:val="22"/>
        </w:rPr>
        <w:t>Attitudes.</w:t>
      </w:r>
      <w:r w:rsidRPr="002D754C">
        <w:rPr>
          <w:sz w:val="22"/>
          <w:szCs w:val="22"/>
        </w:rPr>
        <w:t xml:space="preserve"> This part intends to get the respondent opinions on the importance attached to wetlands, relationship between economic development (or poverty) and wetlands conservation, perceived barriers in wetlands conservation, measures to overcome barriers and enhancement of capacities, and National priority areas to conserve wetlands.</w:t>
      </w:r>
    </w:p>
    <w:p w:rsidR="00D7663E" w:rsidRPr="002D754C" w:rsidRDefault="00D7663E" w:rsidP="00FE5C31">
      <w:pPr>
        <w:rPr>
          <w:sz w:val="22"/>
          <w:szCs w:val="22"/>
        </w:rPr>
      </w:pPr>
    </w:p>
    <w:p w:rsidR="00D7663E" w:rsidRPr="002D754C" w:rsidRDefault="00D7663E" w:rsidP="00FE5C31">
      <w:pPr>
        <w:rPr>
          <w:sz w:val="22"/>
          <w:szCs w:val="22"/>
        </w:rPr>
      </w:pPr>
      <w:r w:rsidRPr="002D754C">
        <w:rPr>
          <w:i/>
          <w:iCs/>
          <w:sz w:val="22"/>
          <w:szCs w:val="22"/>
        </w:rPr>
        <w:t>Practices.</w:t>
      </w:r>
      <w:r w:rsidRPr="002D754C">
        <w:rPr>
          <w:sz w:val="22"/>
          <w:szCs w:val="22"/>
        </w:rPr>
        <w:t xml:space="preserve"> This part asks the respondents on their activities to conserve wetlands, integration of wetlands into sector development plan or enterprise strategy, and the monitoring of wetlands conservation plans or projects and environmental impact assessment. </w:t>
      </w:r>
    </w:p>
    <w:p w:rsidR="00D7663E" w:rsidRPr="002D754C" w:rsidRDefault="00D7663E" w:rsidP="00FE5C31">
      <w:pPr>
        <w:rPr>
          <w:sz w:val="22"/>
          <w:szCs w:val="22"/>
        </w:rPr>
      </w:pPr>
    </w:p>
    <w:p w:rsidR="00D7663E" w:rsidRPr="002D754C" w:rsidRDefault="00D7663E" w:rsidP="00FE5C31">
      <w:pPr>
        <w:rPr>
          <w:sz w:val="22"/>
          <w:szCs w:val="22"/>
        </w:rPr>
      </w:pPr>
      <w:r w:rsidRPr="002D754C">
        <w:rPr>
          <w:i/>
          <w:iCs/>
          <w:sz w:val="22"/>
          <w:szCs w:val="22"/>
        </w:rPr>
        <w:t>Information Needs</w:t>
      </w:r>
      <w:r w:rsidRPr="002D754C">
        <w:rPr>
          <w:sz w:val="22"/>
          <w:szCs w:val="22"/>
        </w:rPr>
        <w:t xml:space="preserve">. This part mainly asks the respondents on their information Sources of information, Suggestions for information dissemination, Information requirements. </w:t>
      </w:r>
    </w:p>
    <w:p w:rsidR="00D7663E" w:rsidRPr="002D754C" w:rsidRDefault="00D7663E" w:rsidP="00FE5C31">
      <w:pPr>
        <w:rPr>
          <w:sz w:val="22"/>
          <w:szCs w:val="22"/>
        </w:rPr>
      </w:pPr>
    </w:p>
    <w:p w:rsidR="00D7663E" w:rsidRPr="002D754C" w:rsidRDefault="00D7663E" w:rsidP="00FE5C31">
      <w:pPr>
        <w:rPr>
          <w:sz w:val="22"/>
          <w:szCs w:val="22"/>
          <w:u w:val="single"/>
        </w:rPr>
      </w:pPr>
      <w:r w:rsidRPr="002D754C">
        <w:rPr>
          <w:sz w:val="22"/>
          <w:szCs w:val="22"/>
          <w:u w:val="single"/>
        </w:rPr>
        <w:t>DATA PROCESSING</w:t>
      </w:r>
    </w:p>
    <w:p w:rsidR="00D7663E" w:rsidRPr="002D754C" w:rsidRDefault="00D7663E" w:rsidP="00FE5C31">
      <w:pPr>
        <w:rPr>
          <w:sz w:val="22"/>
          <w:szCs w:val="22"/>
        </w:rPr>
      </w:pPr>
    </w:p>
    <w:p w:rsidR="00D7663E" w:rsidRDefault="00D7663E" w:rsidP="00FE5C31">
      <w:pPr>
        <w:rPr>
          <w:sz w:val="22"/>
          <w:szCs w:val="22"/>
        </w:rPr>
      </w:pPr>
      <w:r w:rsidRPr="002D754C">
        <w:rPr>
          <w:sz w:val="22"/>
          <w:szCs w:val="22"/>
        </w:rPr>
        <w:t>The quantitative data will be inserted into excel sheet, the descriptive statistics will be used to process the data. The percentage and means will be calculated.  The data will be disaggregated among different target groups. The qualitative data will be analyzed by the main issues and themes, and supplement the quantitative data. The data results will be used to analyze the gaps in knowledge, attitude, and practices regarding the wetland conservation, and develop the communication strategies to mainstream the wetland conservation among the public and the sector and enterprise development plan. The results of this survey will be used as indicators to gauge programmatic and project level impact on stakeholder perception and behavior.</w:t>
      </w:r>
    </w:p>
    <w:p w:rsidR="00CB794B" w:rsidRDefault="00CB794B" w:rsidP="00FE5C31">
      <w:pPr>
        <w:rPr>
          <w:sz w:val="22"/>
          <w:szCs w:val="22"/>
        </w:rPr>
      </w:pPr>
    </w:p>
    <w:p w:rsidR="00CB794B" w:rsidRPr="003556D6" w:rsidRDefault="00CB794B" w:rsidP="00FE5C31">
      <w:pPr>
        <w:rPr>
          <w:sz w:val="22"/>
          <w:szCs w:val="22"/>
          <w:u w:val="single"/>
        </w:rPr>
      </w:pPr>
      <w:r w:rsidRPr="003556D6">
        <w:rPr>
          <w:sz w:val="22"/>
          <w:szCs w:val="22"/>
          <w:u w:val="single"/>
        </w:rPr>
        <w:t>BASELINE SUMMARY</w:t>
      </w:r>
    </w:p>
    <w:p w:rsidR="00CB794B" w:rsidRDefault="00CB794B" w:rsidP="00FE5C31">
      <w:pPr>
        <w:rPr>
          <w:sz w:val="22"/>
          <w:szCs w:val="22"/>
        </w:rPr>
      </w:pPr>
    </w:p>
    <w:p w:rsidR="00CB794B" w:rsidRPr="00CB794B" w:rsidRDefault="00CB794B" w:rsidP="00CB794B">
      <w:pPr>
        <w:rPr>
          <w:sz w:val="22"/>
          <w:szCs w:val="22"/>
        </w:rPr>
      </w:pPr>
      <w:r w:rsidRPr="00CB794B">
        <w:rPr>
          <w:sz w:val="22"/>
          <w:szCs w:val="22"/>
        </w:rPr>
        <w:t>Both qualitative interview and quantitative survey were used to collect data. The surveys and interviews were mainly carried out by face to face, supported by telephones, e-mails, and post mails.  The quantitative survey with questionnaires was applied to collect data from the following seven target groups in Beijing and in Jiangxi and Hainan Provinces: official, enterprise managers and technicians, journalists from main media, NGO managers and staff, university students, rural and urban communities near the wetland project sites. The total sample size is 611.</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Overall, all the seven groups lack of general knowledge on wetland conservation and biodiversity issues, lack of knowledge on the policies, regulations, and programs to conserve wetland.  They also lack of knowledge on the concept and categories of wetland. Of all the groups, the official group and the NGO group have the better knowledge, the rural community, enterprise, and the student groups have relatively poor knowledge. Therefore, there is a high demand and necessity for the project to enhance the knowledge of each of the groups.</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Most of the respondents think that the wetland (mangrove) has benefits for human beings, and most of them recognized the ecological functions (such as biodiversity conservation) of the wetland (mangrove).  Most of the respondents think the key factors damaging the wetland are: unreasonable exploitation of wetland, lack of enforcement of laws and policies, lack of effective wetland conservation measures, and incomprehensive policies and regulations. </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Many of the urban respondents think the wetland is far away from people’s social and economic lives.  The relevance of wetland (mangrove) to people’s lives should be also conveyed to the urban groups, so that they can </w:t>
      </w:r>
      <w:r w:rsidRPr="00CB794B">
        <w:rPr>
          <w:sz w:val="22"/>
          <w:szCs w:val="22"/>
        </w:rPr>
        <w:lastRenderedPageBreak/>
        <w:t xml:space="preserve">become more concerned with wetland (mangrove) issues.  Most of the respondents feel the public awareness on wetland conservation and the government performance on wetland conservation are “so-so” or “low”.    </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Overall, majority of the respondents have positive attitude toward the importance of wetland (mangrove), and they tend to give priority to wetland when wetland is conflicting with other issues (such as economic development).  However, there are significant differences between urban groups and rural people in terms of their attitudes toward wetland (mangrove) issues.  The urban groups tend to give more priority to wetland (mangrove) conservation, and the rural people tend to have more concerns on their own livelihoods. Many of the rural people do not support the establishments of natural reserves since they think the natural reserves reduced their income-generating opportunities and it is difficult for them to find alternative employment.  Therefore, the information on wetland (mangrove) should address the concerns of rural community on livelihood and relevant to their daily lives when reaching rural people.</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Except for the rural resident group in Hainan, most of the groups think that their institutes or communities should enhance their roles in conserving wetland.  The majority of the respondents think that the government should take the primary responsibilities to conserve wetland (mangrove).  The project should give the general suggestions on what to do and how to do to enhance the institutional and community roles in conserving wetland (mangrove).  </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All the groups tend to agree that improvement of laws and regulations, enforcement of laws and regulations, reducing the economic activities near wetland, enhancement of information, training, and education, and promotion of public participation are the priority areas that China and provinces should do t</w:t>
      </w:r>
      <w:r w:rsidR="001A68F0">
        <w:rPr>
          <w:sz w:val="22"/>
          <w:szCs w:val="22"/>
        </w:rPr>
        <w:t>o conserve wetland (mangrove).</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Except for the enterprise group in Jiangxi and rural group in Hainan, the majority of the respondents from all other groups are willing to contribute to conserve wetland (mangrove), such as donating money and participating in voluntary work.  The project should provide opportunities for people to participate in related activities on a voluntary basis. </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Overall, the participants have few opportunities to participate in activities related to conserve wetland (mangrove).  Therefore, the project should generate opportunities suitable for different target groups to participate in activities to conserve wetland (mangrove).</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Many respondent institutions or communities seldom or never disseminate information on wetland (mangrove).  The project should develop some standard information materials (such as posters and brochures) so that each institute or community can further disseminate these information within their institutes.</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The media is a key group for the project.  However, many of the media group did not write news related to wetland often, and one of the key barriers that they face is the lack of information and understanding on wetland.  The training should be provided to journalists on how to write wetland (mangrove) related news, and the related information and materials should be provided to them, so that they can become more active in disseminating information on wetland (mangrove).</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The majority of the urban respondents support to reduce or stop the activities which damage the wetland, such as discharging waste water and economic activities near the wetland.  The majority of the rural residents in Jiangxi think their environment has become better and better and the number of birds have been increased in the recent years. However, the majority of the rural residents in Hainan did not observe or pay attention the positive changes of the environment and the number of birds.</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To measure the overall respondent knowledge, attitude, and practices on wetland (mangrove) conservation, the key questions were selected from the questionnaires and the answers to these questions were graded for scores, which were used as indicators to gauge programmatic and project level impact on stakeholder perception and </w:t>
      </w:r>
      <w:r w:rsidR="0005317C" w:rsidRPr="00CB794B">
        <w:rPr>
          <w:sz w:val="22"/>
          <w:szCs w:val="22"/>
        </w:rPr>
        <w:lastRenderedPageBreak/>
        <w:t>behavior</w:t>
      </w:r>
      <w:r w:rsidRPr="00CB794B">
        <w:rPr>
          <w:sz w:val="22"/>
          <w:szCs w:val="22"/>
        </w:rPr>
        <w:t>. The overall score across all groups is 168.1 of 314, which is 54% of the full score in Jiangxi, 49% in Hainan.  It is 111.5 of 216 in Beijing (52%).</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Overall, many of the respondents seldom or never receive the information and training on wetland (mangrove).  In addition, most of the respondents have high willingness to receive such information.  This provides good opportunities for the project to make impacts and differences.   </w:t>
      </w:r>
    </w:p>
    <w:p w:rsidR="00CB794B" w:rsidRPr="00CB794B" w:rsidRDefault="00CB794B" w:rsidP="00CB794B">
      <w:pPr>
        <w:rPr>
          <w:sz w:val="22"/>
          <w:szCs w:val="22"/>
        </w:rPr>
      </w:pPr>
    </w:p>
    <w:p w:rsidR="00CB794B" w:rsidRPr="00CB794B" w:rsidRDefault="00CB794B" w:rsidP="00CB794B">
      <w:pPr>
        <w:rPr>
          <w:sz w:val="22"/>
          <w:szCs w:val="22"/>
        </w:rPr>
      </w:pPr>
      <w:r w:rsidRPr="00CB794B">
        <w:rPr>
          <w:sz w:val="22"/>
          <w:szCs w:val="22"/>
        </w:rPr>
        <w:t xml:space="preserve">From the survey, the respondents prefer to receive wetland information from the following channels: the TV, Internet, Newspapers and Magazines, and the public information dissemination activities.  Therefore, the project should focus on these three channels as a main means of communication to address all target groups. </w:t>
      </w:r>
    </w:p>
    <w:p w:rsidR="00CB794B" w:rsidRPr="00CB794B" w:rsidRDefault="00CB794B" w:rsidP="00CB794B">
      <w:pPr>
        <w:rPr>
          <w:sz w:val="22"/>
          <w:szCs w:val="22"/>
        </w:rPr>
      </w:pPr>
    </w:p>
    <w:p w:rsidR="00CB794B" w:rsidRDefault="00CB794B" w:rsidP="00CB794B">
      <w:pPr>
        <w:rPr>
          <w:sz w:val="22"/>
          <w:szCs w:val="22"/>
        </w:rPr>
      </w:pPr>
      <w:r w:rsidRPr="00CB794B">
        <w:rPr>
          <w:sz w:val="22"/>
          <w:szCs w:val="22"/>
        </w:rPr>
        <w:t>The key messages to the public on wetla</w:t>
      </w:r>
      <w:r w:rsidR="001A68F0">
        <w:rPr>
          <w:sz w:val="22"/>
          <w:szCs w:val="22"/>
        </w:rPr>
        <w:t>nd conservation should include:</w:t>
      </w:r>
    </w:p>
    <w:p w:rsidR="001A68F0" w:rsidRPr="00CB794B" w:rsidRDefault="001A68F0" w:rsidP="00CB794B">
      <w:pPr>
        <w:rPr>
          <w:sz w:val="22"/>
          <w:szCs w:val="22"/>
        </w:rPr>
      </w:pPr>
    </w:p>
    <w:p w:rsidR="00CB794B" w:rsidRPr="00CB794B" w:rsidRDefault="00CB794B" w:rsidP="00CB794B">
      <w:pPr>
        <w:rPr>
          <w:sz w:val="22"/>
          <w:szCs w:val="22"/>
        </w:rPr>
      </w:pPr>
      <w:r w:rsidRPr="00CB794B">
        <w:rPr>
          <w:sz w:val="22"/>
          <w:szCs w:val="22"/>
        </w:rPr>
        <w:t>•</w:t>
      </w:r>
      <w:r w:rsidRPr="00CB794B">
        <w:rPr>
          <w:sz w:val="22"/>
          <w:szCs w:val="22"/>
        </w:rPr>
        <w:tab/>
        <w:t>What is the concept for wetland? What are its main categories?</w:t>
      </w:r>
    </w:p>
    <w:p w:rsidR="00CB794B" w:rsidRPr="00CB794B" w:rsidRDefault="00CB794B" w:rsidP="003556D6">
      <w:pPr>
        <w:ind w:left="720" w:hanging="720"/>
        <w:rPr>
          <w:sz w:val="22"/>
          <w:szCs w:val="22"/>
        </w:rPr>
      </w:pPr>
      <w:r w:rsidRPr="00CB794B">
        <w:rPr>
          <w:sz w:val="22"/>
          <w:szCs w:val="22"/>
        </w:rPr>
        <w:t>•</w:t>
      </w:r>
      <w:r w:rsidRPr="00CB794B">
        <w:rPr>
          <w:sz w:val="22"/>
          <w:szCs w:val="22"/>
        </w:rPr>
        <w:tab/>
        <w:t xml:space="preserve">Why is wetland important in terms of ecological services and for the social and economic lives of human being? </w:t>
      </w:r>
    </w:p>
    <w:p w:rsidR="00CB794B" w:rsidRPr="00CB794B" w:rsidRDefault="00CB794B" w:rsidP="00CB794B">
      <w:pPr>
        <w:rPr>
          <w:sz w:val="22"/>
          <w:szCs w:val="22"/>
        </w:rPr>
      </w:pPr>
      <w:r w:rsidRPr="00CB794B">
        <w:rPr>
          <w:sz w:val="22"/>
          <w:szCs w:val="22"/>
        </w:rPr>
        <w:t>•</w:t>
      </w:r>
      <w:r w:rsidRPr="00CB794B">
        <w:rPr>
          <w:sz w:val="22"/>
          <w:szCs w:val="22"/>
        </w:rPr>
        <w:tab/>
        <w:t xml:space="preserve">What is the consequence of wetland loss? </w:t>
      </w:r>
    </w:p>
    <w:p w:rsidR="00CB794B" w:rsidRPr="00CB794B" w:rsidRDefault="00CB794B" w:rsidP="003556D6">
      <w:pPr>
        <w:ind w:left="720" w:hanging="720"/>
        <w:rPr>
          <w:sz w:val="22"/>
          <w:szCs w:val="22"/>
        </w:rPr>
      </w:pPr>
      <w:r w:rsidRPr="00CB794B">
        <w:rPr>
          <w:sz w:val="22"/>
          <w:szCs w:val="22"/>
        </w:rPr>
        <w:t>•</w:t>
      </w:r>
      <w:r w:rsidRPr="00CB794B">
        <w:rPr>
          <w:sz w:val="22"/>
          <w:szCs w:val="22"/>
        </w:rPr>
        <w:tab/>
        <w:t xml:space="preserve">The relationship between wetland conservation and “Ecological Civilization” (a new term from the report of the 18th Central Communist Party Meeting held in November of 2012, means to promote green development, recycling development, and low-carbon development).   </w:t>
      </w:r>
    </w:p>
    <w:p w:rsidR="00CB794B" w:rsidRPr="00CB794B" w:rsidRDefault="00CB794B" w:rsidP="00CB794B">
      <w:pPr>
        <w:rPr>
          <w:sz w:val="22"/>
          <w:szCs w:val="22"/>
        </w:rPr>
      </w:pPr>
      <w:r w:rsidRPr="00CB794B">
        <w:rPr>
          <w:sz w:val="22"/>
          <w:szCs w:val="22"/>
        </w:rPr>
        <w:t>•</w:t>
      </w:r>
      <w:r w:rsidRPr="00CB794B">
        <w:rPr>
          <w:sz w:val="22"/>
          <w:szCs w:val="22"/>
        </w:rPr>
        <w:tab/>
        <w:t xml:space="preserve">What are the national laws, regulations, and programs on wetland conservation? </w:t>
      </w:r>
    </w:p>
    <w:p w:rsidR="00CB794B" w:rsidRPr="00CB794B" w:rsidRDefault="00CB794B" w:rsidP="00CB794B">
      <w:pPr>
        <w:rPr>
          <w:sz w:val="22"/>
          <w:szCs w:val="22"/>
        </w:rPr>
      </w:pPr>
      <w:r w:rsidRPr="00CB794B">
        <w:rPr>
          <w:sz w:val="22"/>
          <w:szCs w:val="22"/>
        </w:rPr>
        <w:t>•</w:t>
      </w:r>
      <w:r w:rsidRPr="00CB794B">
        <w:rPr>
          <w:sz w:val="22"/>
          <w:szCs w:val="22"/>
        </w:rPr>
        <w:tab/>
        <w:t xml:space="preserve">What are the current status, achievements, and outcomes on wetland conservation? </w:t>
      </w:r>
    </w:p>
    <w:p w:rsidR="00CB794B" w:rsidRPr="00CB794B" w:rsidRDefault="00CB794B" w:rsidP="003556D6">
      <w:pPr>
        <w:ind w:left="720" w:hanging="720"/>
        <w:rPr>
          <w:sz w:val="22"/>
          <w:szCs w:val="22"/>
        </w:rPr>
      </w:pPr>
      <w:r w:rsidRPr="00CB794B">
        <w:rPr>
          <w:sz w:val="22"/>
          <w:szCs w:val="22"/>
        </w:rPr>
        <w:t>•</w:t>
      </w:r>
      <w:r w:rsidRPr="00CB794B">
        <w:rPr>
          <w:sz w:val="22"/>
          <w:szCs w:val="22"/>
        </w:rPr>
        <w:tab/>
        <w:t xml:space="preserve">What are the regularly updated data or results of the full scale survey on wetland status in China, issued by the institutions with </w:t>
      </w:r>
      <w:r w:rsidR="001A68F0" w:rsidRPr="00CB794B">
        <w:rPr>
          <w:sz w:val="22"/>
          <w:szCs w:val="22"/>
        </w:rPr>
        <w:t>credibility</w:t>
      </w:r>
      <w:r w:rsidR="001A68F0">
        <w:rPr>
          <w:sz w:val="22"/>
          <w:szCs w:val="22"/>
        </w:rPr>
        <w:t>?</w:t>
      </w:r>
    </w:p>
    <w:p w:rsidR="00CB794B" w:rsidRPr="00CB794B" w:rsidRDefault="00CB794B" w:rsidP="00CB794B">
      <w:pPr>
        <w:rPr>
          <w:sz w:val="22"/>
          <w:szCs w:val="22"/>
        </w:rPr>
      </w:pPr>
      <w:r w:rsidRPr="00CB794B">
        <w:rPr>
          <w:sz w:val="22"/>
          <w:szCs w:val="22"/>
        </w:rPr>
        <w:t>•</w:t>
      </w:r>
      <w:r w:rsidRPr="00CB794B">
        <w:rPr>
          <w:sz w:val="22"/>
          <w:szCs w:val="22"/>
        </w:rPr>
        <w:tab/>
        <w:t>What are the main threats to wetland conservation?</w:t>
      </w:r>
    </w:p>
    <w:p w:rsidR="00CB794B" w:rsidRPr="00CB794B" w:rsidRDefault="00CB794B" w:rsidP="00CB794B">
      <w:pPr>
        <w:rPr>
          <w:sz w:val="22"/>
          <w:szCs w:val="22"/>
        </w:rPr>
      </w:pPr>
      <w:r w:rsidRPr="00CB794B">
        <w:rPr>
          <w:sz w:val="22"/>
          <w:szCs w:val="22"/>
        </w:rPr>
        <w:t>•</w:t>
      </w:r>
      <w:r w:rsidRPr="00CB794B">
        <w:rPr>
          <w:sz w:val="22"/>
          <w:szCs w:val="22"/>
        </w:rPr>
        <w:tab/>
        <w:t>What are the main approaches (including technical approaches) to conserve wetland?</w:t>
      </w:r>
    </w:p>
    <w:p w:rsidR="00CB794B" w:rsidRPr="00CB794B" w:rsidRDefault="00CB794B" w:rsidP="003556D6">
      <w:pPr>
        <w:ind w:left="720" w:hanging="720"/>
        <w:rPr>
          <w:sz w:val="22"/>
          <w:szCs w:val="22"/>
        </w:rPr>
      </w:pPr>
      <w:r w:rsidRPr="00CB794B">
        <w:rPr>
          <w:sz w:val="22"/>
          <w:szCs w:val="22"/>
        </w:rPr>
        <w:t>•</w:t>
      </w:r>
      <w:r w:rsidRPr="00CB794B">
        <w:rPr>
          <w:sz w:val="22"/>
          <w:szCs w:val="22"/>
        </w:rPr>
        <w:tab/>
        <w:t>What are the opportunities and contacts to participate in wetland conservation activities, such as volunteer activities and organizations?</w:t>
      </w:r>
    </w:p>
    <w:p w:rsidR="00CB794B" w:rsidRPr="00CB794B" w:rsidRDefault="00CB794B" w:rsidP="00CB794B">
      <w:pPr>
        <w:rPr>
          <w:sz w:val="22"/>
          <w:szCs w:val="22"/>
        </w:rPr>
      </w:pPr>
      <w:r w:rsidRPr="00CB794B">
        <w:rPr>
          <w:sz w:val="22"/>
          <w:szCs w:val="22"/>
        </w:rPr>
        <w:t>•</w:t>
      </w:r>
      <w:r w:rsidRPr="00CB794B">
        <w:rPr>
          <w:sz w:val="22"/>
          <w:szCs w:val="22"/>
        </w:rPr>
        <w:tab/>
        <w:t>How can local residents do to protect wetland while maintaining their livelihoods?</w:t>
      </w:r>
    </w:p>
    <w:p w:rsidR="00CB794B" w:rsidRPr="00CB794B" w:rsidRDefault="00CB794B" w:rsidP="00CB794B">
      <w:pPr>
        <w:rPr>
          <w:sz w:val="22"/>
          <w:szCs w:val="22"/>
        </w:rPr>
      </w:pPr>
    </w:p>
    <w:p w:rsidR="00CB794B" w:rsidRPr="002D754C" w:rsidRDefault="00CB794B" w:rsidP="00CB794B">
      <w:pPr>
        <w:rPr>
          <w:sz w:val="22"/>
          <w:szCs w:val="22"/>
        </w:rPr>
      </w:pPr>
      <w:r w:rsidRPr="00CB794B">
        <w:rPr>
          <w:sz w:val="22"/>
          <w:szCs w:val="22"/>
        </w:rPr>
        <w:t xml:space="preserve">For the official group, it is important to improve the related laws, regulations, policies, and programs on wetland conservation. Training and study tours, holding high level meetings are also effective approaches to mainstream wetland into government system.  For enterprise group, it is suggested to deliver them with the training on regulations and policies related to wetland conversation and the approaches on “green” production.  For NGO group, it is suggested to involve them in information dissemination.  For media group, it is suggested to provide training to media on how to report news on wetland issues, and involve them in media development on wetland issues.  For student group, it is suggested to work with student association on information dissemination and volunteer activities.  For rural residents, it is suggested to help them develop the alternative livelihood, provide training on “green” production, and involve them in co-management of wetland and mangrove.  For urban communities in general, it is suggested to use the mass media, such as public advertisement in TV.  </w:t>
      </w:r>
    </w:p>
    <w:p w:rsidR="00D7663E" w:rsidRPr="002D754C" w:rsidRDefault="00D7663E">
      <w:pPr>
        <w:rPr>
          <w:sz w:val="22"/>
          <w:szCs w:val="22"/>
        </w:rPr>
      </w:pPr>
      <w:r w:rsidRPr="002D754C">
        <w:rPr>
          <w:sz w:val="22"/>
          <w:szCs w:val="22"/>
        </w:rPr>
        <w:br w:type="page"/>
      </w:r>
    </w:p>
    <w:p w:rsidR="00D7663E" w:rsidRPr="002D754C" w:rsidRDefault="00D7663E" w:rsidP="00E01A4F">
      <w:pPr>
        <w:pStyle w:val="Heading2"/>
        <w:rPr>
          <w:sz w:val="22"/>
          <w:szCs w:val="22"/>
        </w:rPr>
      </w:pPr>
      <w:bookmarkStart w:id="153" w:name="_Toc345505188"/>
      <w:bookmarkStart w:id="154" w:name="_Toc347737148"/>
      <w:r w:rsidRPr="002D754C">
        <w:rPr>
          <w:sz w:val="22"/>
          <w:szCs w:val="22"/>
        </w:rPr>
        <w:lastRenderedPageBreak/>
        <w:t>ANNEX 3. ECONOMIC VALUATION COMPONENT</w:t>
      </w:r>
      <w:bookmarkEnd w:id="153"/>
      <w:bookmarkEnd w:id="154"/>
    </w:p>
    <w:p w:rsidR="00D7663E" w:rsidRPr="002D754C" w:rsidRDefault="00D7663E" w:rsidP="00E53762">
      <w:pPr>
        <w:pStyle w:val="Heading3"/>
        <w:rPr>
          <w:lang w:val="en-US"/>
        </w:rPr>
      </w:pPr>
      <w:bookmarkStart w:id="155" w:name="_Toc345505189"/>
      <w:bookmarkStart w:id="156" w:name="_Toc347737149"/>
      <w:r w:rsidRPr="002D754C">
        <w:rPr>
          <w:lang w:val="en-US"/>
        </w:rPr>
        <w:t>3a. Scope</w:t>
      </w:r>
      <w:r w:rsidR="00D96CD9">
        <w:rPr>
          <w:lang w:val="en-US"/>
        </w:rPr>
        <w:t xml:space="preserve"> and Coordination with the other Projects of the MSL Program</w:t>
      </w:r>
      <w:bookmarkEnd w:id="155"/>
      <w:bookmarkEnd w:id="156"/>
    </w:p>
    <w:p w:rsidR="00D96CD9" w:rsidRPr="002D754C" w:rsidRDefault="00D96CD9" w:rsidP="003342C7">
      <w:pPr>
        <w:rPr>
          <w:sz w:val="22"/>
          <w:szCs w:val="22"/>
        </w:rPr>
      </w:pPr>
    </w:p>
    <w:p w:rsidR="00D96CD9" w:rsidRPr="00D96CD9" w:rsidRDefault="00D96CD9" w:rsidP="00D96CD9">
      <w:pPr>
        <w:rPr>
          <w:sz w:val="22"/>
          <w:szCs w:val="22"/>
        </w:rPr>
      </w:pPr>
      <w:r w:rsidRPr="00D96CD9">
        <w:rPr>
          <w:sz w:val="22"/>
          <w:szCs w:val="22"/>
        </w:rPr>
        <w:t>The national project will be the u</w:t>
      </w:r>
      <w:r>
        <w:rPr>
          <w:sz w:val="22"/>
          <w:szCs w:val="22"/>
        </w:rPr>
        <w:t>mbrella project of the Program</w:t>
      </w:r>
      <w:r w:rsidRPr="00D96CD9">
        <w:rPr>
          <w:sz w:val="22"/>
          <w:szCs w:val="22"/>
        </w:rPr>
        <w:t>, and will contribute</w:t>
      </w:r>
      <w:r>
        <w:rPr>
          <w:sz w:val="22"/>
          <w:szCs w:val="22"/>
        </w:rPr>
        <w:t xml:space="preserve"> to the national level Program</w:t>
      </w:r>
      <w:r w:rsidRPr="00D96CD9">
        <w:rPr>
          <w:sz w:val="22"/>
          <w:szCs w:val="22"/>
        </w:rPr>
        <w:t xml:space="preserve"> outcomes under the three programmatic components.  The following outputs are most relevant to the economic components.</w:t>
      </w:r>
    </w:p>
    <w:p w:rsidR="00D96CD9" w:rsidRPr="00D96CD9" w:rsidRDefault="00D96CD9" w:rsidP="00D96CD9">
      <w:pPr>
        <w:rPr>
          <w:sz w:val="22"/>
          <w:szCs w:val="22"/>
        </w:rPr>
      </w:pPr>
    </w:p>
    <w:p w:rsidR="00D96CD9" w:rsidRPr="00D96CD9" w:rsidRDefault="00D96CD9" w:rsidP="00D96CD9">
      <w:pPr>
        <w:rPr>
          <w:sz w:val="22"/>
          <w:szCs w:val="22"/>
        </w:rPr>
      </w:pPr>
      <w:r w:rsidRPr="00D96CD9">
        <w:rPr>
          <w:sz w:val="22"/>
          <w:szCs w:val="22"/>
        </w:rPr>
        <w:t>a.</w:t>
      </w:r>
      <w:r w:rsidRPr="00D96CD9">
        <w:rPr>
          <w:sz w:val="22"/>
          <w:szCs w:val="22"/>
        </w:rPr>
        <w:tab/>
        <w:t>Output 2.3. Value of wetland ecosystem services established and fully recognized by policy makers and wetland protection measures included in the 13th 5-Year Plan and subsidiary sectoral plans.</w:t>
      </w:r>
    </w:p>
    <w:p w:rsidR="00D96CD9" w:rsidRPr="00D96CD9" w:rsidRDefault="00D96CD9" w:rsidP="00D96CD9">
      <w:pPr>
        <w:rPr>
          <w:sz w:val="22"/>
          <w:szCs w:val="22"/>
        </w:rPr>
      </w:pPr>
    </w:p>
    <w:p w:rsidR="00D96CD9" w:rsidRPr="00D96CD9" w:rsidRDefault="00D96CD9" w:rsidP="00D96CD9">
      <w:pPr>
        <w:rPr>
          <w:sz w:val="22"/>
          <w:szCs w:val="22"/>
        </w:rPr>
      </w:pPr>
      <w:r w:rsidRPr="00D96CD9">
        <w:rPr>
          <w:sz w:val="22"/>
          <w:szCs w:val="22"/>
        </w:rPr>
        <w:t>b.</w:t>
      </w:r>
      <w:r w:rsidRPr="00D96CD9">
        <w:rPr>
          <w:sz w:val="22"/>
          <w:szCs w:val="22"/>
        </w:rPr>
        <w:tab/>
        <w:t>Output 2.4. A wetland PA system financing plan developed, defining management needs of wetland PAs, identifying current funding level and optimal level of financing, financing options and the steps required to achieve financial sustainability.</w:t>
      </w:r>
    </w:p>
    <w:p w:rsidR="00D96CD9" w:rsidRPr="00D96CD9" w:rsidRDefault="00D96CD9" w:rsidP="00D96CD9">
      <w:pPr>
        <w:rPr>
          <w:sz w:val="22"/>
          <w:szCs w:val="22"/>
        </w:rPr>
      </w:pPr>
    </w:p>
    <w:p w:rsidR="00D96CD9" w:rsidRPr="00D96CD9" w:rsidRDefault="00D96CD9" w:rsidP="00D96CD9">
      <w:pPr>
        <w:rPr>
          <w:sz w:val="22"/>
          <w:szCs w:val="22"/>
        </w:rPr>
      </w:pPr>
      <w:r w:rsidRPr="00D96CD9">
        <w:rPr>
          <w:sz w:val="22"/>
          <w:szCs w:val="22"/>
        </w:rPr>
        <w:t xml:space="preserve">The core objectives of the National level economics component are to: </w:t>
      </w:r>
    </w:p>
    <w:p w:rsidR="00D96CD9" w:rsidRPr="00D96CD9" w:rsidRDefault="00D96CD9" w:rsidP="00D96CD9">
      <w:pPr>
        <w:rPr>
          <w:sz w:val="22"/>
          <w:szCs w:val="22"/>
        </w:rPr>
      </w:pPr>
      <w:r w:rsidRPr="00D96CD9">
        <w:rPr>
          <w:sz w:val="22"/>
          <w:szCs w:val="22"/>
        </w:rPr>
        <w:t>•</w:t>
      </w:r>
      <w:r w:rsidRPr="00D96CD9">
        <w:rPr>
          <w:sz w:val="22"/>
          <w:szCs w:val="22"/>
        </w:rPr>
        <w:tab/>
        <w:t xml:space="preserve">Provide a strategic overview / framework for the provincial level projects.  </w:t>
      </w:r>
    </w:p>
    <w:p w:rsidR="00D96CD9" w:rsidRPr="00D96CD9" w:rsidRDefault="00D96CD9" w:rsidP="003556D6">
      <w:pPr>
        <w:ind w:left="720" w:hanging="720"/>
        <w:rPr>
          <w:sz w:val="22"/>
          <w:szCs w:val="22"/>
        </w:rPr>
      </w:pPr>
      <w:r w:rsidRPr="00D96CD9">
        <w:rPr>
          <w:sz w:val="22"/>
          <w:szCs w:val="22"/>
        </w:rPr>
        <w:t>•</w:t>
      </w:r>
      <w:r w:rsidRPr="00D96CD9">
        <w:rPr>
          <w:sz w:val="22"/>
          <w:szCs w:val="22"/>
        </w:rPr>
        <w:tab/>
        <w:t xml:space="preserve">Support the development of policy relevant to the economic analysis of ecosystems and sustainable financing mechanisms. </w:t>
      </w:r>
    </w:p>
    <w:p w:rsidR="00D96CD9" w:rsidRPr="00D96CD9" w:rsidRDefault="00D96CD9" w:rsidP="00D96CD9">
      <w:pPr>
        <w:rPr>
          <w:sz w:val="22"/>
          <w:szCs w:val="22"/>
        </w:rPr>
      </w:pPr>
      <w:r w:rsidRPr="00D96CD9">
        <w:rPr>
          <w:sz w:val="22"/>
          <w:szCs w:val="22"/>
        </w:rPr>
        <w:t>•</w:t>
      </w:r>
      <w:r w:rsidRPr="00D96CD9">
        <w:rPr>
          <w:sz w:val="22"/>
          <w:szCs w:val="22"/>
        </w:rPr>
        <w:tab/>
        <w:t xml:space="preserve">Promote best practice ecosystem valuation approaches </w:t>
      </w:r>
    </w:p>
    <w:p w:rsidR="00D96CD9" w:rsidRPr="00D96CD9" w:rsidRDefault="00D96CD9" w:rsidP="00D96CD9">
      <w:pPr>
        <w:rPr>
          <w:sz w:val="22"/>
          <w:szCs w:val="22"/>
        </w:rPr>
      </w:pPr>
      <w:r w:rsidRPr="00D96CD9">
        <w:rPr>
          <w:sz w:val="22"/>
          <w:szCs w:val="22"/>
        </w:rPr>
        <w:t>•</w:t>
      </w:r>
      <w:r w:rsidRPr="00D96CD9">
        <w:rPr>
          <w:sz w:val="22"/>
          <w:szCs w:val="22"/>
        </w:rPr>
        <w:tab/>
        <w:t xml:space="preserve">Lead on data management </w:t>
      </w:r>
    </w:p>
    <w:p w:rsidR="00D96CD9" w:rsidRPr="00D96CD9" w:rsidRDefault="00D96CD9" w:rsidP="003556D6">
      <w:pPr>
        <w:ind w:left="720" w:hanging="720"/>
        <w:rPr>
          <w:sz w:val="22"/>
          <w:szCs w:val="22"/>
        </w:rPr>
      </w:pPr>
      <w:r w:rsidRPr="00D96CD9">
        <w:rPr>
          <w:sz w:val="22"/>
          <w:szCs w:val="22"/>
        </w:rPr>
        <w:t>•</w:t>
      </w:r>
      <w:r w:rsidRPr="00D96CD9">
        <w:rPr>
          <w:sz w:val="22"/>
          <w:szCs w:val="22"/>
        </w:rPr>
        <w:tab/>
        <w:t xml:space="preserve">Undertake high level analytical work to inform the development of policies and facilitate mainstreaming of sustainable economic principles into sector policies and plans. </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These components are discussed in more detail below.</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 xml:space="preserve">Provide a strategic overview / framework for the provincial level projects.  </w:t>
      </w:r>
    </w:p>
    <w:p w:rsidR="000264D9" w:rsidRDefault="000264D9" w:rsidP="00D96CD9">
      <w:pPr>
        <w:rPr>
          <w:sz w:val="22"/>
          <w:szCs w:val="22"/>
        </w:rPr>
      </w:pPr>
    </w:p>
    <w:p w:rsidR="00D96CD9" w:rsidRDefault="00D96CD9" w:rsidP="00D96CD9">
      <w:pPr>
        <w:rPr>
          <w:sz w:val="22"/>
          <w:szCs w:val="22"/>
        </w:rPr>
      </w:pPr>
      <w:r w:rsidRPr="00D96CD9">
        <w:rPr>
          <w:sz w:val="22"/>
          <w:szCs w:val="22"/>
        </w:rPr>
        <w:t>As the um</w:t>
      </w:r>
      <w:r w:rsidR="001E264B">
        <w:rPr>
          <w:sz w:val="22"/>
          <w:szCs w:val="22"/>
        </w:rPr>
        <w:t>brella project for the Program</w:t>
      </w:r>
      <w:r w:rsidRPr="00D96CD9">
        <w:rPr>
          <w:sz w:val="22"/>
          <w:szCs w:val="22"/>
        </w:rPr>
        <w:t xml:space="preserve"> the national project has an important role in steering / coordinating the provincial level work and feeding findings of the provincial projects into development of regulations, policies, sector plans etc. As such the economic c</w:t>
      </w:r>
      <w:r w:rsidR="001E264B">
        <w:rPr>
          <w:sz w:val="22"/>
          <w:szCs w:val="22"/>
        </w:rPr>
        <w:t>omponents of the entire Program</w:t>
      </w:r>
      <w:r w:rsidRPr="00D96CD9">
        <w:rPr>
          <w:sz w:val="22"/>
          <w:szCs w:val="22"/>
        </w:rPr>
        <w:t xml:space="preserve"> should be seen to be contributing to the developed of high level policy development and evidence building. The national project will fund necessary support for economic capacity building, co-ord</w:t>
      </w:r>
      <w:r w:rsidR="001E264B">
        <w:rPr>
          <w:sz w:val="22"/>
          <w:szCs w:val="22"/>
        </w:rPr>
        <w:t>ination and technical support.</w:t>
      </w:r>
    </w:p>
    <w:p w:rsidR="001E264B" w:rsidRPr="00D96CD9" w:rsidRDefault="001E264B" w:rsidP="00D96CD9">
      <w:pPr>
        <w:rPr>
          <w:sz w:val="22"/>
          <w:szCs w:val="22"/>
        </w:rPr>
      </w:pPr>
    </w:p>
    <w:p w:rsidR="00D96CD9" w:rsidRDefault="00D96CD9" w:rsidP="00D96CD9">
      <w:pPr>
        <w:rPr>
          <w:sz w:val="22"/>
          <w:szCs w:val="22"/>
        </w:rPr>
      </w:pPr>
      <w:r w:rsidRPr="00D96CD9">
        <w:rPr>
          <w:sz w:val="22"/>
          <w:szCs w:val="22"/>
        </w:rPr>
        <w:t xml:space="preserve">The intention is to pull together a strategic approach across the provincial projects. This means ensuring a broad coverage of ecosystem services across the sites, exploration of common themes, e.g. valuation to inform eco-compensation and alternative financing mechanisms, and promotion at a sub set of the pilot sites of challenging aspects / issues such as the development of PES and PA business planning. </w:t>
      </w:r>
      <w:r w:rsidR="001E264B">
        <w:rPr>
          <w:sz w:val="22"/>
          <w:szCs w:val="22"/>
        </w:rPr>
        <w:t>Tasks include:</w:t>
      </w:r>
    </w:p>
    <w:p w:rsidR="001E264B" w:rsidRPr="00D96CD9" w:rsidRDefault="001E264B" w:rsidP="00D96CD9">
      <w:pPr>
        <w:rPr>
          <w:sz w:val="22"/>
          <w:szCs w:val="22"/>
        </w:rPr>
      </w:pPr>
    </w:p>
    <w:p w:rsidR="00D96CD9" w:rsidRPr="00D96CD9" w:rsidRDefault="00D96CD9" w:rsidP="003556D6">
      <w:pPr>
        <w:ind w:left="720" w:hanging="720"/>
        <w:rPr>
          <w:sz w:val="22"/>
          <w:szCs w:val="22"/>
        </w:rPr>
      </w:pPr>
      <w:r w:rsidRPr="00D96CD9">
        <w:rPr>
          <w:sz w:val="22"/>
          <w:szCs w:val="22"/>
        </w:rPr>
        <w:t>•</w:t>
      </w:r>
      <w:r w:rsidRPr="00D96CD9">
        <w:rPr>
          <w:sz w:val="22"/>
          <w:szCs w:val="22"/>
        </w:rPr>
        <w:tab/>
        <w:t>Act as technical lead. Peer review of provincial studies, promotion of consistency in approaches, standards;</w:t>
      </w:r>
    </w:p>
    <w:p w:rsidR="00D96CD9" w:rsidRPr="00D96CD9" w:rsidRDefault="00D96CD9" w:rsidP="003556D6">
      <w:pPr>
        <w:ind w:left="720" w:hanging="720"/>
        <w:rPr>
          <w:sz w:val="22"/>
          <w:szCs w:val="22"/>
        </w:rPr>
      </w:pPr>
      <w:r w:rsidRPr="00D96CD9">
        <w:rPr>
          <w:sz w:val="22"/>
          <w:szCs w:val="22"/>
        </w:rPr>
        <w:t>•</w:t>
      </w:r>
      <w:r w:rsidRPr="00D96CD9">
        <w:rPr>
          <w:sz w:val="22"/>
          <w:szCs w:val="22"/>
        </w:rPr>
        <w:tab/>
        <w:t>Act as econom</w:t>
      </w:r>
      <w:r w:rsidR="001E264B">
        <w:rPr>
          <w:sz w:val="22"/>
          <w:szCs w:val="22"/>
        </w:rPr>
        <w:t>ic focal point for the Program</w:t>
      </w:r>
      <w:r w:rsidRPr="00D96CD9">
        <w:rPr>
          <w:sz w:val="22"/>
          <w:szCs w:val="22"/>
        </w:rPr>
        <w:t xml:space="preserve">. Convene regular meetings between the economics teams to facilitate learning and knowledge sharing; </w:t>
      </w:r>
    </w:p>
    <w:p w:rsidR="00D96CD9" w:rsidRPr="00D96CD9" w:rsidRDefault="00D96CD9" w:rsidP="00D96CD9">
      <w:pPr>
        <w:rPr>
          <w:sz w:val="22"/>
          <w:szCs w:val="22"/>
        </w:rPr>
      </w:pPr>
      <w:r w:rsidRPr="00D96CD9">
        <w:rPr>
          <w:sz w:val="22"/>
          <w:szCs w:val="22"/>
        </w:rPr>
        <w:t>•</w:t>
      </w:r>
      <w:r w:rsidRPr="00D96CD9">
        <w:rPr>
          <w:sz w:val="22"/>
          <w:szCs w:val="22"/>
        </w:rPr>
        <w:tab/>
        <w:t xml:space="preserve">Keep provincial projects informed of national level policy developments. </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Th</w:t>
      </w:r>
      <w:r w:rsidR="001E264B">
        <w:rPr>
          <w:sz w:val="22"/>
          <w:szCs w:val="22"/>
        </w:rPr>
        <w:t>is would contribute to program</w:t>
      </w:r>
      <w:r w:rsidRPr="00D96CD9">
        <w:rPr>
          <w:sz w:val="22"/>
          <w:szCs w:val="22"/>
        </w:rPr>
        <w:t xml:space="preserve"> outcomes (ii) enhancing management effectiveness of the wetland PA sub-system; and (iii) knowledge management and lessons sharing.</w:t>
      </w:r>
    </w:p>
    <w:p w:rsidR="001E264B" w:rsidRDefault="001E264B" w:rsidP="00D96CD9">
      <w:pPr>
        <w:rPr>
          <w:sz w:val="22"/>
          <w:szCs w:val="22"/>
        </w:rPr>
      </w:pPr>
    </w:p>
    <w:p w:rsidR="00D96CD9" w:rsidRDefault="00D96CD9" w:rsidP="00D96CD9">
      <w:pPr>
        <w:rPr>
          <w:sz w:val="22"/>
          <w:szCs w:val="22"/>
        </w:rPr>
      </w:pPr>
      <w:r w:rsidRPr="00D96CD9">
        <w:rPr>
          <w:sz w:val="22"/>
          <w:szCs w:val="22"/>
        </w:rPr>
        <w:t>Development of policy relevant to the economic analysis of ecosystems and sustainable finan</w:t>
      </w:r>
      <w:r w:rsidR="000264D9">
        <w:rPr>
          <w:sz w:val="22"/>
          <w:szCs w:val="22"/>
        </w:rPr>
        <w:t>cing mechanisms</w:t>
      </w:r>
    </w:p>
    <w:p w:rsidR="000264D9" w:rsidRPr="00D96CD9" w:rsidRDefault="000264D9" w:rsidP="00D96CD9">
      <w:pPr>
        <w:rPr>
          <w:sz w:val="22"/>
          <w:szCs w:val="22"/>
        </w:rPr>
      </w:pPr>
    </w:p>
    <w:p w:rsidR="00D96CD9" w:rsidRDefault="00D96CD9" w:rsidP="00D96CD9">
      <w:pPr>
        <w:rPr>
          <w:sz w:val="22"/>
          <w:szCs w:val="22"/>
        </w:rPr>
      </w:pPr>
      <w:r w:rsidRPr="00D96CD9">
        <w:rPr>
          <w:sz w:val="22"/>
          <w:szCs w:val="22"/>
        </w:rPr>
        <w:lastRenderedPageBreak/>
        <w:t xml:space="preserve">The national level economics component will play a high level policy and strategic role, supporting the development of national policies and regulations that promote the </w:t>
      </w:r>
      <w:r w:rsidR="00053492">
        <w:rPr>
          <w:sz w:val="22"/>
          <w:szCs w:val="22"/>
        </w:rPr>
        <w:t xml:space="preserve">use of </w:t>
      </w:r>
      <w:r w:rsidRPr="00D96CD9">
        <w:rPr>
          <w:sz w:val="22"/>
          <w:szCs w:val="22"/>
        </w:rPr>
        <w:t>economic analysis of ecosystem services</w:t>
      </w:r>
      <w:r w:rsidR="00053492">
        <w:rPr>
          <w:sz w:val="22"/>
          <w:szCs w:val="22"/>
        </w:rPr>
        <w:t xml:space="preserve"> in decision making including water allocation,</w:t>
      </w:r>
      <w:r w:rsidRPr="00D96CD9">
        <w:rPr>
          <w:sz w:val="22"/>
          <w:szCs w:val="22"/>
        </w:rPr>
        <w:t xml:space="preserve"> and the design of sustainable financing mechanisms. The key institutions to work with on this are the SFA and NDRC.</w:t>
      </w:r>
    </w:p>
    <w:p w:rsidR="001E264B" w:rsidRDefault="001E264B" w:rsidP="00D96CD9">
      <w:pPr>
        <w:rPr>
          <w:sz w:val="22"/>
          <w:szCs w:val="22"/>
        </w:rPr>
      </w:pPr>
    </w:p>
    <w:p w:rsidR="00D96CD9" w:rsidRDefault="00D96CD9" w:rsidP="00D96CD9">
      <w:pPr>
        <w:rPr>
          <w:sz w:val="22"/>
          <w:szCs w:val="22"/>
        </w:rPr>
      </w:pPr>
      <w:r w:rsidRPr="00D96CD9">
        <w:rPr>
          <w:sz w:val="22"/>
          <w:szCs w:val="22"/>
        </w:rPr>
        <w:t>Of ke</w:t>
      </w:r>
      <w:r w:rsidR="001E264B">
        <w:rPr>
          <w:sz w:val="22"/>
          <w:szCs w:val="22"/>
        </w:rPr>
        <w:t>y significance for the program</w:t>
      </w:r>
      <w:r w:rsidRPr="00D96CD9">
        <w:rPr>
          <w:sz w:val="22"/>
          <w:szCs w:val="22"/>
        </w:rPr>
        <w:t xml:space="preserve"> is that China is in the process of formulating Regulations for wetland Eco-compensation under the National Development and Reform Commission (NDRC). The wetland eco-compensation regulations are being developed over the next 2-5 years; a similar timeframe to the MSL project. There is an opportunity for the national level project to support the development of the regulations and promote their uptake. For example, financial management criteria and compensation criteria are being developed.  The national project could help in the development of these criteria, which could then be piloted at a couple of provincial study sites. This would increase the effectiveness of the regulations, as their practical application will have been tested through the pilot studies. Dongzhaigang NNR (and Ramsar Site) could be an appropriate site to pilot the criteria. This site has reasonable management capacity and strong connections to Haikou City government a</w:t>
      </w:r>
      <w:r w:rsidR="001E264B">
        <w:rPr>
          <w:sz w:val="22"/>
          <w:szCs w:val="22"/>
        </w:rPr>
        <w:t>nd Hainan Forestry Department.</w:t>
      </w:r>
    </w:p>
    <w:p w:rsidR="001E264B" w:rsidRPr="00D96CD9" w:rsidRDefault="001E264B" w:rsidP="00D96CD9">
      <w:pPr>
        <w:rPr>
          <w:sz w:val="22"/>
          <w:szCs w:val="22"/>
        </w:rPr>
      </w:pPr>
    </w:p>
    <w:p w:rsidR="00D96CD9" w:rsidRDefault="00D96CD9" w:rsidP="00D96CD9">
      <w:pPr>
        <w:rPr>
          <w:sz w:val="22"/>
          <w:szCs w:val="22"/>
        </w:rPr>
      </w:pPr>
      <w:r w:rsidRPr="00D96CD9">
        <w:rPr>
          <w:sz w:val="22"/>
          <w:szCs w:val="22"/>
        </w:rPr>
        <w:t>The proposed pilot schemes could include actual payment flows ahead of the regulation being passed, if funding can be secured for this. One possible option is to use SFA‘s annual funding for wetland conservation and restoration (200 million RMB / year). This money is being allocated to Ramsar sites and other important wetlands, NR and National Wetland parks.  To date around 150 sites have been supported. The criteria for selecting sites include local government support and commitment, the existence of organizations to manage th</w:t>
      </w:r>
      <w:r w:rsidR="001E264B">
        <w:rPr>
          <w:sz w:val="22"/>
          <w:szCs w:val="22"/>
        </w:rPr>
        <w:t>e projects and good capacity.</w:t>
      </w:r>
    </w:p>
    <w:p w:rsidR="001E264B" w:rsidRPr="00D96CD9" w:rsidRDefault="001E264B" w:rsidP="00D96CD9">
      <w:pPr>
        <w:rPr>
          <w:sz w:val="22"/>
          <w:szCs w:val="22"/>
        </w:rPr>
      </w:pPr>
    </w:p>
    <w:p w:rsidR="00D96CD9" w:rsidRDefault="00D96CD9" w:rsidP="00D96CD9">
      <w:pPr>
        <w:rPr>
          <w:sz w:val="22"/>
          <w:szCs w:val="22"/>
        </w:rPr>
      </w:pPr>
      <w:r w:rsidRPr="00D96CD9">
        <w:rPr>
          <w:sz w:val="22"/>
          <w:szCs w:val="22"/>
        </w:rPr>
        <w:t xml:space="preserve">A study and workshop is proposed on options for sustainable financing plans for China’s wetlands. The study will identify the full range of potential financing mechanisms and their applicability in China, including the possibility of raising entrance fees, establishing Trust Funds, and introducing compensation mechanisms from infrastructure projects. This study will provide high level guidance to the work to be </w:t>
      </w:r>
      <w:r w:rsidR="001E264B">
        <w:rPr>
          <w:sz w:val="22"/>
          <w:szCs w:val="22"/>
        </w:rPr>
        <w:t>u</w:t>
      </w:r>
      <w:r w:rsidRPr="00D96CD9">
        <w:rPr>
          <w:sz w:val="22"/>
          <w:szCs w:val="22"/>
        </w:rPr>
        <w:t>ndertaken at the provincial level.</w:t>
      </w:r>
      <w:r w:rsidR="001E264B">
        <w:rPr>
          <w:sz w:val="22"/>
          <w:szCs w:val="22"/>
        </w:rPr>
        <w:t xml:space="preserve"> </w:t>
      </w:r>
      <w:r w:rsidRPr="00D96CD9">
        <w:rPr>
          <w:sz w:val="22"/>
          <w:szCs w:val="22"/>
        </w:rPr>
        <w:t xml:space="preserve">Tasks include: </w:t>
      </w:r>
    </w:p>
    <w:p w:rsidR="001E264B" w:rsidRPr="00D96CD9" w:rsidRDefault="001E264B" w:rsidP="00D96CD9">
      <w:pPr>
        <w:rPr>
          <w:sz w:val="22"/>
          <w:szCs w:val="22"/>
        </w:rPr>
      </w:pPr>
    </w:p>
    <w:p w:rsidR="00D96CD9" w:rsidRPr="00053492" w:rsidRDefault="00630BDE" w:rsidP="003556D6">
      <w:pPr>
        <w:ind w:left="720" w:hanging="720"/>
        <w:rPr>
          <w:sz w:val="22"/>
          <w:szCs w:val="22"/>
        </w:rPr>
      </w:pPr>
      <w:r>
        <w:rPr>
          <w:sz w:val="22"/>
          <w:szCs w:val="22"/>
        </w:rPr>
        <w:t>•</w:t>
      </w:r>
      <w:r>
        <w:rPr>
          <w:sz w:val="22"/>
          <w:szCs w:val="22"/>
        </w:rPr>
        <w:tab/>
        <w:t xml:space="preserve">Support the NDRC </w:t>
      </w:r>
      <w:r w:rsidRPr="0005317C">
        <w:rPr>
          <w:sz w:val="22"/>
          <w:szCs w:val="22"/>
        </w:rPr>
        <w:t xml:space="preserve">and </w:t>
      </w:r>
      <w:r w:rsidR="00885F06" w:rsidRPr="00885F06">
        <w:rPr>
          <w:sz w:val="22"/>
          <w:szCs w:val="22"/>
        </w:rPr>
        <w:t>SFA</w:t>
      </w:r>
      <w:r w:rsidR="00D96CD9" w:rsidRPr="0005317C">
        <w:rPr>
          <w:sz w:val="22"/>
          <w:szCs w:val="22"/>
        </w:rPr>
        <w:t xml:space="preserve"> in</w:t>
      </w:r>
      <w:r w:rsidR="00D96CD9" w:rsidRPr="00D96CD9">
        <w:rPr>
          <w:sz w:val="22"/>
          <w:szCs w:val="22"/>
        </w:rPr>
        <w:t xml:space="preserve"> the design of the forthcoming wetland eco-compensation regulations</w:t>
      </w:r>
      <w:r w:rsidR="00053492">
        <w:rPr>
          <w:sz w:val="22"/>
          <w:szCs w:val="22"/>
        </w:rPr>
        <w:t xml:space="preserve">, </w:t>
      </w:r>
      <w:r w:rsidR="00053492" w:rsidRPr="00DC4F90">
        <w:rPr>
          <w:sz w:val="22"/>
          <w:szCs w:val="22"/>
        </w:rPr>
        <w:t>incorporating water allocation issues across a catchment</w:t>
      </w:r>
    </w:p>
    <w:p w:rsidR="00D96CD9" w:rsidRPr="00D96CD9" w:rsidRDefault="00D96CD9" w:rsidP="003556D6">
      <w:pPr>
        <w:ind w:left="720" w:hanging="720"/>
        <w:rPr>
          <w:sz w:val="22"/>
          <w:szCs w:val="22"/>
        </w:rPr>
      </w:pPr>
      <w:r w:rsidRPr="00D96CD9">
        <w:rPr>
          <w:sz w:val="22"/>
          <w:szCs w:val="22"/>
        </w:rPr>
        <w:t>•</w:t>
      </w:r>
      <w:r w:rsidRPr="00D96CD9">
        <w:rPr>
          <w:sz w:val="22"/>
          <w:szCs w:val="22"/>
        </w:rPr>
        <w:tab/>
        <w:t>Design and undertake study on the scope for innovative sustainable financing mechanisms in China</w:t>
      </w:r>
    </w:p>
    <w:p w:rsidR="00D96CD9" w:rsidRDefault="00D96CD9" w:rsidP="003556D6">
      <w:pPr>
        <w:ind w:left="720" w:hanging="720"/>
        <w:rPr>
          <w:sz w:val="22"/>
          <w:szCs w:val="22"/>
        </w:rPr>
      </w:pPr>
      <w:r w:rsidRPr="00D96CD9">
        <w:rPr>
          <w:sz w:val="22"/>
          <w:szCs w:val="22"/>
        </w:rPr>
        <w:t>•</w:t>
      </w:r>
      <w:r w:rsidRPr="00D96CD9">
        <w:rPr>
          <w:sz w:val="22"/>
          <w:szCs w:val="22"/>
        </w:rPr>
        <w:tab/>
        <w:t xml:space="preserve">Organize and lead workshops on sustainable financing to (i) introduce research project; and (ii) </w:t>
      </w:r>
      <w:r w:rsidR="001E264B">
        <w:rPr>
          <w:sz w:val="22"/>
          <w:szCs w:val="22"/>
        </w:rPr>
        <w:t>disseminate results.</w:t>
      </w:r>
    </w:p>
    <w:p w:rsidR="001E264B" w:rsidRPr="00D96CD9" w:rsidRDefault="001E264B" w:rsidP="003556D6">
      <w:pPr>
        <w:ind w:left="720" w:hanging="720"/>
        <w:rPr>
          <w:sz w:val="22"/>
          <w:szCs w:val="22"/>
        </w:rPr>
      </w:pPr>
    </w:p>
    <w:p w:rsidR="00D96CD9" w:rsidRPr="00D96CD9" w:rsidRDefault="00D96CD9" w:rsidP="00D96CD9">
      <w:pPr>
        <w:rPr>
          <w:sz w:val="22"/>
          <w:szCs w:val="22"/>
        </w:rPr>
      </w:pPr>
      <w:r w:rsidRPr="00D96CD9">
        <w:rPr>
          <w:sz w:val="22"/>
          <w:szCs w:val="22"/>
        </w:rPr>
        <w:t>This contrib</w:t>
      </w:r>
      <w:r w:rsidR="001E264B">
        <w:rPr>
          <w:sz w:val="22"/>
          <w:szCs w:val="22"/>
        </w:rPr>
        <w:t>utes to national level program</w:t>
      </w:r>
      <w:r w:rsidRPr="00D96CD9">
        <w:rPr>
          <w:sz w:val="22"/>
          <w:szCs w:val="22"/>
        </w:rPr>
        <w:t xml:space="preserve"> outcomes (ii) enhancing management effectiveness of the wetland PA sub-system; and (iii) knowledge management and lessons sharing.</w:t>
      </w:r>
    </w:p>
    <w:p w:rsidR="00D96CD9" w:rsidRPr="00D96CD9" w:rsidRDefault="00D96CD9" w:rsidP="00D96CD9">
      <w:pPr>
        <w:rPr>
          <w:sz w:val="22"/>
          <w:szCs w:val="22"/>
        </w:rPr>
      </w:pPr>
    </w:p>
    <w:p w:rsidR="00D96CD9" w:rsidRDefault="00D96CD9" w:rsidP="00D96CD9">
      <w:pPr>
        <w:rPr>
          <w:sz w:val="22"/>
          <w:szCs w:val="22"/>
        </w:rPr>
      </w:pPr>
      <w:r w:rsidRPr="00D96CD9">
        <w:rPr>
          <w:sz w:val="22"/>
          <w:szCs w:val="22"/>
        </w:rPr>
        <w:t>Promotion of best practice ecosystem valuation approaches</w:t>
      </w:r>
    </w:p>
    <w:p w:rsidR="001E264B" w:rsidRPr="00D96CD9" w:rsidRDefault="001E264B" w:rsidP="00D96CD9">
      <w:pPr>
        <w:rPr>
          <w:sz w:val="22"/>
          <w:szCs w:val="22"/>
        </w:rPr>
      </w:pPr>
    </w:p>
    <w:p w:rsidR="00D96CD9" w:rsidRDefault="00D96CD9" w:rsidP="00D96CD9">
      <w:pPr>
        <w:rPr>
          <w:sz w:val="22"/>
          <w:szCs w:val="22"/>
        </w:rPr>
      </w:pPr>
      <w:r w:rsidRPr="00D96CD9">
        <w:rPr>
          <w:sz w:val="22"/>
          <w:szCs w:val="22"/>
        </w:rPr>
        <w:t>The national level project will play an active role in promoting ecosystem valuation approaches based on best international practice. High quality valuation studies are required to generate a convincing and defendable body o</w:t>
      </w:r>
      <w:r w:rsidR="001E264B">
        <w:rPr>
          <w:sz w:val="22"/>
          <w:szCs w:val="22"/>
        </w:rPr>
        <w:t>f evidence to decision makers.</w:t>
      </w:r>
    </w:p>
    <w:p w:rsidR="001E264B" w:rsidRPr="00D96CD9" w:rsidRDefault="001E264B" w:rsidP="00D96CD9">
      <w:pPr>
        <w:rPr>
          <w:sz w:val="22"/>
          <w:szCs w:val="22"/>
        </w:rPr>
      </w:pPr>
    </w:p>
    <w:p w:rsidR="00D96CD9" w:rsidRPr="00D96CD9" w:rsidRDefault="00D96CD9" w:rsidP="00D96CD9">
      <w:pPr>
        <w:rPr>
          <w:sz w:val="22"/>
          <w:szCs w:val="22"/>
        </w:rPr>
      </w:pPr>
      <w:r w:rsidRPr="00D96CD9">
        <w:rPr>
          <w:sz w:val="22"/>
          <w:szCs w:val="22"/>
        </w:rPr>
        <w:t xml:space="preserve">This will include the generation of a database of studies appropriate for wetland value transfer in China. Values should only be included in the database if they are based on best practice and the </w:t>
      </w:r>
      <w:r w:rsidR="001E264B" w:rsidRPr="00D96CD9">
        <w:rPr>
          <w:sz w:val="22"/>
          <w:szCs w:val="22"/>
        </w:rPr>
        <w:t>contexts</w:t>
      </w:r>
      <w:r w:rsidRPr="00D96CD9">
        <w:rPr>
          <w:sz w:val="22"/>
          <w:szCs w:val="22"/>
        </w:rPr>
        <w:t xml:space="preserve"> in which the values have been generated are clear such that their transferability can be determined. </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 xml:space="preserve">Note that Chinese Academy of Science has developed an assessment tool for wetland system values and functions (functions, values, benefits). The tool sets out criteria and indicators to evaluate wetlands. Eco-Compensation is said to be based on this assessment tool. This tool needs to be reviewed in order to determine if it can be used by </w:t>
      </w:r>
      <w:r w:rsidRPr="00D96CD9">
        <w:rPr>
          <w:sz w:val="22"/>
          <w:szCs w:val="22"/>
        </w:rPr>
        <w:lastRenderedPageBreak/>
        <w:t>the project at the provincial level. SFA spent 300,000 RMB on the assessment of 5 sites in 2011 and another 300,000 RMB has been allocated to look at additional sites in 2012. The assessment work is being done by a unit under Chinese Academy of Sc</w:t>
      </w:r>
      <w:r w:rsidR="001E264B">
        <w:rPr>
          <w:sz w:val="22"/>
          <w:szCs w:val="22"/>
        </w:rPr>
        <w:t>ience. None of the MSL program</w:t>
      </w:r>
      <w:r w:rsidRPr="00D96CD9">
        <w:rPr>
          <w:sz w:val="22"/>
          <w:szCs w:val="22"/>
        </w:rPr>
        <w:t xml:space="preserve"> project sites has been assessed to date, but they could be considered in the future.</w:t>
      </w:r>
      <w:r w:rsidR="001E264B">
        <w:rPr>
          <w:sz w:val="22"/>
          <w:szCs w:val="22"/>
        </w:rPr>
        <w:t xml:space="preserve"> This c</w:t>
      </w:r>
      <w:r w:rsidRPr="00D96CD9">
        <w:rPr>
          <w:sz w:val="22"/>
          <w:szCs w:val="22"/>
        </w:rPr>
        <w:t>ontrib</w:t>
      </w:r>
      <w:r w:rsidR="001E264B">
        <w:rPr>
          <w:sz w:val="22"/>
          <w:szCs w:val="22"/>
        </w:rPr>
        <w:t>utes to national level program</w:t>
      </w:r>
      <w:r w:rsidRPr="00D96CD9">
        <w:rPr>
          <w:sz w:val="22"/>
          <w:szCs w:val="22"/>
        </w:rPr>
        <w:t xml:space="preserve"> outcomes (iii) knowledge management and lessons sharing.</w:t>
      </w:r>
    </w:p>
    <w:p w:rsidR="00D96CD9" w:rsidRPr="00D96CD9" w:rsidRDefault="00D96CD9" w:rsidP="00D96CD9">
      <w:pPr>
        <w:rPr>
          <w:sz w:val="22"/>
          <w:szCs w:val="22"/>
        </w:rPr>
      </w:pPr>
    </w:p>
    <w:p w:rsidR="00D96CD9" w:rsidRDefault="00D96CD9" w:rsidP="00D96CD9">
      <w:pPr>
        <w:rPr>
          <w:sz w:val="22"/>
          <w:szCs w:val="22"/>
        </w:rPr>
      </w:pPr>
      <w:r w:rsidRPr="00D96CD9">
        <w:rPr>
          <w:sz w:val="22"/>
          <w:szCs w:val="22"/>
        </w:rPr>
        <w:t>Le</w:t>
      </w:r>
      <w:r w:rsidR="001E264B">
        <w:rPr>
          <w:sz w:val="22"/>
          <w:szCs w:val="22"/>
        </w:rPr>
        <w:t>ad on data management processes</w:t>
      </w:r>
    </w:p>
    <w:p w:rsidR="001E264B" w:rsidRPr="00D96CD9" w:rsidRDefault="001E264B" w:rsidP="00D96CD9">
      <w:pPr>
        <w:rPr>
          <w:sz w:val="22"/>
          <w:szCs w:val="22"/>
        </w:rPr>
      </w:pPr>
    </w:p>
    <w:p w:rsidR="00D96CD9" w:rsidRDefault="00D96CD9" w:rsidP="00D96CD9">
      <w:pPr>
        <w:rPr>
          <w:sz w:val="22"/>
          <w:szCs w:val="22"/>
        </w:rPr>
      </w:pPr>
      <w:r w:rsidRPr="00D96CD9">
        <w:rPr>
          <w:sz w:val="22"/>
          <w:szCs w:val="22"/>
        </w:rPr>
        <w:t>Economic analysis requires a range of data types. In order to design studies an understanding of data availability is key in terms of identifying what is possible with the data that are currently available and where the priority gaps are.</w:t>
      </w:r>
    </w:p>
    <w:p w:rsidR="001E264B" w:rsidRPr="00D96CD9" w:rsidRDefault="001E264B" w:rsidP="00D96CD9">
      <w:pPr>
        <w:rPr>
          <w:sz w:val="22"/>
          <w:szCs w:val="22"/>
        </w:rPr>
      </w:pPr>
    </w:p>
    <w:p w:rsidR="00D96CD9" w:rsidRPr="00D96CD9" w:rsidRDefault="00D96CD9" w:rsidP="00D96CD9">
      <w:pPr>
        <w:rPr>
          <w:sz w:val="22"/>
          <w:szCs w:val="22"/>
        </w:rPr>
      </w:pPr>
      <w:r w:rsidRPr="00D96CD9">
        <w:rPr>
          <w:sz w:val="22"/>
          <w:szCs w:val="22"/>
        </w:rPr>
        <w:t xml:space="preserve">The national study could lead on the economic data management processes. This would involve providing a framework / database for data collation – i.e. data needed to inform valuation of wetland ecosystem services and design of sustainable financing mechanisms. This work would set out what data is currently available, what data is routinely collected at the national / provincial level, </w:t>
      </w:r>
      <w:r w:rsidR="001E264B" w:rsidRPr="00D96CD9">
        <w:rPr>
          <w:sz w:val="22"/>
          <w:szCs w:val="22"/>
        </w:rPr>
        <w:t>which</w:t>
      </w:r>
      <w:r w:rsidRPr="00D96CD9">
        <w:rPr>
          <w:sz w:val="22"/>
          <w:szCs w:val="22"/>
        </w:rPr>
        <w:t xml:space="preserve"> holds the data, how data sharing can be promoted, what the key data gaps are and who is responsible for filling these data gaps. This would include bio-physical data so this component would need to be coordinated with scientists, planners etc.  This will link with the proposed wetland PA data-sharing platform. </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This activity contrib</w:t>
      </w:r>
      <w:r w:rsidR="001E264B">
        <w:rPr>
          <w:sz w:val="22"/>
          <w:szCs w:val="22"/>
        </w:rPr>
        <w:t>utes to national level program</w:t>
      </w:r>
      <w:r w:rsidRPr="00D96CD9">
        <w:rPr>
          <w:sz w:val="22"/>
          <w:szCs w:val="22"/>
        </w:rPr>
        <w:t xml:space="preserve"> outcomes (ii) enhancing management effectiveness of the wetland PA sub-system; and (iii) knowledge management and lessons sharing</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Undertake high level analytical work to inform the development of policies</w:t>
      </w:r>
    </w:p>
    <w:p w:rsidR="001E264B" w:rsidRDefault="001E264B" w:rsidP="00D96CD9">
      <w:pPr>
        <w:rPr>
          <w:sz w:val="22"/>
          <w:szCs w:val="22"/>
        </w:rPr>
      </w:pPr>
    </w:p>
    <w:p w:rsidR="00D96CD9" w:rsidRDefault="00D96CD9" w:rsidP="00D96CD9">
      <w:pPr>
        <w:rPr>
          <w:sz w:val="22"/>
          <w:szCs w:val="22"/>
        </w:rPr>
      </w:pPr>
      <w:r w:rsidRPr="00D96CD9">
        <w:rPr>
          <w:sz w:val="22"/>
          <w:szCs w:val="22"/>
        </w:rPr>
        <w:t>The project will undertake a study of the economic contribution of wetland PAs to key productive sectors at national scale. This will be a high level analysis based on national data sets, and seek to set out how wetlands support economic productivity across key sectors of the economy to increase awareness of their (economic) importance.  This could help inform / influence the development of sector plans and mainstreaming of wetland protection. A possible methodology to adopted / adapt is the Sector Scenario Approach, developed and tested by UNDP for the Latin America and Caribbean in 2010, and since applied in other cou</w:t>
      </w:r>
      <w:r w:rsidR="001E264B">
        <w:rPr>
          <w:sz w:val="22"/>
          <w:szCs w:val="22"/>
        </w:rPr>
        <w:t>ntries (Bovarnick et al 2010).</w:t>
      </w:r>
    </w:p>
    <w:p w:rsidR="001E264B" w:rsidRPr="00D96CD9" w:rsidRDefault="001E264B" w:rsidP="00D96CD9">
      <w:pPr>
        <w:rPr>
          <w:sz w:val="22"/>
          <w:szCs w:val="22"/>
        </w:rPr>
      </w:pPr>
    </w:p>
    <w:p w:rsidR="00D96CD9" w:rsidRPr="00D96CD9" w:rsidRDefault="00D96CD9" w:rsidP="00D96CD9">
      <w:pPr>
        <w:rPr>
          <w:sz w:val="22"/>
          <w:szCs w:val="22"/>
        </w:rPr>
      </w:pPr>
      <w:r w:rsidRPr="00D96CD9">
        <w:rPr>
          <w:sz w:val="22"/>
          <w:szCs w:val="22"/>
        </w:rPr>
        <w:t>A more ambitious undertaking would be working with the Government to amend the national accounting practices to include Natural Capital.  This is considered to be too broad a scope within the MSL project, but the national level study should provide the arguments for this and set out how the national study results could be built on to facilitate green accounting at the sector / national levels.</w:t>
      </w:r>
    </w:p>
    <w:p w:rsidR="001E264B" w:rsidRDefault="001E264B" w:rsidP="00D96CD9">
      <w:pPr>
        <w:rPr>
          <w:sz w:val="22"/>
          <w:szCs w:val="22"/>
        </w:rPr>
      </w:pPr>
    </w:p>
    <w:p w:rsidR="00D96CD9" w:rsidRPr="00D96CD9" w:rsidRDefault="00D96CD9" w:rsidP="00D96CD9">
      <w:pPr>
        <w:rPr>
          <w:sz w:val="22"/>
          <w:szCs w:val="22"/>
        </w:rPr>
      </w:pPr>
      <w:r w:rsidRPr="00D96CD9">
        <w:rPr>
          <w:sz w:val="22"/>
          <w:szCs w:val="22"/>
        </w:rPr>
        <w:t>This activity contrib</w:t>
      </w:r>
      <w:r w:rsidR="001E264B">
        <w:rPr>
          <w:sz w:val="22"/>
          <w:szCs w:val="22"/>
        </w:rPr>
        <w:t>utes to national level program</w:t>
      </w:r>
      <w:r w:rsidRPr="00D96CD9">
        <w:rPr>
          <w:sz w:val="22"/>
          <w:szCs w:val="22"/>
        </w:rPr>
        <w:t xml:space="preserve"> outcome: (i) mainstreaming wetland PAs in development and sectoral planning. Details of sectoral plans under the 12th Plan and activities are still being formulated, presenting an opportunity to mainstream wetlands concerns into these plans.</w:t>
      </w:r>
    </w:p>
    <w:p w:rsidR="00D96CD9" w:rsidRDefault="00D96CD9" w:rsidP="003342C7">
      <w:pPr>
        <w:rPr>
          <w:sz w:val="22"/>
          <w:szCs w:val="22"/>
        </w:rPr>
      </w:pPr>
      <w:r w:rsidRPr="00D96CD9">
        <w:rPr>
          <w:sz w:val="22"/>
          <w:szCs w:val="22"/>
        </w:rPr>
        <w:t xml:space="preserve">It is proposed that the work is undertaken by an international economic expert working alongside a local economic expert. The international consultant would have a peer review / technical lead role for all the provincial studies. This will ensure standardized / best practices approaches / co-ordination and learning across the projects.      </w:t>
      </w:r>
    </w:p>
    <w:p w:rsidR="001E264B" w:rsidRDefault="001E264B" w:rsidP="003342C7">
      <w:pPr>
        <w:rPr>
          <w:sz w:val="22"/>
          <w:szCs w:val="22"/>
        </w:rPr>
      </w:pPr>
    </w:p>
    <w:p w:rsidR="00D7663E" w:rsidRPr="002D754C" w:rsidRDefault="00D7663E" w:rsidP="003342C7">
      <w:pPr>
        <w:rPr>
          <w:sz w:val="22"/>
          <w:szCs w:val="22"/>
        </w:rPr>
      </w:pPr>
      <w:r w:rsidRPr="002D754C">
        <w:rPr>
          <w:sz w:val="22"/>
          <w:szCs w:val="22"/>
        </w:rPr>
        <w:t>These components will be described in each of the provincial projects under the Program.</w:t>
      </w:r>
    </w:p>
    <w:p w:rsidR="00D7663E" w:rsidRPr="002D754C" w:rsidRDefault="00D7663E" w:rsidP="003342C7">
      <w:pPr>
        <w:rPr>
          <w:sz w:val="22"/>
          <w:szCs w:val="22"/>
        </w:rPr>
      </w:pPr>
    </w:p>
    <w:p w:rsidR="00D7663E" w:rsidRPr="002D754C" w:rsidRDefault="00D7663E" w:rsidP="00E53762">
      <w:pPr>
        <w:pStyle w:val="Heading3"/>
        <w:rPr>
          <w:lang w:val="en-US"/>
        </w:rPr>
      </w:pPr>
      <w:bookmarkStart w:id="157" w:name="_Toc345505190"/>
      <w:bookmarkStart w:id="158" w:name="_Toc347737150"/>
      <w:r w:rsidRPr="002D754C">
        <w:rPr>
          <w:lang w:val="en-US"/>
        </w:rPr>
        <w:t>3</w:t>
      </w:r>
      <w:r w:rsidR="00E007C2">
        <w:rPr>
          <w:lang w:val="en-US"/>
        </w:rPr>
        <w:t>b</w:t>
      </w:r>
      <w:r w:rsidRPr="002D754C">
        <w:rPr>
          <w:lang w:val="en-US"/>
        </w:rPr>
        <w:t>. Terms Of Reference</w:t>
      </w:r>
      <w:bookmarkEnd w:id="157"/>
      <w:bookmarkEnd w:id="158"/>
    </w:p>
    <w:p w:rsidR="00D7663E" w:rsidRPr="002D754C" w:rsidRDefault="00D7663E" w:rsidP="003342C7">
      <w:pPr>
        <w:rPr>
          <w:sz w:val="22"/>
          <w:szCs w:val="22"/>
        </w:rPr>
      </w:pPr>
    </w:p>
    <w:p w:rsidR="008230FB" w:rsidRPr="008230FB" w:rsidRDefault="008230FB" w:rsidP="008230FB">
      <w:pPr>
        <w:rPr>
          <w:sz w:val="22"/>
          <w:szCs w:val="22"/>
        </w:rPr>
      </w:pPr>
      <w:r w:rsidRPr="00E80ED9">
        <w:rPr>
          <w:sz w:val="22"/>
          <w:szCs w:val="22"/>
        </w:rPr>
        <w:t xml:space="preserve">The </w:t>
      </w:r>
      <w:r w:rsidR="00E80ED9" w:rsidRPr="00E80ED9">
        <w:rPr>
          <w:sz w:val="22"/>
          <w:szCs w:val="22"/>
        </w:rPr>
        <w:t xml:space="preserve">Wetland </w:t>
      </w:r>
      <w:r w:rsidR="00E80ED9">
        <w:rPr>
          <w:sz w:val="22"/>
          <w:szCs w:val="22"/>
        </w:rPr>
        <w:t>E</w:t>
      </w:r>
      <w:r w:rsidR="00E80ED9" w:rsidRPr="00E80ED9">
        <w:rPr>
          <w:sz w:val="22"/>
          <w:szCs w:val="22"/>
        </w:rPr>
        <w:t xml:space="preserve">cosystem </w:t>
      </w:r>
      <w:r w:rsidR="00E80ED9">
        <w:rPr>
          <w:sz w:val="22"/>
          <w:szCs w:val="22"/>
        </w:rPr>
        <w:t>S</w:t>
      </w:r>
      <w:r w:rsidR="00E80ED9" w:rsidRPr="00E80ED9">
        <w:rPr>
          <w:sz w:val="22"/>
          <w:szCs w:val="22"/>
        </w:rPr>
        <w:t xml:space="preserve">ervices and </w:t>
      </w:r>
      <w:r w:rsidR="00E80ED9">
        <w:rPr>
          <w:sz w:val="22"/>
          <w:szCs w:val="22"/>
        </w:rPr>
        <w:t>E</w:t>
      </w:r>
      <w:r w:rsidR="00E80ED9" w:rsidRPr="00E80ED9">
        <w:rPr>
          <w:sz w:val="22"/>
          <w:szCs w:val="22"/>
        </w:rPr>
        <w:t xml:space="preserve">conomics </w:t>
      </w:r>
      <w:r w:rsidR="00E80ED9">
        <w:rPr>
          <w:sz w:val="22"/>
          <w:szCs w:val="22"/>
        </w:rPr>
        <w:t>E</w:t>
      </w:r>
      <w:r w:rsidR="00E80ED9" w:rsidRPr="00E80ED9">
        <w:rPr>
          <w:sz w:val="22"/>
          <w:szCs w:val="22"/>
        </w:rPr>
        <w:t>xpert</w:t>
      </w:r>
      <w:r w:rsidR="00885F06" w:rsidRPr="00885F06">
        <w:rPr>
          <w:sz w:val="22"/>
          <w:szCs w:val="22"/>
        </w:rPr>
        <w:t xml:space="preserve"> </w:t>
      </w:r>
      <w:r w:rsidR="00E80ED9">
        <w:rPr>
          <w:sz w:val="22"/>
          <w:szCs w:val="22"/>
        </w:rPr>
        <w:t xml:space="preserve">(Component 2) </w:t>
      </w:r>
      <w:r w:rsidRPr="00E80ED9">
        <w:rPr>
          <w:sz w:val="22"/>
          <w:szCs w:val="22"/>
        </w:rPr>
        <w:t>will be responsible for providing overall technical support on all the econ</w:t>
      </w:r>
      <w:r w:rsidR="00146EC1" w:rsidRPr="00E80ED9">
        <w:rPr>
          <w:sz w:val="22"/>
          <w:szCs w:val="22"/>
        </w:rPr>
        <w:t>omic components of the Program</w:t>
      </w:r>
      <w:r w:rsidRPr="00E80ED9">
        <w:rPr>
          <w:sz w:val="22"/>
          <w:szCs w:val="22"/>
        </w:rPr>
        <w:t xml:space="preserve">. He/she will render technical support to the </w:t>
      </w:r>
      <w:r w:rsidRPr="00E80ED9">
        <w:rPr>
          <w:sz w:val="22"/>
          <w:szCs w:val="22"/>
        </w:rPr>
        <w:lastRenderedPageBreak/>
        <w:t>National economics experts, staff and other government counterparts, working at the national level and across the six provincial level projects. He/she will report directly to the Nati</w:t>
      </w:r>
      <w:r w:rsidRPr="00495D6B">
        <w:rPr>
          <w:sz w:val="22"/>
          <w:szCs w:val="22"/>
        </w:rPr>
        <w:t>onal Project Coordinator.</w:t>
      </w:r>
    </w:p>
    <w:p w:rsidR="00146EC1" w:rsidRDefault="00146EC1" w:rsidP="008230FB">
      <w:pPr>
        <w:rPr>
          <w:sz w:val="22"/>
          <w:szCs w:val="22"/>
        </w:rPr>
      </w:pPr>
    </w:p>
    <w:p w:rsidR="008230FB" w:rsidRPr="008230FB" w:rsidRDefault="008230FB" w:rsidP="008230FB">
      <w:pPr>
        <w:rPr>
          <w:sz w:val="22"/>
          <w:szCs w:val="22"/>
        </w:rPr>
      </w:pPr>
      <w:r w:rsidRPr="008230FB">
        <w:rPr>
          <w:sz w:val="22"/>
          <w:szCs w:val="22"/>
        </w:rPr>
        <w:t>Duties and Responsibilities</w:t>
      </w:r>
    </w:p>
    <w:p w:rsidR="00146EC1" w:rsidRDefault="00146EC1" w:rsidP="008230FB">
      <w:pPr>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Maintain strategic overview across the provincial projects to ensure that each study is contributing to the overall strategic aims of the economic analysis and that across the provincial projects there is a good coverage of strategic priority issues in terms of wetland management and the objective of mainstreaming wetland ecosystem se</w:t>
      </w:r>
      <w:r w:rsidR="00146EC1">
        <w:rPr>
          <w:sz w:val="22"/>
          <w:szCs w:val="22"/>
        </w:rPr>
        <w:t>rvices into policies and plans.</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Act as technical lead / peer reviewer of provincial studies. Ensure application of consistent approaches / standards across projects. All studies are to adopt an Ecosystem Services Framework, which categorizes ecosystem services into provisioning, regulating and cultural services.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Act as economic focal point for the Programme. Convene regular meetings between the economics teams to facilitate learning and knowledge sharing etc. Keep provincial projects informed of national level policy developments. Liaise with other economic (wetland) valuation studies on-going in China and other sustainable financing initiatives (e.g. WWF and GEF work in Chishui watershed).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Review existing valuation / land use models for their applicability to the demonstration sites / provincial scale analysis, for example INVEST and the CLUE model used by the CCICED, and work with provincial teams to determine best approach for modeling ecosystem services at their sites.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Work with provincial level projects to determine suitable aggregation approaches for scaling up assessments at the demonstration to the provincial scale.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Review the Chinese Academy of Science’s assessment tool for wetland system values and functions (functions, values, benefits). How is this tool structured, is it compatible with an ecosystem services framework, could it be adopted / adapted by the project. If new frameworks and tools area to recommended for the provincial sites how can synergies be ensured with existing frameworks? </w:t>
      </w:r>
    </w:p>
    <w:p w:rsidR="00146EC1" w:rsidRPr="008230FB" w:rsidRDefault="00146EC1" w:rsidP="003556D6">
      <w:pPr>
        <w:ind w:left="720" w:hanging="720"/>
        <w:rPr>
          <w:sz w:val="22"/>
          <w:szCs w:val="22"/>
        </w:rPr>
      </w:pPr>
    </w:p>
    <w:p w:rsidR="008230FB" w:rsidRDefault="008230FB" w:rsidP="008230FB">
      <w:pPr>
        <w:rPr>
          <w:sz w:val="22"/>
          <w:szCs w:val="22"/>
        </w:rPr>
      </w:pPr>
      <w:r w:rsidRPr="008230FB">
        <w:rPr>
          <w:sz w:val="22"/>
          <w:szCs w:val="22"/>
        </w:rPr>
        <w:t>•</w:t>
      </w:r>
      <w:r w:rsidRPr="008230FB">
        <w:rPr>
          <w:sz w:val="22"/>
          <w:szCs w:val="22"/>
        </w:rPr>
        <w:tab/>
        <w:t xml:space="preserve">Review Chinese valuation literature to determine scope for value transfer. Set up a value transfer </w:t>
      </w:r>
      <w:r w:rsidR="00146EC1">
        <w:rPr>
          <w:sz w:val="22"/>
          <w:szCs w:val="22"/>
        </w:rPr>
        <w:tab/>
      </w:r>
      <w:r w:rsidRPr="008230FB">
        <w:rPr>
          <w:sz w:val="22"/>
          <w:szCs w:val="22"/>
        </w:rPr>
        <w:t xml:space="preserve">database were future wetland valuation studies based on best practice can be recorded.  </w:t>
      </w:r>
    </w:p>
    <w:p w:rsidR="00146EC1" w:rsidRPr="008230FB" w:rsidRDefault="00146EC1" w:rsidP="008230FB">
      <w:pPr>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Lead on economic data management.  This includes designing a framework / data base for data collation, which includes not only economic data but the bio-physical and socio-economic data required to value ecosystem services and design PES systems. Processes should also be designed to ensure on-going collection of data and information and monitoring so that valuation estimates can be updated to reflect changing environmental and socio-economic conditions. Undertake a high level assessment of the economic contribution of wetland PAs to key productive sectors at the national scale.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Design and execute a high level study of the contribution of wetland PAs to key productive sectors at the national scale.  </w:t>
      </w:r>
    </w:p>
    <w:p w:rsidR="00146EC1" w:rsidRPr="008230FB" w:rsidRDefault="00146EC1" w:rsidP="003556D6">
      <w:pPr>
        <w:ind w:left="720" w:hanging="720"/>
        <w:rPr>
          <w:sz w:val="22"/>
          <w:szCs w:val="22"/>
        </w:rPr>
      </w:pPr>
    </w:p>
    <w:p w:rsidR="008230FB" w:rsidRDefault="008230FB" w:rsidP="008230FB">
      <w:pPr>
        <w:rPr>
          <w:sz w:val="22"/>
          <w:szCs w:val="22"/>
        </w:rPr>
      </w:pPr>
      <w:r w:rsidRPr="008230FB">
        <w:rPr>
          <w:sz w:val="22"/>
          <w:szCs w:val="22"/>
        </w:rPr>
        <w:t>•</w:t>
      </w:r>
      <w:r w:rsidRPr="008230FB">
        <w:rPr>
          <w:sz w:val="22"/>
          <w:szCs w:val="22"/>
        </w:rPr>
        <w:tab/>
        <w:t>Develop an action plan for introducing green accounting at the sector / national scale.</w:t>
      </w:r>
    </w:p>
    <w:p w:rsidR="00146EC1" w:rsidRPr="008230FB" w:rsidRDefault="00146EC1" w:rsidP="008230FB">
      <w:pPr>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Prepare awareness raising materials, policy briefs to ensure that the economic rationale for wetland protection is broadly known and understood.</w:t>
      </w:r>
    </w:p>
    <w:p w:rsidR="00146EC1" w:rsidRPr="008230FB" w:rsidRDefault="00146EC1" w:rsidP="003556D6">
      <w:pPr>
        <w:ind w:left="720" w:hanging="720"/>
        <w:rPr>
          <w:sz w:val="22"/>
          <w:szCs w:val="22"/>
        </w:rPr>
      </w:pPr>
    </w:p>
    <w:p w:rsidR="008230FB" w:rsidRDefault="008230FB" w:rsidP="008230FB">
      <w:pPr>
        <w:rPr>
          <w:sz w:val="22"/>
          <w:szCs w:val="22"/>
        </w:rPr>
      </w:pPr>
      <w:r w:rsidRPr="008230FB">
        <w:rPr>
          <w:sz w:val="22"/>
          <w:szCs w:val="22"/>
        </w:rPr>
        <w:t xml:space="preserve">Sustainable financing </w:t>
      </w:r>
    </w:p>
    <w:p w:rsidR="00146EC1" w:rsidRPr="008230FB" w:rsidRDefault="00146EC1" w:rsidP="008230FB">
      <w:pPr>
        <w:rPr>
          <w:sz w:val="22"/>
          <w:szCs w:val="22"/>
        </w:rPr>
      </w:pPr>
    </w:p>
    <w:p w:rsidR="008230FB" w:rsidRPr="008230FB" w:rsidRDefault="008230FB" w:rsidP="008230FB">
      <w:pPr>
        <w:rPr>
          <w:sz w:val="22"/>
          <w:szCs w:val="22"/>
        </w:rPr>
      </w:pPr>
      <w:r w:rsidRPr="008230FB">
        <w:rPr>
          <w:sz w:val="22"/>
          <w:szCs w:val="22"/>
        </w:rPr>
        <w:lastRenderedPageBreak/>
        <w:t>•</w:t>
      </w:r>
      <w:r w:rsidRPr="008230FB">
        <w:rPr>
          <w:sz w:val="22"/>
          <w:szCs w:val="22"/>
        </w:rPr>
        <w:tab/>
        <w:t>Support the NDRC and SFC in the design the forthcoming wetland eco-compensation regulations</w:t>
      </w:r>
    </w:p>
    <w:p w:rsidR="00146EC1" w:rsidRDefault="00146EC1" w:rsidP="008230FB">
      <w:pPr>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Design and undertake study on the scope for innovative sustainable financing mechanisms in China</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 xml:space="preserve">Organize and lead workshops on sustainable financing to (i) introduce research project; and (ii) disseminate results  </w:t>
      </w:r>
    </w:p>
    <w:p w:rsidR="00146EC1" w:rsidRPr="008230FB" w:rsidRDefault="00146EC1" w:rsidP="003556D6">
      <w:pPr>
        <w:ind w:left="720" w:hanging="720"/>
        <w:rPr>
          <w:sz w:val="22"/>
          <w:szCs w:val="22"/>
        </w:rPr>
      </w:pPr>
    </w:p>
    <w:p w:rsidR="008230FB" w:rsidRDefault="008230FB" w:rsidP="003556D6">
      <w:pPr>
        <w:ind w:left="720" w:hanging="720"/>
        <w:rPr>
          <w:sz w:val="22"/>
          <w:szCs w:val="22"/>
        </w:rPr>
      </w:pPr>
      <w:r w:rsidRPr="008230FB">
        <w:rPr>
          <w:sz w:val="22"/>
          <w:szCs w:val="22"/>
        </w:rPr>
        <w:t>•</w:t>
      </w:r>
      <w:r w:rsidRPr="008230FB">
        <w:rPr>
          <w:sz w:val="22"/>
          <w:szCs w:val="22"/>
        </w:rPr>
        <w:tab/>
        <w:t>Review business plans developed by provincial level studies as appropriate and design best practice guidelines for the development of business plans</w:t>
      </w:r>
    </w:p>
    <w:p w:rsidR="00146EC1" w:rsidRPr="008230FB" w:rsidRDefault="00146EC1" w:rsidP="003556D6">
      <w:pPr>
        <w:ind w:left="720" w:hanging="720"/>
        <w:rPr>
          <w:sz w:val="22"/>
          <w:szCs w:val="22"/>
        </w:rPr>
      </w:pPr>
    </w:p>
    <w:p w:rsidR="008230FB" w:rsidRPr="008230FB" w:rsidRDefault="008230FB" w:rsidP="003556D6">
      <w:pPr>
        <w:ind w:left="720" w:hanging="720"/>
        <w:rPr>
          <w:sz w:val="22"/>
          <w:szCs w:val="22"/>
        </w:rPr>
      </w:pPr>
      <w:r w:rsidRPr="008230FB">
        <w:rPr>
          <w:sz w:val="22"/>
          <w:szCs w:val="22"/>
        </w:rPr>
        <w:t>•</w:t>
      </w:r>
      <w:r w:rsidRPr="008230FB">
        <w:rPr>
          <w:sz w:val="22"/>
          <w:szCs w:val="22"/>
        </w:rPr>
        <w:tab/>
        <w:t xml:space="preserve">Provide training of the development of a business plan for the Wetland PAs and provide technical support to provincial level projects involved in the development of business plans. </w:t>
      </w:r>
    </w:p>
    <w:p w:rsidR="008230FB" w:rsidRPr="008230FB" w:rsidRDefault="008230FB" w:rsidP="008230FB">
      <w:pPr>
        <w:rPr>
          <w:sz w:val="22"/>
          <w:szCs w:val="22"/>
        </w:rPr>
      </w:pPr>
    </w:p>
    <w:p w:rsidR="008230FB" w:rsidRDefault="008230FB" w:rsidP="008230FB">
      <w:pPr>
        <w:rPr>
          <w:sz w:val="22"/>
          <w:szCs w:val="22"/>
        </w:rPr>
      </w:pPr>
      <w:r w:rsidRPr="008230FB">
        <w:rPr>
          <w:sz w:val="22"/>
          <w:szCs w:val="22"/>
        </w:rPr>
        <w:t>Qualifications</w:t>
      </w:r>
    </w:p>
    <w:p w:rsidR="00146EC1" w:rsidRPr="008230FB" w:rsidRDefault="00146EC1" w:rsidP="008230FB">
      <w:pPr>
        <w:rPr>
          <w:sz w:val="22"/>
          <w:szCs w:val="22"/>
        </w:rPr>
      </w:pPr>
    </w:p>
    <w:p w:rsidR="008230FB" w:rsidRPr="008230FB" w:rsidRDefault="008230FB" w:rsidP="008230FB">
      <w:pPr>
        <w:rPr>
          <w:sz w:val="22"/>
          <w:szCs w:val="22"/>
        </w:rPr>
      </w:pPr>
      <w:r w:rsidRPr="008230FB">
        <w:rPr>
          <w:sz w:val="22"/>
          <w:szCs w:val="22"/>
        </w:rPr>
        <w:t>•</w:t>
      </w:r>
      <w:r w:rsidRPr="008230FB">
        <w:rPr>
          <w:sz w:val="22"/>
          <w:szCs w:val="22"/>
        </w:rPr>
        <w:tab/>
        <w:t>University education (MS or PhD) with expertise in the area of natural resource economics;</w:t>
      </w:r>
    </w:p>
    <w:p w:rsidR="008230FB" w:rsidRPr="008230FB" w:rsidRDefault="008230FB" w:rsidP="008230FB">
      <w:pPr>
        <w:rPr>
          <w:sz w:val="22"/>
          <w:szCs w:val="22"/>
        </w:rPr>
      </w:pPr>
      <w:r w:rsidRPr="008230FB">
        <w:rPr>
          <w:sz w:val="22"/>
          <w:szCs w:val="22"/>
        </w:rPr>
        <w:t>•</w:t>
      </w:r>
      <w:r w:rsidRPr="008230FB">
        <w:rPr>
          <w:sz w:val="22"/>
          <w:szCs w:val="22"/>
        </w:rPr>
        <w:tab/>
        <w:t>At least 10 years of professional experience, of which at least eight are at international level;</w:t>
      </w:r>
    </w:p>
    <w:p w:rsidR="008230FB" w:rsidRPr="008230FB" w:rsidRDefault="008230FB" w:rsidP="008230FB">
      <w:pPr>
        <w:rPr>
          <w:sz w:val="22"/>
          <w:szCs w:val="22"/>
        </w:rPr>
      </w:pPr>
      <w:r w:rsidRPr="008230FB">
        <w:rPr>
          <w:sz w:val="22"/>
          <w:szCs w:val="22"/>
        </w:rPr>
        <w:t>•</w:t>
      </w:r>
      <w:r w:rsidRPr="008230FB">
        <w:rPr>
          <w:sz w:val="22"/>
          <w:szCs w:val="22"/>
        </w:rPr>
        <w:tab/>
        <w:t>Previous experience with GEF projects is an added plus;</w:t>
      </w:r>
    </w:p>
    <w:p w:rsidR="008230FB" w:rsidRPr="008230FB" w:rsidRDefault="008230FB" w:rsidP="008230FB">
      <w:pPr>
        <w:rPr>
          <w:sz w:val="22"/>
          <w:szCs w:val="22"/>
        </w:rPr>
      </w:pPr>
      <w:r w:rsidRPr="008230FB">
        <w:rPr>
          <w:sz w:val="22"/>
          <w:szCs w:val="22"/>
        </w:rPr>
        <w:t>•</w:t>
      </w:r>
      <w:r w:rsidRPr="008230FB">
        <w:rPr>
          <w:sz w:val="22"/>
          <w:szCs w:val="22"/>
        </w:rPr>
        <w:tab/>
        <w:t xml:space="preserve">Be an effective negotiator with excellent oral and presentation skills; </w:t>
      </w:r>
    </w:p>
    <w:p w:rsidR="008230FB" w:rsidRPr="008230FB" w:rsidRDefault="008230FB" w:rsidP="008230FB">
      <w:pPr>
        <w:rPr>
          <w:sz w:val="22"/>
          <w:szCs w:val="22"/>
        </w:rPr>
      </w:pPr>
      <w:r w:rsidRPr="008230FB">
        <w:rPr>
          <w:sz w:val="22"/>
          <w:szCs w:val="22"/>
        </w:rPr>
        <w:t>•</w:t>
      </w:r>
      <w:r w:rsidRPr="008230FB">
        <w:rPr>
          <w:sz w:val="22"/>
          <w:szCs w:val="22"/>
        </w:rPr>
        <w:tab/>
        <w:t xml:space="preserve">Excellent writing skills in English, </w:t>
      </w:r>
    </w:p>
    <w:p w:rsidR="00D7663E" w:rsidRPr="002D754C" w:rsidRDefault="008230FB" w:rsidP="008230FB">
      <w:pPr>
        <w:rPr>
          <w:sz w:val="22"/>
          <w:szCs w:val="22"/>
        </w:rPr>
      </w:pPr>
      <w:r w:rsidRPr="008230FB">
        <w:rPr>
          <w:sz w:val="22"/>
          <w:szCs w:val="22"/>
        </w:rPr>
        <w:t>•</w:t>
      </w:r>
      <w:r w:rsidRPr="008230FB">
        <w:rPr>
          <w:sz w:val="22"/>
          <w:szCs w:val="22"/>
        </w:rPr>
        <w:tab/>
        <w:t>A good working knowledge of English and Chinese is essential.</w:t>
      </w:r>
    </w:p>
    <w:p w:rsidR="00D7663E" w:rsidRPr="002D754C" w:rsidRDefault="00D7663E" w:rsidP="003342C7">
      <w:pPr>
        <w:rPr>
          <w:sz w:val="22"/>
          <w:szCs w:val="22"/>
        </w:rPr>
      </w:pPr>
    </w:p>
    <w:p w:rsidR="00D7663E" w:rsidRPr="002D754C" w:rsidRDefault="00D7663E" w:rsidP="00623264">
      <w:pPr>
        <w:rPr>
          <w:sz w:val="22"/>
          <w:szCs w:val="22"/>
        </w:rPr>
      </w:pPr>
    </w:p>
    <w:p w:rsidR="00D7663E" w:rsidRPr="002D754C" w:rsidRDefault="00D7663E">
      <w:pPr>
        <w:rPr>
          <w:sz w:val="22"/>
          <w:szCs w:val="22"/>
        </w:rPr>
      </w:pPr>
      <w:r w:rsidRPr="002D754C">
        <w:rPr>
          <w:sz w:val="22"/>
          <w:szCs w:val="22"/>
        </w:rPr>
        <w:br w:type="page"/>
      </w:r>
    </w:p>
    <w:p w:rsidR="00D7663E" w:rsidRPr="002D754C" w:rsidRDefault="00D7663E" w:rsidP="00623264">
      <w:pPr>
        <w:rPr>
          <w:b/>
          <w:bCs/>
          <w:sz w:val="22"/>
          <w:szCs w:val="22"/>
        </w:rPr>
        <w:sectPr w:rsidR="00D7663E" w:rsidRPr="002D754C" w:rsidSect="00952C39">
          <w:pgSz w:w="12240" w:h="15840" w:code="1"/>
          <w:pgMar w:top="1440" w:right="1080" w:bottom="1440" w:left="1080" w:header="720" w:footer="720" w:gutter="0"/>
          <w:cols w:space="720"/>
          <w:rtlGutter/>
          <w:docGrid w:linePitch="360"/>
        </w:sectPr>
      </w:pPr>
    </w:p>
    <w:p w:rsidR="00D7663E" w:rsidRDefault="00D7663E" w:rsidP="00E53762">
      <w:pPr>
        <w:pStyle w:val="Heading3"/>
        <w:rPr>
          <w:lang w:val="en-US"/>
        </w:rPr>
      </w:pPr>
      <w:bookmarkStart w:id="159" w:name="_Toc345505191"/>
      <w:bookmarkStart w:id="160" w:name="_Toc347737151"/>
      <w:r w:rsidRPr="002D754C">
        <w:rPr>
          <w:lang w:val="en-US"/>
        </w:rPr>
        <w:lastRenderedPageBreak/>
        <w:t>3</w:t>
      </w:r>
      <w:r w:rsidR="00E007C2">
        <w:rPr>
          <w:lang w:val="en-US"/>
        </w:rPr>
        <w:t>c</w:t>
      </w:r>
      <w:r w:rsidRPr="002D754C">
        <w:rPr>
          <w:lang w:val="en-US"/>
        </w:rPr>
        <w:t>. Overview Of Economic Scoping For Provincial Level Projects</w:t>
      </w:r>
      <w:bookmarkEnd w:id="159"/>
      <w:bookmarkEnd w:id="160"/>
    </w:p>
    <w:p w:rsidR="001E264B" w:rsidRPr="00A9797D" w:rsidRDefault="001E264B" w:rsidP="003556D6"/>
    <w:tbl>
      <w:tblPr>
        <w:tblStyle w:val="TableGrid2"/>
        <w:tblW w:w="13858" w:type="dxa"/>
        <w:tblLook w:val="04A0" w:firstRow="1" w:lastRow="0" w:firstColumn="1" w:lastColumn="0" w:noHBand="0" w:noVBand="1"/>
      </w:tblPr>
      <w:tblGrid>
        <w:gridCol w:w="1299"/>
        <w:gridCol w:w="1657"/>
        <w:gridCol w:w="3106"/>
        <w:gridCol w:w="2268"/>
        <w:gridCol w:w="1447"/>
        <w:gridCol w:w="4081"/>
      </w:tblGrid>
      <w:tr w:rsidR="008230FB" w:rsidRPr="00716B81" w:rsidTr="003F3DB2">
        <w:trPr>
          <w:tblHeader/>
        </w:trPr>
        <w:tc>
          <w:tcPr>
            <w:tcW w:w="1299"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Province / Site</w:t>
            </w:r>
          </w:p>
        </w:tc>
        <w:tc>
          <w:tcPr>
            <w:tcW w:w="1657"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Scope of project</w:t>
            </w:r>
          </w:p>
        </w:tc>
        <w:tc>
          <w:tcPr>
            <w:tcW w:w="3106"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Threats to wetlands</w:t>
            </w:r>
          </w:p>
        </w:tc>
        <w:tc>
          <w:tcPr>
            <w:tcW w:w="2268"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Key wetland ES</w:t>
            </w:r>
          </w:p>
        </w:tc>
        <w:tc>
          <w:tcPr>
            <w:tcW w:w="1447"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Key sectors</w:t>
            </w:r>
          </w:p>
        </w:tc>
        <w:tc>
          <w:tcPr>
            <w:tcW w:w="4081" w:type="dxa"/>
          </w:tcPr>
          <w:p w:rsidR="008230FB" w:rsidRPr="00716B81" w:rsidRDefault="008230FB" w:rsidP="00716B81">
            <w:pPr>
              <w:rPr>
                <w:rFonts w:ascii="Arial Narrow" w:hAnsi="Arial Narrow" w:cs="Arial"/>
                <w:b/>
                <w:sz w:val="21"/>
                <w:szCs w:val="21"/>
              </w:rPr>
            </w:pPr>
            <w:r w:rsidRPr="00716B81">
              <w:rPr>
                <w:rFonts w:ascii="Arial Narrow" w:hAnsi="Arial Narrow" w:cs="Arial"/>
                <w:b/>
                <w:sz w:val="21"/>
                <w:szCs w:val="21"/>
              </w:rPr>
              <w:t xml:space="preserve">Key features for  economic assessment / sustainable finance study </w:t>
            </w:r>
          </w:p>
        </w:tc>
      </w:tr>
      <w:tr w:rsidR="008230FB" w:rsidRPr="00716B81" w:rsidTr="003F3DB2">
        <w:tc>
          <w:tcPr>
            <w:tcW w:w="1299" w:type="dxa"/>
          </w:tcPr>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Hainan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eastAsia="SimSun" w:hAnsi="Arial Narrow" w:cs="Arial"/>
                <w:sz w:val="21"/>
                <w:szCs w:val="21"/>
                <w:lang w:eastAsia="zh-CN"/>
              </w:rPr>
            </w:pPr>
          </w:p>
        </w:tc>
        <w:tc>
          <w:tcPr>
            <w:tcW w:w="1657" w:type="dxa"/>
          </w:tcPr>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 xml:space="preserve">Terrestrial wetland PAs including catchment PAs inland, main focus on </w:t>
            </w:r>
            <w:r w:rsidRPr="00716B81">
              <w:rPr>
                <w:rFonts w:ascii="Arial Narrow" w:hAnsi="Arial Narrow" w:cs="Arial"/>
                <w:b/>
                <w:bCs/>
                <w:sz w:val="21"/>
                <w:szCs w:val="21"/>
              </w:rPr>
              <w:t>mangrove</w:t>
            </w:r>
            <w:r w:rsidRPr="00716B81">
              <w:rPr>
                <w:rFonts w:ascii="Arial Narrow" w:hAnsi="Arial Narrow" w:cs="Arial"/>
                <w:sz w:val="21"/>
                <w:szCs w:val="21"/>
              </w:rPr>
              <w:t xml:space="preserve"> PAs along the coast.</w:t>
            </w:r>
          </w:p>
        </w:tc>
        <w:tc>
          <w:tcPr>
            <w:tcW w:w="3106" w:type="dxa"/>
          </w:tcPr>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Logging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Land clearing for agriculture and rubber plantations, infrastructure development, tourism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Clearance of mangroves for coastal development including tourism facilities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Conversion of mangroves to aquaculture ponds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Duck farming in mangrove areas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Overexploitation of wetland resources such as fish and shellfish</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Pollution and disease from sewage, aquaculture ponds and agriculture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Electronic fishing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Invasive alien species</w:t>
            </w:r>
          </w:p>
        </w:tc>
        <w:tc>
          <w:tcPr>
            <w:tcW w:w="2268" w:type="dxa"/>
          </w:tcPr>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Provision of food (commercial &amp; subsistence)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Tourism potential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Carbon sequestration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Coastal protection (including: erosion resistance; storm defense; vertical accretion through sediment capture; and biomass accretion)</w:t>
            </w: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lang w:val="en-MY"/>
              </w:rPr>
            </w:pPr>
            <w:r w:rsidRPr="00716B81">
              <w:rPr>
                <w:rFonts w:ascii="Arial Narrow" w:hAnsi="Arial Narrow" w:cs="Arial"/>
                <w:sz w:val="21"/>
                <w:szCs w:val="21"/>
              </w:rPr>
              <w:t>Removal of nutrients and pollutants</w:t>
            </w: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r w:rsidRPr="00716B81">
              <w:rPr>
                <w:rFonts w:ascii="Arial Narrow" w:hAnsi="Arial Narrow" w:cs="Arial"/>
                <w:sz w:val="21"/>
                <w:szCs w:val="21"/>
              </w:rPr>
              <w:t>Nutrient cycling (basis of coastal / marine food chains)</w:t>
            </w: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r w:rsidRPr="00716B81">
              <w:rPr>
                <w:rFonts w:ascii="Arial Narrow" w:hAnsi="Arial Narrow" w:cs="Arial"/>
                <w:sz w:val="21"/>
                <w:szCs w:val="21"/>
              </w:rPr>
              <w:t>Spawning / nursery area for coastal fish, shrimps &amp; other species</w:t>
            </w: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hAnsi="Arial Narrow" w:cs="Arial"/>
                <w:sz w:val="21"/>
                <w:szCs w:val="21"/>
              </w:rPr>
            </w:pPr>
          </w:p>
          <w:p w:rsidR="008230FB" w:rsidRPr="00716B81" w:rsidRDefault="008230FB" w:rsidP="00716B81">
            <w:pPr>
              <w:autoSpaceDE w:val="0"/>
              <w:autoSpaceDN w:val="0"/>
              <w:rPr>
                <w:rFonts w:ascii="Arial Narrow" w:eastAsia="SimSun" w:hAnsi="Arial Narrow" w:cs="Arial"/>
                <w:sz w:val="21"/>
                <w:szCs w:val="21"/>
                <w:lang w:eastAsia="zh-CN"/>
              </w:rPr>
            </w:pPr>
          </w:p>
        </w:tc>
        <w:tc>
          <w:tcPr>
            <w:tcW w:w="144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lastRenderedPageBreak/>
              <w:t xml:space="preserve">Tourism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Marine fisheries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Aquaculture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Agriculture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Coastal protection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 xml:space="preserve">Forestry </w:t>
            </w:r>
          </w:p>
        </w:tc>
        <w:tc>
          <w:tcPr>
            <w:tcW w:w="4081" w:type="dxa"/>
          </w:tcPr>
          <w:p w:rsidR="008230FB" w:rsidRPr="00716B81" w:rsidRDefault="008230FB" w:rsidP="00716B81">
            <w:pPr>
              <w:rPr>
                <w:rFonts w:ascii="Arial Narrow" w:eastAsia="SimSun" w:hAnsi="Arial Narrow" w:cs="Arial"/>
                <w:sz w:val="21"/>
                <w:szCs w:val="21"/>
                <w:lang w:eastAsia="zh-CN"/>
              </w:rPr>
            </w:pPr>
            <w:r w:rsidRPr="00716B81">
              <w:rPr>
                <w:rFonts w:ascii="Arial Narrow" w:hAnsi="Arial Narrow" w:cs="Arial"/>
                <w:sz w:val="21"/>
                <w:szCs w:val="21"/>
              </w:rPr>
              <w:t>Economic land use study comparing sustainable use of mangroves (including tourism if appropriate) with its conversion to shrimp farms, agricultural land, including distributional analysis, identification of opportunities for eco-compensation, new financing mechanisms, and alternative livelihoods. To be undertaken at Dongzhaigang Mangrove Nature Reserve.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Focus on the value of mangrove coastal protection function given increased risk of typhoons / flooding, linking with climate change adaptation agenda.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 provincial scale assessment of mangrove coastal protection functions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Development of business plan for Dongzhaigang</w:t>
            </w:r>
          </w:p>
          <w:p w:rsidR="008230FB" w:rsidRPr="00716B81" w:rsidRDefault="008230FB" w:rsidP="00716B81">
            <w:pPr>
              <w:rPr>
                <w:rFonts w:ascii="Arial Narrow" w:eastAsia="SimSun" w:hAnsi="Arial Narrow" w:cs="Arial"/>
                <w:sz w:val="21"/>
                <w:szCs w:val="21"/>
                <w:lang w:eastAsia="zh-CN"/>
              </w:rPr>
            </w:pPr>
          </w:p>
        </w:tc>
      </w:tr>
      <w:tr w:rsidR="008230FB" w:rsidRPr="00716B81" w:rsidTr="003F3DB2">
        <w:tc>
          <w:tcPr>
            <w:tcW w:w="1299"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lastRenderedPageBreak/>
              <w:t>Daxing’anling Region, straddling the northwest of Heilongjiang Province &amp; the northeast of Inner Mongolia Autonomous Region</w:t>
            </w:r>
          </w:p>
        </w:tc>
        <w:tc>
          <w:tcPr>
            <w:tcW w:w="165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Daxing’anling Mountains &amp; Wetland Landscape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Wetlands &amp; Forests</w:t>
            </w:r>
          </w:p>
        </w:tc>
        <w:tc>
          <w:tcPr>
            <w:tcW w:w="3106"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Conversion of wetlands to agriculture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Forest degradation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Over harvesting of timber resulting in land degradation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Development pressures from mining, wood processing industries, marketing of NTFPs and tourism</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Forest fires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Climate Change </w:t>
            </w:r>
          </w:p>
        </w:tc>
        <w:tc>
          <w:tcPr>
            <w:tcW w:w="2268"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Food</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Water</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Natural medicine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Regulation of GHG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Micro-climate stabilization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Water purification and regulation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Nutrient retention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Recreation and ecotourism</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 </w:t>
            </w:r>
          </w:p>
        </w:tc>
        <w:tc>
          <w:tcPr>
            <w:tcW w:w="144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Forestry</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Mining,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Animal </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Husbandry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Farming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c>
          <w:tcPr>
            <w:tcW w:w="4081"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Economics assessment of sustainable versus unsustainable development of the area and resulting impact on key productive sectors (mining, forestry, tourism) at demonstration sites Duobuku’er NNR and Genheyuan WNP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Focus on use of wetland products for subsistence purposes and carbon  sequestration (valuation and potential carbon finance)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Focus on water provision and water use by different sectors and opportunity for the development of potential PES scheme.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Development of business plan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r>
      <w:tr w:rsidR="008230FB" w:rsidRPr="00716B81" w:rsidTr="003F3DB2">
        <w:tc>
          <w:tcPr>
            <w:tcW w:w="1299"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Xinjiang Uygur Autonomous Region  / Altai Mountains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c>
          <w:tcPr>
            <w:tcW w:w="165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Provincial level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Landscape level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Site level (introduce government –community co-management scheme) </w:t>
            </w:r>
          </w:p>
        </w:tc>
        <w:tc>
          <w:tcPr>
            <w:tcW w:w="3106"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Population growth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Illegal timber harvesting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Overgrazing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Gold mining (and related pollution)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Tourism development</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Planned construction of natural gas pipeline &amp; associated road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Climate change </w:t>
            </w:r>
          </w:p>
        </w:tc>
        <w:tc>
          <w:tcPr>
            <w:tcW w:w="2268"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Food</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Water</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Natural medicines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Ornamental resources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Microclimatic stabilization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Carbon sinks (related to large peat deposits)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Water regulation and purification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Nutrient retention</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Cultural values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Tourism and recreation  </w:t>
            </w:r>
          </w:p>
        </w:tc>
        <w:tc>
          <w:tcPr>
            <w:tcW w:w="144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Oil and Petrochemicals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Agriculture</w:t>
            </w:r>
          </w:p>
        </w:tc>
        <w:tc>
          <w:tcPr>
            <w:tcW w:w="4081"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Cost Benefit Analysis of sustainable versus unsustainable development of the area (grazing, tourism, NTFPs, water) for Altai Mountains and Wetlands Landscape (AMWL)</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Focus on carbon valuation and finance, water use and pricing, development of local livelihoods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Development of business plan</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 </w:t>
            </w:r>
          </w:p>
        </w:tc>
      </w:tr>
      <w:tr w:rsidR="008230FB" w:rsidRPr="00716B81" w:rsidTr="003F3DB2">
        <w:tc>
          <w:tcPr>
            <w:tcW w:w="1299"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Hubei Province</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(Yangtze River)</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c>
          <w:tcPr>
            <w:tcW w:w="165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Basin level with focus on one priority wetland PA site – </w:t>
            </w:r>
            <w:r w:rsidR="00885F06" w:rsidRPr="00885F06">
              <w:rPr>
                <w:rFonts w:ascii="Arial Narrow" w:hAnsi="Arial Narrow" w:cs="Arial"/>
                <w:sz w:val="21"/>
                <w:szCs w:val="21"/>
              </w:rPr>
              <w:t>Honghu Lake Nature Reserve</w:t>
            </w:r>
          </w:p>
        </w:tc>
        <w:tc>
          <w:tcPr>
            <w:tcW w:w="3106"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Conversion to farmlands, fishponds and residential areas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Degradation from impacts of settlements around the lakes,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Electric / over fishing, poisoning / </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hunting of migratory birds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Water infrastructure has altered seasonal flow  / cut of lake from river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Pollution from industrial, domestic development, agriculture and aquaculture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Invasive species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Climate change</w:t>
            </w:r>
          </w:p>
        </w:tc>
        <w:tc>
          <w:tcPr>
            <w:tcW w:w="2268"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Aquatic products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Water purification and storage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tourism</w:t>
            </w:r>
          </w:p>
        </w:tc>
        <w:tc>
          <w:tcPr>
            <w:tcW w:w="144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Fishing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Aquaculture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Agriculture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Industrye </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Households</w:t>
            </w:r>
          </w:p>
        </w:tc>
        <w:tc>
          <w:tcPr>
            <w:tcW w:w="4081"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CBA of alternative management practices for wetlands as justification of proposed measures to reduce current pressures facing the lake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Honghu Lake NR as demonstration site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Sectoral analysis</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Focus on the flood storage function of Honghu Lake (links to climate change) and the promotion of rational water use </w:t>
            </w:r>
          </w:p>
        </w:tc>
      </w:tr>
      <w:tr w:rsidR="008230FB" w:rsidRPr="00716B81" w:rsidTr="003F3DB2">
        <w:tc>
          <w:tcPr>
            <w:tcW w:w="1299"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Anhui Province</w:t>
            </w: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((Yangtze River)</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c>
          <w:tcPr>
            <w:tcW w:w="165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Priority WPA –</w:t>
            </w:r>
            <w:r w:rsidRPr="00E80ED9">
              <w:rPr>
                <w:rFonts w:ascii="Arial Narrow" w:hAnsi="Arial Narrow" w:cs="Arial"/>
                <w:sz w:val="21"/>
                <w:szCs w:val="21"/>
              </w:rPr>
              <w:t xml:space="preserve">Shengjin </w:t>
            </w:r>
            <w:r w:rsidR="00885F06" w:rsidRPr="00885F06">
              <w:rPr>
                <w:rFonts w:ascii="Arial Narrow" w:hAnsi="Arial Narrow" w:cs="Arial"/>
                <w:sz w:val="21"/>
                <w:szCs w:val="21"/>
              </w:rPr>
              <w:t>Lake</w:t>
            </w:r>
            <w:r w:rsidRPr="00716B81">
              <w:rPr>
                <w:rFonts w:ascii="Arial Narrow" w:hAnsi="Arial Narrow" w:cs="Arial"/>
                <w:sz w:val="21"/>
                <w:szCs w:val="21"/>
              </w:rPr>
              <w:t xml:space="preserve"> Nature Reserve</w:t>
            </w:r>
          </w:p>
        </w:tc>
        <w:tc>
          <w:tcPr>
            <w:tcW w:w="3106"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Over harvesting, fishing and grazing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Construction of slice gates on Yangtze river has affected water flow and seasonal level of lake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Soil erosion in watershed (caused by agriculture and grazing practices and natural factors) resulting in siltation of lake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Pollution from mining, agriculture and households</w:t>
            </w:r>
          </w:p>
        </w:tc>
        <w:tc>
          <w:tcPr>
            <w:tcW w:w="2268"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Provisioning services – salt, vegetation for grazing, reeds and fish</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Regulating – water regulation and storage </w:t>
            </w:r>
          </w:p>
        </w:tc>
        <w:tc>
          <w:tcPr>
            <w:tcW w:w="144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Agriculture</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Mining</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Fishing</w:t>
            </w:r>
          </w:p>
        </w:tc>
        <w:tc>
          <w:tcPr>
            <w:tcW w:w="4081"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CBA of alternative management options for Shengjin Hu lake, which will incorporate specific interventions to enhance management in areas of fisheries, water, tourism and pollution control.</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Focus on determining benefits of maintaining a viable ecosystem to support wildfowl and fish and promotion of local livelihoods. </w:t>
            </w:r>
          </w:p>
        </w:tc>
      </w:tr>
      <w:tr w:rsidR="008230FB" w:rsidRPr="00716B81" w:rsidTr="003F3DB2">
        <w:tc>
          <w:tcPr>
            <w:tcW w:w="1299"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Jiangxi</w:t>
            </w:r>
          </w:p>
          <w:p w:rsidR="008230FB" w:rsidRPr="00716B81" w:rsidRDefault="008230FB" w:rsidP="00716B81">
            <w:pPr>
              <w:rPr>
                <w:rFonts w:ascii="Arial Narrow" w:hAnsi="Arial Narrow" w:cs="Arial"/>
                <w:sz w:val="21"/>
                <w:szCs w:val="21"/>
              </w:rPr>
            </w:pPr>
          </w:p>
          <w:p w:rsidR="008230FB" w:rsidRPr="00716B81" w:rsidRDefault="008230FB" w:rsidP="00716B81">
            <w:pPr>
              <w:rPr>
                <w:rFonts w:ascii="Arial Narrow" w:hAnsi="Arial Narrow" w:cs="Arial"/>
                <w:sz w:val="21"/>
                <w:szCs w:val="21"/>
              </w:rPr>
            </w:pPr>
          </w:p>
        </w:tc>
        <w:tc>
          <w:tcPr>
            <w:tcW w:w="1657" w:type="dxa"/>
          </w:tcPr>
          <w:p w:rsidR="008230FB" w:rsidRPr="00716B81" w:rsidRDefault="008230FB" w:rsidP="00716B81">
            <w:pPr>
              <w:rPr>
                <w:rFonts w:ascii="Arial Narrow" w:hAnsi="Arial Narrow" w:cs="Arial"/>
                <w:sz w:val="21"/>
                <w:szCs w:val="21"/>
              </w:rPr>
            </w:pPr>
            <w:r w:rsidRPr="00716B81">
              <w:rPr>
                <w:rFonts w:ascii="Arial Narrow" w:hAnsi="Arial Narrow" w:cs="Arial"/>
                <w:sz w:val="21"/>
                <w:szCs w:val="21"/>
              </w:rPr>
              <w:t xml:space="preserve">Poyang Lake wetland complex is the target area and demonstration site </w:t>
            </w:r>
          </w:p>
        </w:tc>
        <w:tc>
          <w:tcPr>
            <w:tcW w:w="3106" w:type="dxa"/>
          </w:tcPr>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Climate change</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 xml:space="preserve">Conversion of wetlands for </w:t>
            </w: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aquaculture, agriculture, tree and reed plantations</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Sand mining</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Hunting of protected water fowl</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 xml:space="preserve">Invasive species  </w:t>
            </w:r>
          </w:p>
          <w:p w:rsidR="00F17684" w:rsidRPr="00F17684" w:rsidRDefault="00F17684" w:rsidP="00F17684">
            <w:pPr>
              <w:rPr>
                <w:rFonts w:ascii="Arial Narrow" w:hAnsi="Arial Narrow" w:cs="Arial"/>
                <w:sz w:val="21"/>
                <w:szCs w:val="21"/>
              </w:rPr>
            </w:pPr>
          </w:p>
          <w:p w:rsidR="008230FB" w:rsidRPr="00716B81" w:rsidRDefault="00F17684" w:rsidP="00716B81">
            <w:pPr>
              <w:rPr>
                <w:rFonts w:ascii="Arial Narrow" w:hAnsi="Arial Narrow" w:cs="Arial"/>
                <w:sz w:val="21"/>
                <w:szCs w:val="21"/>
              </w:rPr>
            </w:pPr>
            <w:r w:rsidRPr="00F17684">
              <w:rPr>
                <w:rFonts w:ascii="Arial Narrow" w:hAnsi="Arial Narrow" w:cs="Arial"/>
                <w:sz w:val="21"/>
                <w:szCs w:val="21"/>
              </w:rPr>
              <w:t>Overfishing and unsustainable fishing practices (e.g. draining of ponds)</w:t>
            </w:r>
          </w:p>
        </w:tc>
        <w:tc>
          <w:tcPr>
            <w:tcW w:w="2268" w:type="dxa"/>
          </w:tcPr>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Food (agricultural production and livestock grazing)</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 xml:space="preserve">Fisheries </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 xml:space="preserve">Water regulation and storage; flood retention, </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Carbon sequestration</w:t>
            </w:r>
          </w:p>
          <w:p w:rsidR="00F17684" w:rsidRPr="00F17684" w:rsidRDefault="00F17684" w:rsidP="00F17684">
            <w:pPr>
              <w:rPr>
                <w:rFonts w:ascii="Arial Narrow" w:hAnsi="Arial Narrow" w:cs="Arial"/>
                <w:sz w:val="21"/>
                <w:szCs w:val="21"/>
              </w:rPr>
            </w:pPr>
          </w:p>
          <w:p w:rsidR="008230FB" w:rsidRPr="00716B81" w:rsidRDefault="00F17684" w:rsidP="00716B81">
            <w:pPr>
              <w:spacing w:line="240" w:lineRule="atLeast"/>
              <w:rPr>
                <w:rFonts w:ascii="Arial Narrow" w:hAnsi="Arial Narrow" w:cs="Arial"/>
                <w:sz w:val="21"/>
                <w:szCs w:val="21"/>
              </w:rPr>
            </w:pPr>
            <w:r w:rsidRPr="00F17684">
              <w:rPr>
                <w:rFonts w:ascii="Arial Narrow" w:hAnsi="Arial Narrow" w:cs="Arial"/>
                <w:sz w:val="21"/>
                <w:szCs w:val="21"/>
              </w:rPr>
              <w:t>Recreation and eco-tourism</w:t>
            </w:r>
            <w:r w:rsidRPr="00F17684" w:rsidDel="00F17684">
              <w:rPr>
                <w:rFonts w:ascii="Arial Narrow" w:hAnsi="Arial Narrow" w:cs="Arial"/>
                <w:sz w:val="21"/>
                <w:szCs w:val="21"/>
              </w:rPr>
              <w:t xml:space="preserve"> </w:t>
            </w:r>
          </w:p>
        </w:tc>
        <w:tc>
          <w:tcPr>
            <w:tcW w:w="1447" w:type="dxa"/>
          </w:tcPr>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Agriculture</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Fisheries</w:t>
            </w:r>
          </w:p>
          <w:p w:rsidR="00F17684" w:rsidRPr="00F17684" w:rsidRDefault="00F17684" w:rsidP="00F17684">
            <w:pPr>
              <w:rPr>
                <w:rFonts w:ascii="Arial Narrow" w:hAnsi="Arial Narrow" w:cs="Arial"/>
                <w:sz w:val="21"/>
                <w:szCs w:val="21"/>
              </w:rPr>
            </w:pPr>
          </w:p>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Aquaculture</w:t>
            </w:r>
          </w:p>
          <w:p w:rsidR="00F17684" w:rsidRPr="00F17684" w:rsidRDefault="00F17684" w:rsidP="00F17684">
            <w:pPr>
              <w:rPr>
                <w:rFonts w:ascii="Arial Narrow" w:hAnsi="Arial Narrow" w:cs="Arial"/>
                <w:sz w:val="21"/>
                <w:szCs w:val="21"/>
              </w:rPr>
            </w:pPr>
          </w:p>
          <w:p w:rsidR="008230FB" w:rsidRPr="00716B81" w:rsidRDefault="00F17684" w:rsidP="00F17684">
            <w:pPr>
              <w:rPr>
                <w:rFonts w:ascii="Arial Narrow" w:hAnsi="Arial Narrow" w:cs="Arial"/>
                <w:sz w:val="21"/>
                <w:szCs w:val="21"/>
              </w:rPr>
            </w:pPr>
            <w:r w:rsidRPr="00F17684">
              <w:rPr>
                <w:rFonts w:ascii="Arial Narrow" w:hAnsi="Arial Narrow" w:cs="Arial"/>
                <w:sz w:val="21"/>
                <w:szCs w:val="21"/>
              </w:rPr>
              <w:t>Tourism</w:t>
            </w:r>
          </w:p>
        </w:tc>
        <w:tc>
          <w:tcPr>
            <w:tcW w:w="4081" w:type="dxa"/>
          </w:tcPr>
          <w:p w:rsidR="00F17684" w:rsidRPr="00F17684" w:rsidRDefault="00F17684" w:rsidP="00F17684">
            <w:pPr>
              <w:rPr>
                <w:rFonts w:ascii="Arial Narrow" w:hAnsi="Arial Narrow" w:cs="Arial"/>
                <w:sz w:val="21"/>
                <w:szCs w:val="21"/>
              </w:rPr>
            </w:pPr>
            <w:r w:rsidRPr="00F17684">
              <w:rPr>
                <w:rFonts w:ascii="Arial Narrow" w:hAnsi="Arial Narrow" w:cs="Arial"/>
                <w:sz w:val="21"/>
                <w:szCs w:val="21"/>
              </w:rPr>
              <w:t>CBA of alternative management options for Poyang Lake</w:t>
            </w:r>
          </w:p>
          <w:p w:rsidR="00F17684" w:rsidRPr="00F17684" w:rsidRDefault="00F17684" w:rsidP="00F17684">
            <w:pPr>
              <w:rPr>
                <w:rFonts w:ascii="Arial Narrow" w:hAnsi="Arial Narrow" w:cs="Arial"/>
                <w:sz w:val="21"/>
                <w:szCs w:val="21"/>
              </w:rPr>
            </w:pPr>
          </w:p>
          <w:p w:rsidR="008230FB" w:rsidRPr="00716B81" w:rsidRDefault="00F17684" w:rsidP="00F17684">
            <w:pPr>
              <w:rPr>
                <w:rFonts w:ascii="Arial Narrow" w:hAnsi="Arial Narrow" w:cs="Arial"/>
                <w:sz w:val="21"/>
                <w:szCs w:val="21"/>
              </w:rPr>
            </w:pPr>
            <w:r w:rsidRPr="00F17684">
              <w:rPr>
                <w:rFonts w:ascii="Arial Narrow" w:hAnsi="Arial Narrow" w:cs="Arial"/>
                <w:sz w:val="21"/>
                <w:szCs w:val="21"/>
              </w:rPr>
              <w:t>Economic valuation of key ecosystem services provided by wetlands, including water storage / flood control; fisheries / aquaculture; agriculture; tourism</w:t>
            </w:r>
          </w:p>
        </w:tc>
      </w:tr>
    </w:tbl>
    <w:p w:rsidR="00D7663E" w:rsidRPr="00716B81" w:rsidRDefault="00D7663E" w:rsidP="00716B81">
      <w:pPr>
        <w:rPr>
          <w:rFonts w:ascii="Arial Narrow" w:hAnsi="Arial Narrow"/>
          <w:sz w:val="21"/>
          <w:szCs w:val="21"/>
        </w:rPr>
      </w:pPr>
      <w:r w:rsidRPr="00716B81">
        <w:rPr>
          <w:rFonts w:ascii="Arial Narrow" w:hAnsi="Arial Narrow"/>
          <w:sz w:val="21"/>
          <w:szCs w:val="21"/>
        </w:rPr>
        <w:br w:type="page"/>
      </w:r>
    </w:p>
    <w:p w:rsidR="00D7663E" w:rsidRPr="002D754C" w:rsidRDefault="00D7663E" w:rsidP="00E01A4F">
      <w:pPr>
        <w:rPr>
          <w:b/>
          <w:bCs/>
          <w:sz w:val="22"/>
          <w:szCs w:val="22"/>
        </w:rPr>
        <w:sectPr w:rsidR="00D7663E" w:rsidRPr="002D754C" w:rsidSect="0077424F">
          <w:pgSz w:w="15840" w:h="12240" w:orient="landscape" w:code="1"/>
          <w:pgMar w:top="1440" w:right="1440" w:bottom="1440" w:left="1440" w:header="720" w:footer="720" w:gutter="0"/>
          <w:cols w:space="720"/>
          <w:docGrid w:linePitch="360"/>
        </w:sectPr>
      </w:pPr>
    </w:p>
    <w:p w:rsidR="00D7663E" w:rsidRPr="002D754C" w:rsidRDefault="00D7663E" w:rsidP="00C93C69">
      <w:pPr>
        <w:pStyle w:val="Heading2"/>
      </w:pPr>
      <w:bookmarkStart w:id="161" w:name="_Toc345505192"/>
      <w:bookmarkStart w:id="162" w:name="_Toc347737152"/>
      <w:r w:rsidRPr="002D754C">
        <w:t>ANNEX 4. INFORMATION MANAGEMENT SYSTEM</w:t>
      </w:r>
      <w:bookmarkEnd w:id="161"/>
      <w:bookmarkEnd w:id="162"/>
    </w:p>
    <w:p w:rsidR="00D7663E" w:rsidRPr="002D754C" w:rsidRDefault="00D7663E" w:rsidP="00E01A4F">
      <w:pPr>
        <w:rPr>
          <w:b/>
          <w:bCs/>
          <w:sz w:val="22"/>
          <w:szCs w:val="22"/>
        </w:rPr>
      </w:pPr>
    </w:p>
    <w:p w:rsidR="00FB24DA" w:rsidRPr="00FB24DA" w:rsidRDefault="00FB24DA" w:rsidP="00FB24DA">
      <w:pPr>
        <w:rPr>
          <w:sz w:val="22"/>
          <w:szCs w:val="22"/>
        </w:rPr>
      </w:pPr>
      <w:r w:rsidRPr="00FB24DA">
        <w:rPr>
          <w:rFonts w:hint="eastAsia"/>
          <w:sz w:val="22"/>
          <w:szCs w:val="22"/>
        </w:rPr>
        <w:t xml:space="preserve">At </w:t>
      </w:r>
      <w:r w:rsidRPr="00FB24DA">
        <w:rPr>
          <w:sz w:val="22"/>
          <w:szCs w:val="22"/>
        </w:rPr>
        <w:t>‘</w:t>
      </w:r>
      <w:r w:rsidRPr="00FB24DA">
        <w:rPr>
          <w:rFonts w:hint="eastAsia"/>
          <w:sz w:val="22"/>
          <w:szCs w:val="22"/>
        </w:rPr>
        <w:t>big-data</w:t>
      </w:r>
      <w:r w:rsidRPr="00FB24DA">
        <w:rPr>
          <w:sz w:val="22"/>
          <w:szCs w:val="22"/>
        </w:rPr>
        <w:t>’</w:t>
      </w:r>
      <w:r w:rsidRPr="00FB24DA">
        <w:rPr>
          <w:rFonts w:hint="eastAsia"/>
          <w:sz w:val="22"/>
          <w:szCs w:val="22"/>
        </w:rPr>
        <w:t xml:space="preserve"> time, data means wealth. Since wetland carries social-economic and ecological values, the importance of systematical </w:t>
      </w:r>
      <w:r w:rsidRPr="00FB24DA">
        <w:rPr>
          <w:sz w:val="22"/>
          <w:szCs w:val="22"/>
        </w:rPr>
        <w:t>accumulation</w:t>
      </w:r>
      <w:r w:rsidRPr="00FB24DA">
        <w:rPr>
          <w:rFonts w:hint="eastAsia"/>
          <w:sz w:val="22"/>
          <w:szCs w:val="22"/>
        </w:rPr>
        <w:t xml:space="preserve"> and usage wetland data cannot be neglected. Mechanism of data and information management, share and publicity should be set up for better protection of wetland. Strengthening wetland data and </w:t>
      </w:r>
      <w:r w:rsidRPr="00FB24DA">
        <w:rPr>
          <w:sz w:val="22"/>
          <w:szCs w:val="22"/>
        </w:rPr>
        <w:t>information</w:t>
      </w:r>
      <w:r w:rsidRPr="00FB24DA">
        <w:rPr>
          <w:rFonts w:hint="eastAsia"/>
          <w:sz w:val="22"/>
          <w:szCs w:val="22"/>
        </w:rPr>
        <w:t xml:space="preserve"> management, promoting the usage of such data for </w:t>
      </w:r>
      <w:r w:rsidRPr="00FB24DA">
        <w:rPr>
          <w:sz w:val="22"/>
          <w:szCs w:val="22"/>
        </w:rPr>
        <w:t>decision</w:t>
      </w:r>
      <w:r w:rsidRPr="00FB24DA">
        <w:rPr>
          <w:rFonts w:hint="eastAsia"/>
          <w:sz w:val="22"/>
          <w:szCs w:val="22"/>
        </w:rPr>
        <w:t xml:space="preserve"> making, will definitively bring extra value of wetland and should be treated of high priority.</w:t>
      </w:r>
    </w:p>
    <w:p w:rsidR="00FB24DA" w:rsidRDefault="00FB24DA" w:rsidP="00485781">
      <w:pPr>
        <w:rPr>
          <w:sz w:val="22"/>
          <w:szCs w:val="22"/>
        </w:rPr>
      </w:pPr>
    </w:p>
    <w:p w:rsidR="00B11A26" w:rsidRPr="00B11A26" w:rsidRDefault="00B11A26" w:rsidP="00B11A26">
      <w:pPr>
        <w:rPr>
          <w:sz w:val="22"/>
          <w:szCs w:val="22"/>
        </w:rPr>
      </w:pPr>
      <w:r w:rsidRPr="00B11A26">
        <w:rPr>
          <w:rFonts w:hint="eastAsia"/>
          <w:sz w:val="22"/>
          <w:szCs w:val="22"/>
        </w:rPr>
        <w:t xml:space="preserve">Although there are already many cases on wetland data </w:t>
      </w:r>
      <w:r w:rsidRPr="00B11A26">
        <w:rPr>
          <w:sz w:val="22"/>
          <w:szCs w:val="22"/>
        </w:rPr>
        <w:t>acquisition</w:t>
      </w:r>
      <w:r w:rsidRPr="00B11A26">
        <w:rPr>
          <w:rFonts w:hint="eastAsia"/>
          <w:sz w:val="22"/>
          <w:szCs w:val="22"/>
        </w:rPr>
        <w:t xml:space="preserve"> and analysis</w:t>
      </w:r>
      <w:r w:rsidRPr="00B11A26">
        <w:rPr>
          <w:sz w:val="22"/>
          <w:szCs w:val="22"/>
        </w:rPr>
        <w:t xml:space="preserve">, systematic work on data and information management at provincial or national level is still missing. </w:t>
      </w:r>
      <w:r w:rsidRPr="00B11A26">
        <w:rPr>
          <w:rFonts w:hint="eastAsia"/>
          <w:sz w:val="22"/>
          <w:szCs w:val="22"/>
        </w:rPr>
        <w:t xml:space="preserve">There are some management </w:t>
      </w:r>
      <w:r w:rsidRPr="00B11A26">
        <w:rPr>
          <w:sz w:val="22"/>
          <w:szCs w:val="22"/>
        </w:rPr>
        <w:t>system</w:t>
      </w:r>
      <w:r w:rsidRPr="00B11A26">
        <w:rPr>
          <w:rFonts w:hint="eastAsia"/>
          <w:sz w:val="22"/>
          <w:szCs w:val="22"/>
        </w:rPr>
        <w:t xml:space="preserve">s dedicated some </w:t>
      </w:r>
      <w:r>
        <w:rPr>
          <w:sz w:val="22"/>
          <w:szCs w:val="22"/>
        </w:rPr>
        <w:t>nature r</w:t>
      </w:r>
      <w:r w:rsidRPr="00B11A26">
        <w:rPr>
          <w:sz w:val="22"/>
          <w:szCs w:val="22"/>
        </w:rPr>
        <w:t>eserve</w:t>
      </w:r>
      <w:r w:rsidRPr="00B11A26">
        <w:rPr>
          <w:rFonts w:hint="eastAsia"/>
          <w:sz w:val="22"/>
          <w:szCs w:val="22"/>
        </w:rPr>
        <w:t>s, but f</w:t>
      </w:r>
      <w:r w:rsidRPr="00B11A26">
        <w:rPr>
          <w:sz w:val="22"/>
          <w:szCs w:val="22"/>
        </w:rPr>
        <w:t>ew province-level databases have been built</w:t>
      </w:r>
      <w:r w:rsidRPr="00B11A26">
        <w:rPr>
          <w:rFonts w:hint="eastAsia"/>
          <w:sz w:val="22"/>
          <w:szCs w:val="22"/>
        </w:rPr>
        <w:t>.</w:t>
      </w:r>
      <w:r w:rsidRPr="00B11A26">
        <w:rPr>
          <w:sz w:val="22"/>
          <w:szCs w:val="22"/>
        </w:rPr>
        <w:t xml:space="preserve"> </w:t>
      </w:r>
      <w:r w:rsidRPr="00B11A26">
        <w:rPr>
          <w:rFonts w:hint="eastAsia"/>
          <w:sz w:val="22"/>
          <w:szCs w:val="22"/>
        </w:rPr>
        <w:t>E</w:t>
      </w:r>
      <w:r w:rsidRPr="00B11A26">
        <w:rPr>
          <w:sz w:val="22"/>
          <w:szCs w:val="22"/>
        </w:rPr>
        <w:t xml:space="preserve">xisting wetland information system mainly provides inquiry service, with few tools available for assisting the decision makers in establishing the scientific plan of wetland protection and development. </w:t>
      </w:r>
      <w:r w:rsidRPr="00B11A26">
        <w:rPr>
          <w:rFonts w:hint="eastAsia"/>
          <w:sz w:val="22"/>
          <w:szCs w:val="22"/>
        </w:rPr>
        <w:t xml:space="preserve">Existing management system are developed using </w:t>
      </w:r>
      <w:r w:rsidRPr="00B11A26">
        <w:rPr>
          <w:sz w:val="22"/>
          <w:szCs w:val="22"/>
        </w:rPr>
        <w:t>different</w:t>
      </w:r>
      <w:r w:rsidRPr="00B11A26">
        <w:rPr>
          <w:rFonts w:hint="eastAsia"/>
          <w:sz w:val="22"/>
          <w:szCs w:val="22"/>
        </w:rPr>
        <w:t xml:space="preserve"> language and level of complexity. </w:t>
      </w:r>
      <w:r w:rsidRPr="00B11A26">
        <w:rPr>
          <w:sz w:val="22"/>
          <w:szCs w:val="22"/>
        </w:rPr>
        <w:t xml:space="preserve">Databases are separately maintained, and mechanism of data sharing is poor. Platform for sharing information and experience between wetland reserves is rare and little wetland information is open to public. </w:t>
      </w:r>
      <w:r w:rsidRPr="00B11A26">
        <w:rPr>
          <w:rFonts w:hint="eastAsia"/>
          <w:sz w:val="22"/>
          <w:szCs w:val="22"/>
        </w:rPr>
        <w:t xml:space="preserve">There is no common gate to visit different wetland NRs. </w:t>
      </w:r>
      <w:r w:rsidRPr="00B11A26">
        <w:rPr>
          <w:sz w:val="22"/>
          <w:szCs w:val="22"/>
        </w:rPr>
        <w:t>Little attention has been paid to storage of possibly massive wetland information. Levels of wetland information management are unequal in China</w:t>
      </w:r>
      <w:r w:rsidRPr="00B11A26">
        <w:rPr>
          <w:rFonts w:hint="eastAsia"/>
          <w:sz w:val="22"/>
          <w:szCs w:val="22"/>
        </w:rPr>
        <w:t xml:space="preserve">, see </w:t>
      </w:r>
      <w:r>
        <w:rPr>
          <w:sz w:val="22"/>
          <w:szCs w:val="22"/>
        </w:rPr>
        <w:t>the table below</w:t>
      </w:r>
      <w:r w:rsidRPr="00B11A26">
        <w:rPr>
          <w:sz w:val="22"/>
          <w:szCs w:val="22"/>
        </w:rPr>
        <w:t xml:space="preserve">. </w:t>
      </w:r>
    </w:p>
    <w:p w:rsidR="00B11A26" w:rsidRPr="00B11A26" w:rsidRDefault="00B11A26" w:rsidP="00B11A26">
      <w:pPr>
        <w:rPr>
          <w:sz w:val="22"/>
          <w:szCs w:val="22"/>
        </w:rPr>
      </w:pPr>
    </w:p>
    <w:tbl>
      <w:tblPr>
        <w:tblStyle w:val="LightShading-Accent5"/>
        <w:tblW w:w="9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1160"/>
        <w:gridCol w:w="804"/>
        <w:gridCol w:w="1583"/>
        <w:gridCol w:w="913"/>
        <w:gridCol w:w="862"/>
        <w:gridCol w:w="925"/>
        <w:gridCol w:w="1056"/>
      </w:tblGrid>
      <w:tr w:rsidR="00B11A26" w:rsidRPr="00B11A26" w:rsidTr="00716B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vMerge w:val="restart"/>
            <w:tcBorders>
              <w:top w:val="none" w:sz="0" w:space="0" w:color="auto"/>
              <w:left w:val="none" w:sz="0" w:space="0" w:color="auto"/>
              <w:bottom w:val="none" w:sz="0" w:space="0" w:color="auto"/>
              <w:right w:val="none" w:sz="0" w:space="0" w:color="auto"/>
            </w:tcBorders>
          </w:tcPr>
          <w:p w:rsidR="00B11A26" w:rsidRPr="00B11A26" w:rsidRDefault="00B11A26" w:rsidP="00467EF9">
            <w:pPr>
              <w:jc w:val="center"/>
              <w:rPr>
                <w:rFonts w:eastAsia="SimSun" w:cs="Times New Roman"/>
                <w:b w:val="0"/>
                <w:bCs w:val="0"/>
                <w:color w:val="auto"/>
                <w:sz w:val="22"/>
              </w:rPr>
            </w:pPr>
          </w:p>
        </w:tc>
        <w:tc>
          <w:tcPr>
            <w:tcW w:w="1160" w:type="dxa"/>
            <w:vMerge w:val="restart"/>
            <w:tcBorders>
              <w:top w:val="none" w:sz="0" w:space="0" w:color="auto"/>
              <w:left w:val="none" w:sz="0" w:space="0" w:color="auto"/>
              <w:bottom w:val="none" w:sz="0" w:space="0" w:color="auto"/>
              <w:right w:val="none" w:sz="0" w:space="0" w:color="auto"/>
            </w:tcBorders>
          </w:tcPr>
          <w:p w:rsidR="00B11A26" w:rsidRPr="00B11A26" w:rsidRDefault="00B11A26" w:rsidP="00467EF9">
            <w:pPr>
              <w:jc w:val="center"/>
              <w:cnfStyle w:val="100000000000" w:firstRow="1" w:lastRow="0" w:firstColumn="0" w:lastColumn="0" w:oddVBand="0" w:evenVBand="0" w:oddHBand="0" w:evenHBand="0" w:firstRowFirstColumn="0" w:firstRowLastColumn="0" w:lastRowFirstColumn="0" w:lastRowLastColumn="0"/>
              <w:rPr>
                <w:rFonts w:eastAsia="SimSun" w:cs="Times New Roman"/>
                <w:bCs w:val="0"/>
                <w:color w:val="auto"/>
                <w:sz w:val="22"/>
              </w:rPr>
            </w:pPr>
            <w:r w:rsidRPr="00B11A26">
              <w:rPr>
                <w:rFonts w:eastAsia="SimSun" w:cs="Times New Roman" w:hint="eastAsia"/>
                <w:bCs w:val="0"/>
                <w:color w:val="auto"/>
                <w:sz w:val="22"/>
              </w:rPr>
              <w:t>National level</w:t>
            </w:r>
          </w:p>
        </w:tc>
        <w:tc>
          <w:tcPr>
            <w:tcW w:w="6143" w:type="dxa"/>
            <w:gridSpan w:val="6"/>
            <w:tcBorders>
              <w:top w:val="none" w:sz="0" w:space="0" w:color="auto"/>
              <w:left w:val="none" w:sz="0" w:space="0" w:color="auto"/>
              <w:bottom w:val="none" w:sz="0" w:space="0" w:color="auto"/>
              <w:right w:val="none" w:sz="0" w:space="0" w:color="auto"/>
            </w:tcBorders>
          </w:tcPr>
          <w:p w:rsidR="00B11A26" w:rsidRPr="00B11A26" w:rsidRDefault="00B11A26" w:rsidP="00467EF9">
            <w:pPr>
              <w:jc w:val="center"/>
              <w:cnfStyle w:val="100000000000" w:firstRow="1" w:lastRow="0" w:firstColumn="0" w:lastColumn="0" w:oddVBand="0" w:evenVBand="0" w:oddHBand="0" w:evenHBand="0" w:firstRowFirstColumn="0" w:firstRowLastColumn="0" w:lastRowFirstColumn="0" w:lastRowLastColumn="0"/>
              <w:rPr>
                <w:rFonts w:eastAsia="SimSun" w:cs="Times New Roman"/>
                <w:bCs w:val="0"/>
                <w:color w:val="auto"/>
                <w:sz w:val="22"/>
              </w:rPr>
            </w:pPr>
            <w:r w:rsidRPr="00B11A26">
              <w:rPr>
                <w:rFonts w:eastAsia="SimSun" w:cs="Times New Roman"/>
                <w:bCs w:val="0"/>
                <w:color w:val="auto"/>
                <w:sz w:val="22"/>
              </w:rPr>
              <w:t>P</w:t>
            </w:r>
            <w:r w:rsidRPr="00B11A26">
              <w:rPr>
                <w:rFonts w:eastAsia="SimSun" w:cs="Times New Roman" w:hint="eastAsia"/>
                <w:bCs w:val="0"/>
                <w:color w:val="auto"/>
                <w:sz w:val="22"/>
              </w:rPr>
              <w:t>rovincial level</w:t>
            </w:r>
          </w:p>
        </w:tc>
      </w:tr>
      <w:tr w:rsidR="00D47296" w:rsidRPr="008169FC" w:rsidTr="0071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vMerge/>
          </w:tcPr>
          <w:p w:rsidR="00B11A26" w:rsidRPr="00B11A26" w:rsidRDefault="00B11A26" w:rsidP="00467EF9">
            <w:pPr>
              <w:jc w:val="center"/>
              <w:rPr>
                <w:rFonts w:eastAsia="SimSun" w:cs="Times New Roman"/>
                <w:b w:val="0"/>
                <w:bCs w:val="0"/>
                <w:color w:val="auto"/>
                <w:sz w:val="22"/>
              </w:rPr>
            </w:pPr>
          </w:p>
        </w:tc>
        <w:tc>
          <w:tcPr>
            <w:tcW w:w="1160" w:type="dxa"/>
            <w:vMerge/>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p>
        </w:tc>
        <w:tc>
          <w:tcPr>
            <w:tcW w:w="804"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hint="eastAsia"/>
                <w:b/>
                <w:color w:val="auto"/>
                <w:sz w:val="22"/>
              </w:rPr>
              <w:t>Anhui</w:t>
            </w:r>
          </w:p>
        </w:tc>
        <w:tc>
          <w:tcPr>
            <w:tcW w:w="1583"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hint="eastAsia"/>
                <w:b/>
                <w:color w:val="auto"/>
                <w:sz w:val="22"/>
              </w:rPr>
              <w:t>Daxing</w:t>
            </w:r>
            <w:r w:rsidRPr="00B11A26">
              <w:rPr>
                <w:rFonts w:eastAsia="SimSun" w:cs="Times New Roman"/>
                <w:b/>
                <w:color w:val="auto"/>
                <w:sz w:val="22"/>
              </w:rPr>
              <w:t>’</w:t>
            </w:r>
            <w:r w:rsidRPr="00B11A26">
              <w:rPr>
                <w:rFonts w:eastAsia="SimSun" w:cs="Times New Roman" w:hint="eastAsia"/>
                <w:b/>
                <w:color w:val="auto"/>
                <w:sz w:val="22"/>
              </w:rPr>
              <w:t>anling</w:t>
            </w:r>
          </w:p>
        </w:tc>
        <w:tc>
          <w:tcPr>
            <w:tcW w:w="913"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hint="eastAsia"/>
                <w:b/>
                <w:color w:val="auto"/>
                <w:sz w:val="22"/>
              </w:rPr>
              <w:t>Hainan</w:t>
            </w:r>
          </w:p>
        </w:tc>
        <w:tc>
          <w:tcPr>
            <w:tcW w:w="862"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b/>
                <w:color w:val="auto"/>
                <w:sz w:val="22"/>
              </w:rPr>
              <w:t>Hubei</w:t>
            </w:r>
          </w:p>
        </w:tc>
        <w:tc>
          <w:tcPr>
            <w:tcW w:w="925"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b/>
                <w:color w:val="auto"/>
                <w:sz w:val="22"/>
              </w:rPr>
              <w:t>Jiangxi</w:t>
            </w:r>
          </w:p>
        </w:tc>
        <w:tc>
          <w:tcPr>
            <w:tcW w:w="1056" w:type="dxa"/>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b/>
                <w:color w:val="auto"/>
                <w:sz w:val="22"/>
              </w:rPr>
            </w:pPr>
            <w:r w:rsidRPr="00B11A26">
              <w:rPr>
                <w:rFonts w:eastAsia="SimSun" w:cs="Times New Roman"/>
                <w:b/>
                <w:color w:val="auto"/>
                <w:sz w:val="22"/>
              </w:rPr>
              <w:t>Xinjiang</w:t>
            </w:r>
          </w:p>
        </w:tc>
      </w:tr>
      <w:tr w:rsidR="00B11A26" w:rsidRPr="008169FC" w:rsidTr="00716B81">
        <w:tc>
          <w:tcPr>
            <w:cnfStyle w:val="001000000000" w:firstRow="0" w:lastRow="0" w:firstColumn="1" w:lastColumn="0" w:oddVBand="0" w:evenVBand="0" w:oddHBand="0" w:evenHBand="0" w:firstRowFirstColumn="0" w:firstRowLastColumn="0" w:lastRowFirstColumn="0" w:lastRowLastColumn="0"/>
            <w:tcW w:w="2628" w:type="dxa"/>
          </w:tcPr>
          <w:p w:rsidR="00B11A26" w:rsidRPr="00B11A26" w:rsidRDefault="00B11A26" w:rsidP="00467EF9">
            <w:pPr>
              <w:jc w:val="center"/>
              <w:rPr>
                <w:rFonts w:eastAsia="SimSun" w:cs="Times New Roman"/>
                <w:bCs w:val="0"/>
                <w:color w:val="auto"/>
                <w:sz w:val="22"/>
              </w:rPr>
            </w:pPr>
            <w:r w:rsidRPr="00B11A26">
              <w:rPr>
                <w:rFonts w:eastAsia="SimSun" w:cs="Times New Roman" w:hint="eastAsia"/>
                <w:bCs w:val="0"/>
                <w:color w:val="auto"/>
                <w:sz w:val="22"/>
              </w:rPr>
              <w:t>Macro-level monitoring</w:t>
            </w:r>
          </w:p>
        </w:tc>
        <w:tc>
          <w:tcPr>
            <w:tcW w:w="1160"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04"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58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62"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925"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r>
      <w:tr w:rsidR="00B11A26" w:rsidRPr="008169FC" w:rsidTr="0071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tcBorders>
              <w:left w:val="none" w:sz="0" w:space="0" w:color="auto"/>
              <w:right w:val="none" w:sz="0" w:space="0" w:color="auto"/>
            </w:tcBorders>
          </w:tcPr>
          <w:p w:rsidR="00B11A26" w:rsidRPr="00B11A26" w:rsidRDefault="00B11A26" w:rsidP="00467EF9">
            <w:pPr>
              <w:jc w:val="center"/>
              <w:rPr>
                <w:rFonts w:eastAsia="SimSun" w:cs="Times New Roman"/>
                <w:bCs w:val="0"/>
                <w:color w:val="auto"/>
                <w:sz w:val="22"/>
              </w:rPr>
            </w:pPr>
            <w:r w:rsidRPr="00B11A26">
              <w:rPr>
                <w:rFonts w:eastAsia="SimSun" w:cs="Times New Roman"/>
                <w:bCs w:val="0"/>
                <w:color w:val="auto"/>
                <w:sz w:val="22"/>
              </w:rPr>
              <w:t>M</w:t>
            </w:r>
            <w:r w:rsidRPr="00B11A26">
              <w:rPr>
                <w:rFonts w:eastAsia="SimSun" w:cs="Times New Roman" w:hint="eastAsia"/>
                <w:bCs w:val="0"/>
                <w:color w:val="auto"/>
                <w:sz w:val="22"/>
              </w:rPr>
              <w:t>icro-level investigation</w:t>
            </w:r>
          </w:p>
        </w:tc>
        <w:tc>
          <w:tcPr>
            <w:tcW w:w="1160"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04"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58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62"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925"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r>
      <w:tr w:rsidR="00B11A26" w:rsidRPr="008169FC" w:rsidTr="00716B81">
        <w:tc>
          <w:tcPr>
            <w:cnfStyle w:val="001000000000" w:firstRow="0" w:lastRow="0" w:firstColumn="1" w:lastColumn="0" w:oddVBand="0" w:evenVBand="0" w:oddHBand="0" w:evenHBand="0" w:firstRowFirstColumn="0" w:firstRowLastColumn="0" w:lastRowFirstColumn="0" w:lastRowLastColumn="0"/>
            <w:tcW w:w="2628" w:type="dxa"/>
          </w:tcPr>
          <w:p w:rsidR="00B11A26" w:rsidRPr="00B11A26" w:rsidRDefault="00B11A26" w:rsidP="00467EF9">
            <w:pPr>
              <w:jc w:val="center"/>
              <w:rPr>
                <w:rFonts w:eastAsia="SimSun" w:cs="Times New Roman"/>
                <w:bCs w:val="0"/>
                <w:color w:val="auto"/>
                <w:sz w:val="22"/>
              </w:rPr>
            </w:pPr>
            <w:r w:rsidRPr="00B11A26">
              <w:rPr>
                <w:rFonts w:eastAsia="SimSun" w:cs="Times New Roman"/>
                <w:bCs w:val="0"/>
                <w:color w:val="auto"/>
                <w:sz w:val="22"/>
              </w:rPr>
              <w:t>C</w:t>
            </w:r>
            <w:r w:rsidRPr="00B11A26">
              <w:rPr>
                <w:rFonts w:eastAsia="SimSun" w:cs="Times New Roman" w:hint="eastAsia"/>
                <w:bCs w:val="0"/>
                <w:color w:val="auto"/>
                <w:sz w:val="22"/>
              </w:rPr>
              <w:t>ontinuous monitoring</w:t>
            </w:r>
          </w:p>
        </w:tc>
        <w:tc>
          <w:tcPr>
            <w:tcW w:w="1160"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04"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58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62"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925"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r>
      <w:tr w:rsidR="00B11A26" w:rsidRPr="008169FC" w:rsidTr="0071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tcBorders>
              <w:left w:val="none" w:sz="0" w:space="0" w:color="auto"/>
              <w:right w:val="none" w:sz="0" w:space="0" w:color="auto"/>
            </w:tcBorders>
          </w:tcPr>
          <w:p w:rsidR="00B11A26" w:rsidRPr="00B11A26" w:rsidRDefault="00B11A26" w:rsidP="00467EF9">
            <w:pPr>
              <w:jc w:val="center"/>
              <w:rPr>
                <w:rFonts w:eastAsia="SimSun" w:cs="Times New Roman"/>
                <w:bCs w:val="0"/>
                <w:color w:val="auto"/>
                <w:sz w:val="22"/>
              </w:rPr>
            </w:pPr>
            <w:r w:rsidRPr="00B11A26">
              <w:rPr>
                <w:rFonts w:eastAsia="SimSun" w:cs="Times New Roman"/>
                <w:bCs w:val="0"/>
                <w:color w:val="auto"/>
                <w:sz w:val="22"/>
              </w:rPr>
              <w:t>D</w:t>
            </w:r>
            <w:r w:rsidRPr="00B11A26">
              <w:rPr>
                <w:rFonts w:eastAsia="SimSun" w:cs="Times New Roman" w:hint="eastAsia"/>
                <w:bCs w:val="0"/>
                <w:color w:val="auto"/>
                <w:sz w:val="22"/>
              </w:rPr>
              <w:t>atabase</w:t>
            </w:r>
          </w:p>
        </w:tc>
        <w:tc>
          <w:tcPr>
            <w:tcW w:w="1160"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04"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58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862"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925"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r>
      <w:tr w:rsidR="00B11A26" w:rsidRPr="008169FC" w:rsidTr="00716B81">
        <w:tc>
          <w:tcPr>
            <w:cnfStyle w:val="001000000000" w:firstRow="0" w:lastRow="0" w:firstColumn="1" w:lastColumn="0" w:oddVBand="0" w:evenVBand="0" w:oddHBand="0" w:evenHBand="0" w:firstRowFirstColumn="0" w:firstRowLastColumn="0" w:lastRowFirstColumn="0" w:lastRowLastColumn="0"/>
            <w:tcW w:w="2628" w:type="dxa"/>
          </w:tcPr>
          <w:p w:rsidR="00B11A26" w:rsidRPr="00B11A26" w:rsidRDefault="00B11A26" w:rsidP="00467EF9">
            <w:pPr>
              <w:jc w:val="center"/>
              <w:rPr>
                <w:rFonts w:eastAsia="SimSun" w:cs="Times New Roman"/>
                <w:bCs w:val="0"/>
                <w:color w:val="auto"/>
                <w:sz w:val="22"/>
              </w:rPr>
            </w:pPr>
            <w:r w:rsidRPr="00B11A26">
              <w:rPr>
                <w:rFonts w:eastAsia="SimSun" w:cs="Times New Roman"/>
                <w:bCs w:val="0"/>
                <w:color w:val="auto"/>
                <w:sz w:val="22"/>
              </w:rPr>
              <w:t>D</w:t>
            </w:r>
            <w:r w:rsidRPr="00B11A26">
              <w:rPr>
                <w:rFonts w:eastAsia="SimSun" w:cs="Times New Roman" w:hint="eastAsia"/>
                <w:bCs w:val="0"/>
                <w:color w:val="auto"/>
                <w:sz w:val="22"/>
              </w:rPr>
              <w:t>ata management system</w:t>
            </w:r>
          </w:p>
        </w:tc>
        <w:tc>
          <w:tcPr>
            <w:tcW w:w="1160"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04"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58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62"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925"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r>
      <w:tr w:rsidR="00B11A26" w:rsidRPr="008169FC" w:rsidTr="0071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tcBorders>
              <w:left w:val="none" w:sz="0" w:space="0" w:color="auto"/>
              <w:right w:val="none" w:sz="0" w:space="0" w:color="auto"/>
            </w:tcBorders>
          </w:tcPr>
          <w:p w:rsidR="00B11A26" w:rsidRPr="00B11A26" w:rsidRDefault="00B11A26" w:rsidP="00467EF9">
            <w:pPr>
              <w:jc w:val="center"/>
              <w:rPr>
                <w:rFonts w:eastAsia="SimSun" w:cs="Times New Roman"/>
                <w:bCs w:val="0"/>
                <w:color w:val="auto"/>
                <w:sz w:val="22"/>
              </w:rPr>
            </w:pPr>
            <w:r w:rsidRPr="00B11A26">
              <w:rPr>
                <w:rFonts w:eastAsia="SimSun" w:cs="Times New Roman" w:hint="eastAsia"/>
                <w:bCs w:val="0"/>
                <w:color w:val="auto"/>
                <w:sz w:val="22"/>
              </w:rPr>
              <w:t xml:space="preserve">Data Analysis </w:t>
            </w:r>
          </w:p>
        </w:tc>
        <w:tc>
          <w:tcPr>
            <w:tcW w:w="1160"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04"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58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62"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25"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056"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r>
      <w:tr w:rsidR="00B11A26" w:rsidRPr="008169FC" w:rsidTr="00716B81">
        <w:tc>
          <w:tcPr>
            <w:cnfStyle w:val="001000000000" w:firstRow="0" w:lastRow="0" w:firstColumn="1" w:lastColumn="0" w:oddVBand="0" w:evenVBand="0" w:oddHBand="0" w:evenHBand="0" w:firstRowFirstColumn="0" w:firstRowLastColumn="0" w:lastRowFirstColumn="0" w:lastRowLastColumn="0"/>
            <w:tcW w:w="2628" w:type="dxa"/>
          </w:tcPr>
          <w:p w:rsidR="00B11A26" w:rsidRPr="00B11A26" w:rsidRDefault="00B11A26" w:rsidP="00467EF9">
            <w:pPr>
              <w:jc w:val="center"/>
              <w:rPr>
                <w:rFonts w:eastAsia="SimSun" w:cs="Times New Roman"/>
                <w:bCs w:val="0"/>
                <w:color w:val="auto"/>
                <w:sz w:val="22"/>
              </w:rPr>
            </w:pPr>
            <w:r w:rsidRPr="00B11A26">
              <w:rPr>
                <w:rFonts w:eastAsia="SimSun" w:cs="Times New Roman" w:hint="eastAsia"/>
                <w:bCs w:val="0"/>
                <w:color w:val="auto"/>
                <w:sz w:val="22"/>
              </w:rPr>
              <w:t>3D visualization</w:t>
            </w:r>
          </w:p>
        </w:tc>
        <w:tc>
          <w:tcPr>
            <w:tcW w:w="1160"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04"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58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62"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25"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color w:val="auto"/>
                <w:sz w:val="22"/>
              </w:rPr>
              <w:t>√</w:t>
            </w:r>
          </w:p>
        </w:tc>
        <w:tc>
          <w:tcPr>
            <w:tcW w:w="1056" w:type="dxa"/>
          </w:tcPr>
          <w:p w:rsidR="00B11A26" w:rsidRPr="00B11A26" w:rsidRDefault="00B11A26" w:rsidP="00467EF9">
            <w:pPr>
              <w:jc w:val="center"/>
              <w:cnfStyle w:val="000000000000" w:firstRow="0" w:lastRow="0" w:firstColumn="0" w:lastColumn="0" w:oddVBand="0" w:evenVBand="0" w:oddHBand="0"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r>
      <w:tr w:rsidR="00B11A26" w:rsidRPr="008169FC" w:rsidTr="0071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8" w:type="dxa"/>
            <w:tcBorders>
              <w:left w:val="none" w:sz="0" w:space="0" w:color="auto"/>
              <w:right w:val="none" w:sz="0" w:space="0" w:color="auto"/>
            </w:tcBorders>
          </w:tcPr>
          <w:p w:rsidR="00B11A26" w:rsidRPr="00B11A26" w:rsidRDefault="00B11A26" w:rsidP="00467EF9">
            <w:pPr>
              <w:jc w:val="center"/>
              <w:rPr>
                <w:rFonts w:eastAsia="SimSun" w:cs="Times New Roman"/>
                <w:bCs w:val="0"/>
                <w:color w:val="auto"/>
                <w:sz w:val="22"/>
              </w:rPr>
            </w:pPr>
            <w:r w:rsidRPr="00B11A26">
              <w:rPr>
                <w:rFonts w:eastAsia="SimSun" w:cs="Times New Roman" w:hint="eastAsia"/>
                <w:bCs w:val="0"/>
                <w:color w:val="auto"/>
                <w:sz w:val="22"/>
              </w:rPr>
              <w:t>Data shar</w:t>
            </w:r>
            <w:r>
              <w:rPr>
                <w:rFonts w:eastAsia="SimSun" w:cs="Times New Roman"/>
                <w:bCs w:val="0"/>
                <w:color w:val="auto"/>
                <w:sz w:val="22"/>
              </w:rPr>
              <w:t>ing</w:t>
            </w:r>
          </w:p>
        </w:tc>
        <w:tc>
          <w:tcPr>
            <w:tcW w:w="1160"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04"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58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13"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862"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925"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c>
          <w:tcPr>
            <w:tcW w:w="1056" w:type="dxa"/>
            <w:tcBorders>
              <w:left w:val="none" w:sz="0" w:space="0" w:color="auto"/>
              <w:right w:val="none" w:sz="0" w:space="0" w:color="auto"/>
            </w:tcBorders>
          </w:tcPr>
          <w:p w:rsidR="00B11A26" w:rsidRPr="00B11A26" w:rsidRDefault="00B11A26" w:rsidP="00467EF9">
            <w:pPr>
              <w:jc w:val="center"/>
              <w:cnfStyle w:val="000000100000" w:firstRow="0" w:lastRow="0" w:firstColumn="0" w:lastColumn="0" w:oddVBand="0" w:evenVBand="0" w:oddHBand="1" w:evenHBand="0" w:firstRowFirstColumn="0" w:firstRowLastColumn="0" w:lastRowFirstColumn="0" w:lastRowLastColumn="0"/>
              <w:rPr>
                <w:rFonts w:eastAsia="SimSun" w:cs="Times New Roman"/>
                <w:color w:val="auto"/>
                <w:sz w:val="22"/>
              </w:rPr>
            </w:pPr>
            <w:r w:rsidRPr="00B11A26">
              <w:rPr>
                <w:rFonts w:eastAsia="SimSun" w:cs="Times New Roman" w:hint="eastAsia"/>
                <w:color w:val="auto"/>
                <w:sz w:val="22"/>
              </w:rPr>
              <w:t>N/A</w:t>
            </w:r>
          </w:p>
        </w:tc>
      </w:tr>
    </w:tbl>
    <w:p w:rsidR="00B11A26" w:rsidRDefault="00B11A26" w:rsidP="00485781">
      <w:pPr>
        <w:rPr>
          <w:sz w:val="22"/>
          <w:szCs w:val="22"/>
        </w:rPr>
      </w:pPr>
    </w:p>
    <w:p w:rsidR="005F7B25" w:rsidRPr="005F7B25" w:rsidRDefault="005F7B25" w:rsidP="005F7B25">
      <w:pPr>
        <w:rPr>
          <w:sz w:val="22"/>
          <w:szCs w:val="22"/>
        </w:rPr>
      </w:pPr>
      <w:r>
        <w:rPr>
          <w:sz w:val="22"/>
          <w:szCs w:val="22"/>
        </w:rPr>
        <w:t>T</w:t>
      </w:r>
      <w:r w:rsidR="00467EF9" w:rsidRPr="00FB24DA">
        <w:rPr>
          <w:rFonts w:hint="eastAsia"/>
          <w:sz w:val="22"/>
          <w:szCs w:val="22"/>
        </w:rPr>
        <w:t>wo nation</w:t>
      </w:r>
      <w:r>
        <w:rPr>
          <w:sz w:val="22"/>
          <w:szCs w:val="22"/>
        </w:rPr>
        <w:t>wide wetland resources</w:t>
      </w:r>
      <w:r w:rsidR="00467EF9" w:rsidRPr="00FB24DA">
        <w:rPr>
          <w:rFonts w:hint="eastAsia"/>
          <w:sz w:val="22"/>
          <w:szCs w:val="22"/>
        </w:rPr>
        <w:t xml:space="preserve"> surveys have been conducted</w:t>
      </w:r>
      <w:r>
        <w:rPr>
          <w:sz w:val="22"/>
          <w:szCs w:val="22"/>
        </w:rPr>
        <w:t xml:space="preserve"> in China</w:t>
      </w:r>
      <w:r w:rsidR="00467EF9" w:rsidRPr="00FB24DA">
        <w:rPr>
          <w:rFonts w:hint="eastAsia"/>
          <w:sz w:val="22"/>
          <w:szCs w:val="22"/>
        </w:rPr>
        <w:t xml:space="preserve"> to provide the data source, but the data collection cycle is long (~ten years), and especially there is not yet any user-friendly data management interface. </w:t>
      </w:r>
      <w:r>
        <w:rPr>
          <w:sz w:val="22"/>
          <w:szCs w:val="22"/>
        </w:rPr>
        <w:t>T</w:t>
      </w:r>
      <w:r w:rsidRPr="005F7B25">
        <w:rPr>
          <w:sz w:val="22"/>
          <w:szCs w:val="22"/>
        </w:rPr>
        <w:t xml:space="preserve">he first survey on wetlands was started in 2001. A database has been built from the first survey but the link between the data and map was not well built. The second national survey, which is still going on, started at 2009 and is expected to finish at 2013. For this survey, Technical Standards have been drawn up in 2008 and was updated in 2010 after being used by pioneering provinces/cities of Beijing, Tianjin, Heilongjiang, Jilin, Jiangsu and Guangdong. The aim of national investigation is to assess current national wetland resources and their environment, to understand their dynamics, to build national wetland data and management platform, and to support precise data for decision making and management. The national investigation covers all kinds of wetland resources, including coastal wetland, </w:t>
      </w:r>
      <w:r>
        <w:rPr>
          <w:sz w:val="22"/>
          <w:szCs w:val="22"/>
        </w:rPr>
        <w:t>lacustrine</w:t>
      </w:r>
      <w:r w:rsidRPr="005F7B25">
        <w:rPr>
          <w:sz w:val="22"/>
          <w:szCs w:val="22"/>
        </w:rPr>
        <w:t xml:space="preserve"> wetland, swam</w:t>
      </w:r>
      <w:r>
        <w:rPr>
          <w:sz w:val="22"/>
          <w:szCs w:val="22"/>
        </w:rPr>
        <w:t>p wetland, artificial wetland with an</w:t>
      </w:r>
      <w:r w:rsidRPr="005F7B25">
        <w:rPr>
          <w:sz w:val="22"/>
          <w:szCs w:val="22"/>
        </w:rPr>
        <w:t xml:space="preserve"> area above eight hectares, and river wetland </w:t>
      </w:r>
      <w:r>
        <w:rPr>
          <w:sz w:val="22"/>
          <w:szCs w:val="22"/>
        </w:rPr>
        <w:t>with a</w:t>
      </w:r>
      <w:r w:rsidRPr="005F7B25">
        <w:rPr>
          <w:sz w:val="22"/>
          <w:szCs w:val="22"/>
        </w:rPr>
        <w:t xml:space="preserve"> length</w:t>
      </w:r>
      <w:r>
        <w:rPr>
          <w:sz w:val="22"/>
          <w:szCs w:val="22"/>
        </w:rPr>
        <w:t xml:space="preserve"> of </w:t>
      </w:r>
      <w:r w:rsidRPr="005F7B25">
        <w:rPr>
          <w:sz w:val="22"/>
          <w:szCs w:val="22"/>
        </w:rPr>
        <w:t>5 km</w:t>
      </w:r>
      <w:r>
        <w:rPr>
          <w:sz w:val="22"/>
          <w:szCs w:val="22"/>
        </w:rPr>
        <w:t xml:space="preserve"> and above</w:t>
      </w:r>
      <w:r w:rsidRPr="005F7B25">
        <w:rPr>
          <w:sz w:val="22"/>
          <w:szCs w:val="22"/>
        </w:rPr>
        <w:t>. Macro- and micro- level investigations are involved. Collected data from all provinces are checked by staff from Tsinghua University, Central South Forest Inventory and Planning Institute, and National Forestry Inventory and Planning Institute. RS images are from China Center for Resource Satellite. Geographic information is from State Bureau of Surveying and Mapping. As the data from national survey are supposed to be the main source in M&amp;L program, technical standards related to data and information management are presented below.</w:t>
      </w:r>
    </w:p>
    <w:p w:rsidR="005F7B25" w:rsidRDefault="005F7B25" w:rsidP="00467EF9">
      <w:pPr>
        <w:rPr>
          <w:sz w:val="22"/>
          <w:szCs w:val="22"/>
        </w:rPr>
      </w:pPr>
    </w:p>
    <w:p w:rsidR="005F7B25" w:rsidRDefault="007D3722" w:rsidP="00467EF9">
      <w:pPr>
        <w:rPr>
          <w:sz w:val="22"/>
          <w:szCs w:val="22"/>
        </w:rPr>
      </w:pPr>
      <w:r w:rsidRPr="007D3722">
        <w:rPr>
          <w:sz w:val="22"/>
          <w:szCs w:val="22"/>
        </w:rPr>
        <w:t>Through the second national survey, a well-planned data source will be available</w:t>
      </w:r>
      <w:r>
        <w:rPr>
          <w:sz w:val="22"/>
          <w:szCs w:val="22"/>
        </w:rPr>
        <w:t xml:space="preserve"> (e.g., well set-up coding of wetlands, technical standards in measurements, wetland classifications)</w:t>
      </w:r>
      <w:r w:rsidRPr="007D3722">
        <w:rPr>
          <w:sz w:val="22"/>
          <w:szCs w:val="22"/>
        </w:rPr>
        <w:t xml:space="preserve">, which provides a good basis for constructing national-level management system on wetland data and information. The data are from both macro-level monitoring by using ‘3S’ techniques and micro-level field investigation. This database will be the most </w:t>
      </w:r>
      <w:r>
        <w:rPr>
          <w:sz w:val="22"/>
          <w:szCs w:val="22"/>
        </w:rPr>
        <w:t>comprehensive</w:t>
      </w:r>
      <w:r w:rsidRPr="007D3722">
        <w:rPr>
          <w:sz w:val="22"/>
          <w:szCs w:val="22"/>
        </w:rPr>
        <w:t xml:space="preserve"> one at </w:t>
      </w:r>
      <w:r>
        <w:rPr>
          <w:sz w:val="22"/>
          <w:szCs w:val="22"/>
        </w:rPr>
        <w:t xml:space="preserve">the </w:t>
      </w:r>
      <w:r w:rsidRPr="007D3722">
        <w:rPr>
          <w:sz w:val="22"/>
          <w:szCs w:val="22"/>
        </w:rPr>
        <w:t xml:space="preserve">national level, with well-control data quality. </w:t>
      </w:r>
      <w:r>
        <w:rPr>
          <w:sz w:val="22"/>
          <w:szCs w:val="22"/>
        </w:rPr>
        <w:t xml:space="preserve">Under such situation, how to manage, upkeep, avail and share these information is the tip issue for SFA in the near future. </w:t>
      </w:r>
    </w:p>
    <w:p w:rsidR="00FB24DA" w:rsidRDefault="00FB24DA" w:rsidP="00485781">
      <w:pPr>
        <w:rPr>
          <w:sz w:val="22"/>
          <w:szCs w:val="22"/>
        </w:rPr>
      </w:pPr>
    </w:p>
    <w:p w:rsidR="00D7663E" w:rsidRPr="002D754C" w:rsidRDefault="007D3722" w:rsidP="00485781">
      <w:pPr>
        <w:rPr>
          <w:sz w:val="22"/>
          <w:szCs w:val="22"/>
        </w:rPr>
      </w:pPr>
      <w:r>
        <w:rPr>
          <w:sz w:val="22"/>
          <w:szCs w:val="22"/>
        </w:rPr>
        <w:t>Despite of the tremendous available data, a</w:t>
      </w:r>
      <w:r w:rsidR="00D7663E" w:rsidRPr="002D754C">
        <w:rPr>
          <w:sz w:val="22"/>
          <w:szCs w:val="22"/>
        </w:rPr>
        <w:t>t the national level, a PA information management system</w:t>
      </w:r>
      <w:r>
        <w:rPr>
          <w:sz w:val="22"/>
          <w:szCs w:val="22"/>
        </w:rPr>
        <w:t xml:space="preserve"> with proven values</w:t>
      </w:r>
      <w:r w:rsidR="00D7663E" w:rsidRPr="002D754C">
        <w:rPr>
          <w:sz w:val="22"/>
          <w:szCs w:val="22"/>
        </w:rPr>
        <w:t xml:space="preserve"> is currently not available. However, the database and GIS information from the second national survey has prepared a good basis for building a future system, with coding policy, classification of wetlands, data collection form, etc. It is a promising start for building the national-level PA information management system through this project. The expected features of PA information management system will include:</w:t>
      </w:r>
    </w:p>
    <w:p w:rsidR="00D7663E" w:rsidRPr="002D754C" w:rsidRDefault="00D7663E" w:rsidP="00485781">
      <w:pPr>
        <w:rPr>
          <w:sz w:val="22"/>
          <w:szCs w:val="22"/>
        </w:rPr>
      </w:pPr>
    </w:p>
    <w:p w:rsidR="00D7663E" w:rsidRPr="002D754C" w:rsidRDefault="00D7663E" w:rsidP="00832F4D">
      <w:pPr>
        <w:pStyle w:val="ListParagraph"/>
        <w:numPr>
          <w:ilvl w:val="0"/>
          <w:numId w:val="8"/>
        </w:numPr>
        <w:rPr>
          <w:sz w:val="22"/>
          <w:szCs w:val="22"/>
        </w:rPr>
      </w:pPr>
      <w:r w:rsidRPr="002D754C">
        <w:rPr>
          <w:sz w:val="22"/>
          <w:szCs w:val="22"/>
        </w:rPr>
        <w:t xml:space="preserve">A central virtual database based on cloud storage for continuous updating and aggregation of wetland data from national and provincial investigations. The virtual database is a fundamental component of the wetland data management platform which contains location data of major wetlands, boundaries of all wetland NRs, and information about key features, species or vulnerabilities of each site. The database is accessible with different authority levels for users. </w:t>
      </w:r>
    </w:p>
    <w:p w:rsidR="00D7663E" w:rsidRPr="002D754C" w:rsidRDefault="00D7663E" w:rsidP="00346592">
      <w:pPr>
        <w:pStyle w:val="ListParagraph"/>
        <w:rPr>
          <w:sz w:val="22"/>
          <w:szCs w:val="22"/>
        </w:rPr>
      </w:pPr>
    </w:p>
    <w:p w:rsidR="00D7663E" w:rsidRPr="002D754C" w:rsidRDefault="00D7663E" w:rsidP="00832F4D">
      <w:pPr>
        <w:pStyle w:val="ListParagraph"/>
        <w:numPr>
          <w:ilvl w:val="0"/>
          <w:numId w:val="8"/>
        </w:numPr>
        <w:rPr>
          <w:sz w:val="22"/>
          <w:szCs w:val="22"/>
        </w:rPr>
      </w:pPr>
      <w:r w:rsidRPr="002D754C">
        <w:rPr>
          <w:sz w:val="22"/>
          <w:szCs w:val="22"/>
        </w:rPr>
        <w:t>A map-based query and browse interface accessing the database and displaying information in an intuitive manner through Internet. The PA managers can clearly and easily obtain relevant information by using the map-based interface, which can display the PA data with different level of details. Basic data analysis functions are provided so that planners can get integrated information from massive raw data.</w:t>
      </w:r>
    </w:p>
    <w:p w:rsidR="00D7663E" w:rsidRPr="002D754C" w:rsidRDefault="00D7663E" w:rsidP="00346592">
      <w:pPr>
        <w:pStyle w:val="ListParagraph"/>
        <w:rPr>
          <w:sz w:val="22"/>
          <w:szCs w:val="22"/>
        </w:rPr>
      </w:pPr>
    </w:p>
    <w:p w:rsidR="00D7663E" w:rsidRPr="00454F67" w:rsidRDefault="00D7663E" w:rsidP="00832F4D">
      <w:pPr>
        <w:pStyle w:val="ListParagraph"/>
        <w:numPr>
          <w:ilvl w:val="0"/>
          <w:numId w:val="8"/>
        </w:numPr>
        <w:rPr>
          <w:sz w:val="22"/>
          <w:szCs w:val="22"/>
        </w:rPr>
      </w:pPr>
      <w:r w:rsidRPr="00454F67">
        <w:rPr>
          <w:sz w:val="22"/>
          <w:szCs w:val="22"/>
        </w:rPr>
        <w:t>A web-based data communication component reducing the labor work in re-typing and data verification at data collection stage. First-hand data file can be automatically merged into the remote database with error checking in order that the national wetland resource census can be made in a more handy way.</w:t>
      </w:r>
      <w:r w:rsidR="00454F67" w:rsidRPr="00454F67">
        <w:rPr>
          <w:sz w:val="22"/>
          <w:szCs w:val="22"/>
        </w:rPr>
        <w:t xml:space="preserve"> A data entry module should be developed to meet best the need of data accumulation. At present, many record tables are involved in recording, and there </w:t>
      </w:r>
      <w:r w:rsidR="00291251">
        <w:rPr>
          <w:sz w:val="22"/>
          <w:szCs w:val="22"/>
        </w:rPr>
        <w:t>is redundant information in some of them. Currently, in national survey, all data are collected in Excel spreadsheet, therefore they are prone to error and huge verification works are involved when building the central database. A design tool must be provided so that user can set up different entry tables.</w:t>
      </w:r>
    </w:p>
    <w:p w:rsidR="00454F67" w:rsidRPr="00454F67" w:rsidRDefault="00454F67" w:rsidP="00454F67">
      <w:pPr>
        <w:pStyle w:val="ListParagraph"/>
        <w:rPr>
          <w:sz w:val="22"/>
          <w:szCs w:val="22"/>
        </w:rPr>
      </w:pPr>
    </w:p>
    <w:p w:rsidR="00454F67" w:rsidRPr="002D754C" w:rsidRDefault="00454F67" w:rsidP="00832F4D">
      <w:pPr>
        <w:pStyle w:val="ListParagraph"/>
        <w:numPr>
          <w:ilvl w:val="0"/>
          <w:numId w:val="8"/>
        </w:numPr>
        <w:rPr>
          <w:sz w:val="22"/>
          <w:szCs w:val="22"/>
        </w:rPr>
      </w:pPr>
      <w:r>
        <w:rPr>
          <w:sz w:val="22"/>
          <w:szCs w:val="22"/>
        </w:rPr>
        <w:t>A w</w:t>
      </w:r>
      <w:r w:rsidRPr="00454F67">
        <w:rPr>
          <w:sz w:val="22"/>
          <w:szCs w:val="22"/>
        </w:rPr>
        <w:t>etland evaluation tool</w:t>
      </w:r>
      <w:r>
        <w:rPr>
          <w:sz w:val="22"/>
          <w:szCs w:val="22"/>
        </w:rPr>
        <w:t xml:space="preserve"> is</w:t>
      </w:r>
      <w:r w:rsidRPr="00454F67">
        <w:rPr>
          <w:sz w:val="22"/>
          <w:szCs w:val="22"/>
        </w:rPr>
        <w:t xml:space="preserve"> </w:t>
      </w:r>
      <w:r>
        <w:rPr>
          <w:sz w:val="22"/>
          <w:szCs w:val="22"/>
        </w:rPr>
        <w:t xml:space="preserve">developed through designing a module building on EHI proposed by the MSL Program. </w:t>
      </w:r>
      <w:r w:rsidRPr="00454F67">
        <w:rPr>
          <w:sz w:val="22"/>
          <w:szCs w:val="22"/>
        </w:rPr>
        <w:t xml:space="preserve">Many of data from national survey are compatible with those indices for evaluating EHI. If EHI is to be obtained </w:t>
      </w:r>
      <w:r>
        <w:rPr>
          <w:sz w:val="22"/>
          <w:szCs w:val="22"/>
        </w:rPr>
        <w:t>in the course of</w:t>
      </w:r>
      <w:r w:rsidRPr="00454F67">
        <w:rPr>
          <w:sz w:val="22"/>
          <w:szCs w:val="22"/>
        </w:rPr>
        <w:t xml:space="preserve"> the project, it is highly recommended that the management system compute EHI with extra investigation information.</w:t>
      </w:r>
    </w:p>
    <w:p w:rsidR="00D7663E" w:rsidRPr="002D754C" w:rsidRDefault="00D7663E" w:rsidP="00346592">
      <w:pPr>
        <w:pStyle w:val="ListParagraph"/>
        <w:rPr>
          <w:sz w:val="22"/>
          <w:szCs w:val="22"/>
        </w:rPr>
      </w:pPr>
    </w:p>
    <w:p w:rsidR="00BA5FF8" w:rsidRDefault="00D7663E" w:rsidP="00832F4D">
      <w:pPr>
        <w:pStyle w:val="ListParagraph"/>
        <w:numPr>
          <w:ilvl w:val="0"/>
          <w:numId w:val="8"/>
        </w:numPr>
        <w:rPr>
          <w:sz w:val="22"/>
          <w:szCs w:val="22"/>
        </w:rPr>
      </w:pPr>
      <w:r w:rsidRPr="002D754C">
        <w:rPr>
          <w:sz w:val="22"/>
          <w:szCs w:val="22"/>
        </w:rPr>
        <w:t>A knowledge management and sharing interface availing information and technical knowhow on successful wetland management cases from some wetland PAs or around the country. This interface can synthesize the wetland management specific achievements of various investments from different parts of the vast country.</w:t>
      </w:r>
      <w:r w:rsidR="00882ACD">
        <w:rPr>
          <w:sz w:val="22"/>
          <w:szCs w:val="22"/>
        </w:rPr>
        <w:t xml:space="preserve"> </w:t>
      </w:r>
    </w:p>
    <w:p w:rsidR="00BA5FF8" w:rsidRPr="00BA5FF8" w:rsidRDefault="00BA5FF8" w:rsidP="00BA5FF8">
      <w:pPr>
        <w:pStyle w:val="ListParagraph"/>
        <w:rPr>
          <w:sz w:val="22"/>
          <w:szCs w:val="22"/>
        </w:rPr>
      </w:pPr>
    </w:p>
    <w:p w:rsidR="00D7663E" w:rsidRPr="002D754C" w:rsidRDefault="00BA5FF8" w:rsidP="00BA5FF8">
      <w:pPr>
        <w:pStyle w:val="ListParagraph"/>
        <w:rPr>
          <w:sz w:val="22"/>
          <w:szCs w:val="22"/>
        </w:rPr>
        <w:sectPr w:rsidR="00D7663E" w:rsidRPr="002D754C" w:rsidSect="00716B81">
          <w:pgSz w:w="12240" w:h="15840" w:code="1"/>
          <w:pgMar w:top="1440" w:right="1080" w:bottom="1440" w:left="1080" w:header="720" w:footer="720" w:gutter="0"/>
          <w:cols w:space="720"/>
          <w:docGrid w:linePitch="360"/>
        </w:sectPr>
      </w:pPr>
      <w:r w:rsidRPr="00BA5FF8">
        <w:rPr>
          <w:rFonts w:hint="eastAsia"/>
          <w:sz w:val="22"/>
          <w:szCs w:val="22"/>
        </w:rPr>
        <w:t xml:space="preserve">3D visualization can give a vivid </w:t>
      </w:r>
      <w:r w:rsidRPr="00BA5FF8">
        <w:rPr>
          <w:sz w:val="22"/>
          <w:szCs w:val="22"/>
        </w:rPr>
        <w:t>presentation</w:t>
      </w:r>
      <w:r w:rsidRPr="00BA5FF8">
        <w:rPr>
          <w:rFonts w:hint="eastAsia"/>
          <w:sz w:val="22"/>
          <w:szCs w:val="22"/>
        </w:rPr>
        <w:t xml:space="preserve"> for decision maker and public. Thanks to the </w:t>
      </w:r>
      <w:r w:rsidRPr="00BA5FF8">
        <w:rPr>
          <w:sz w:val="22"/>
          <w:szCs w:val="22"/>
        </w:rPr>
        <w:t>topographic data</w:t>
      </w:r>
      <w:r w:rsidRPr="00BA5FF8">
        <w:rPr>
          <w:rFonts w:hint="eastAsia"/>
          <w:sz w:val="22"/>
          <w:szCs w:val="22"/>
        </w:rPr>
        <w:t xml:space="preserve"> and RS images from macro-level </w:t>
      </w:r>
      <w:r w:rsidRPr="00BA5FF8">
        <w:rPr>
          <w:sz w:val="22"/>
          <w:szCs w:val="22"/>
        </w:rPr>
        <w:t>investigation</w:t>
      </w:r>
      <w:r w:rsidRPr="00BA5FF8">
        <w:rPr>
          <w:rFonts w:hint="eastAsia"/>
          <w:sz w:val="22"/>
          <w:szCs w:val="22"/>
        </w:rPr>
        <w:t xml:space="preserve">, the full 3D model can be constructed and visualized using techniques of computer graphics. Besides, using </w:t>
      </w:r>
      <w:r w:rsidRPr="00BA5FF8">
        <w:rPr>
          <w:sz w:val="22"/>
          <w:szCs w:val="22"/>
        </w:rPr>
        <w:t>modeling</w:t>
      </w:r>
      <w:r w:rsidRPr="00BA5FF8">
        <w:rPr>
          <w:rFonts w:hint="eastAsia"/>
          <w:sz w:val="22"/>
          <w:szCs w:val="22"/>
        </w:rPr>
        <w:t xml:space="preserve"> approach, the distribution of plants or buildings can be inserted in the scene, showing a realistic coverage. C</w:t>
      </w:r>
      <w:r w:rsidRPr="00BA5FF8">
        <w:rPr>
          <w:sz w:val="22"/>
          <w:szCs w:val="22"/>
        </w:rPr>
        <w:t>o</w:t>
      </w:r>
      <w:r w:rsidRPr="00BA5FF8">
        <w:rPr>
          <w:rFonts w:hint="eastAsia"/>
          <w:sz w:val="22"/>
          <w:szCs w:val="22"/>
        </w:rPr>
        <w:t>mmercial software for such features is available, such as LandSim3D.</w:t>
      </w:r>
    </w:p>
    <w:p w:rsidR="00D7663E" w:rsidRPr="002D754C" w:rsidRDefault="00D7663E">
      <w:pPr>
        <w:rPr>
          <w:b/>
          <w:bCs/>
          <w:sz w:val="28"/>
          <w:szCs w:val="28"/>
        </w:rPr>
      </w:pPr>
      <w:r w:rsidRPr="002D754C">
        <w:br w:type="page"/>
      </w:r>
    </w:p>
    <w:p w:rsidR="00D7663E" w:rsidRPr="002D754C" w:rsidRDefault="00D7663E" w:rsidP="00C93C69">
      <w:pPr>
        <w:pStyle w:val="Heading2"/>
        <w:sectPr w:rsidR="00D7663E" w:rsidRPr="002D754C" w:rsidSect="006B0B39">
          <w:type w:val="continuous"/>
          <w:pgSz w:w="12240" w:h="15840" w:code="1"/>
          <w:pgMar w:top="1440" w:right="1440" w:bottom="1440" w:left="1440" w:header="720" w:footer="720" w:gutter="0"/>
          <w:cols w:space="720"/>
        </w:sectPr>
      </w:pPr>
    </w:p>
    <w:p w:rsidR="00D7663E" w:rsidRPr="002D754C" w:rsidRDefault="00D7663E" w:rsidP="00C93C69">
      <w:pPr>
        <w:pStyle w:val="Heading2"/>
      </w:pPr>
      <w:bookmarkStart w:id="163" w:name="_Toc345505193"/>
      <w:bookmarkStart w:id="164" w:name="_Toc347737153"/>
      <w:r w:rsidRPr="002D754C">
        <w:t>ANNEX 5. LIST OF WETLANDS (2010, SFA and MEP)</w:t>
      </w:r>
      <w:bookmarkEnd w:id="163"/>
      <w:bookmarkEnd w:id="164"/>
      <w:r w:rsidRPr="002D754C">
        <w:rPr>
          <w:highlight w:val="yellow"/>
        </w:rPr>
        <w:t xml:space="preserve"> </w:t>
      </w:r>
    </w:p>
    <w:p w:rsidR="00D7663E" w:rsidRPr="002D754C" w:rsidRDefault="00D7663E" w:rsidP="00E01A4F">
      <w:pPr>
        <w:rPr>
          <w:sz w:val="22"/>
          <w:szCs w:val="22"/>
        </w:rPr>
      </w:pPr>
    </w:p>
    <w:tbl>
      <w:tblPr>
        <w:tblW w:w="13066" w:type="dxa"/>
        <w:tblInd w:w="2" w:type="dxa"/>
        <w:tblLook w:val="00A0" w:firstRow="1" w:lastRow="0" w:firstColumn="1" w:lastColumn="0" w:noHBand="0" w:noVBand="0"/>
      </w:tblPr>
      <w:tblGrid>
        <w:gridCol w:w="540"/>
        <w:gridCol w:w="1365"/>
        <w:gridCol w:w="2328"/>
        <w:gridCol w:w="1903"/>
        <w:gridCol w:w="1108"/>
        <w:gridCol w:w="3392"/>
        <w:gridCol w:w="900"/>
        <w:gridCol w:w="1530"/>
      </w:tblGrid>
      <w:tr w:rsidR="00D7663E" w:rsidRPr="002D754C" w:rsidTr="003556D6">
        <w:trPr>
          <w:trHeight w:val="503"/>
        </w:trPr>
        <w:tc>
          <w:tcPr>
            <w:tcW w:w="13066" w:type="dxa"/>
            <w:gridSpan w:val="8"/>
            <w:tcBorders>
              <w:top w:val="nil"/>
              <w:left w:val="nil"/>
              <w:bottom w:val="single" w:sz="8" w:space="0" w:color="000000"/>
              <w:right w:val="nil"/>
            </w:tcBorders>
            <w:noWrap/>
            <w:vAlign w:val="center"/>
          </w:tcPr>
          <w:p w:rsidR="00D7663E" w:rsidRPr="002D754C" w:rsidRDefault="00D7663E" w:rsidP="00425FD7">
            <w:pPr>
              <w:jc w:val="center"/>
              <w:rPr>
                <w:rFonts w:eastAsia="Times New Roman"/>
                <w:b/>
                <w:bCs/>
                <w:color w:val="000000"/>
              </w:rPr>
            </w:pPr>
            <w:bookmarkStart w:id="165" w:name="_Toc345505194"/>
            <w:bookmarkStart w:id="166" w:name="_Toc347737154"/>
            <w:r w:rsidRPr="002D754C">
              <w:rPr>
                <w:rStyle w:val="Heading3Char"/>
                <w:lang w:val="en-US"/>
              </w:rPr>
              <w:t>5a. List of National Wetland Nature Reserve</w:t>
            </w:r>
            <w:bookmarkEnd w:id="165"/>
            <w:bookmarkEnd w:id="166"/>
            <w:r w:rsidRPr="002D754C">
              <w:rPr>
                <w:rFonts w:eastAsia="Times New Roman"/>
                <w:b/>
                <w:bCs/>
                <w:color w:val="000000"/>
                <w:sz w:val="22"/>
                <w:szCs w:val="22"/>
              </w:rPr>
              <w:t xml:space="preserve"> (total number 99, total area 28,022,629 Ha)</w:t>
            </w:r>
          </w:p>
        </w:tc>
      </w:tr>
      <w:tr w:rsidR="00D7663E" w:rsidRPr="002D754C" w:rsidTr="003556D6">
        <w:trPr>
          <w:trHeight w:val="718"/>
        </w:trPr>
        <w:tc>
          <w:tcPr>
            <w:tcW w:w="540"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No.</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Province</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Name of National Nature Reserve</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Location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Area(Ha)</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 xml:space="preserve">Main Object of Protection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Level</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Authority in Charge</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Tianjin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Ancient Coast and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Tianjin Binhai District</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27730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Shell Bar, oysters ancient coast beaches and coastal wetland sites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Changli Gold Coast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Changli County, Qinhuangdao Cit</w:t>
            </w:r>
            <w:r w:rsidR="0085031E">
              <w:rPr>
                <w:rFonts w:eastAsia="MS Mincho" w:cs="MS Mincho"/>
                <w:color w:val="000000"/>
                <w:sz w:val="22"/>
                <w:szCs w:val="22"/>
              </w:rPr>
              <w:t xml:space="preserve">y, </w:t>
            </w:r>
            <w:r w:rsidRPr="002D754C">
              <w:rPr>
                <w:rFonts w:eastAsia="Times New Roman"/>
                <w:color w:val="000000"/>
                <w:sz w:val="22"/>
                <w:szCs w:val="22"/>
              </w:rPr>
              <w:t>NorthestHebei</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9150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both"/>
              <w:rPr>
                <w:rFonts w:eastAsia="Times New Roman"/>
                <w:color w:val="000000"/>
              </w:rPr>
            </w:pPr>
            <w:r w:rsidRPr="002D754C">
              <w:rPr>
                <w:rFonts w:eastAsia="Times New Roman"/>
                <w:color w:val="000000"/>
                <w:sz w:val="22"/>
                <w:szCs w:val="22"/>
              </w:rPr>
              <w:t>Coastal landscape and ecological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Hengshui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HebeiHengshui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28300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freshwater wetland ecosystem  and national I, II protection levels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Tumuji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Eastern Inner Mongolia</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9300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Protection of Great Bustard, Red-crowned Crane, White Stork and other world endangered species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Horqin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Horqin Right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126987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birds and typical wetland landscape of Mongolian steppe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Huihe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Hulunbeir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346848</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Many rare and endangered bird species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Dalai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Hulunbeir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740000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National I, II protection levels birds, including cranes, storks and birds of prey category</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Alukerqinqi Grassland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Alukerqinqi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136794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Grasslands, wetlands, and rare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Ordos Relict Gull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Ordos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14770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Relict Gull and its habitat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GogostaiHaan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Alukerqinqi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106284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 grassland, wetland ecosystems and rare animals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Fairy Cave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Zhuanghe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3575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 pine, oak forest and natural landscape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Snake Island</w:t>
            </w:r>
            <w:r w:rsidRPr="002D754C">
              <w:rPr>
                <w:rFonts w:eastAsia="MS Mincho" w:cs="MS Mincho"/>
                <w:color w:val="000000"/>
                <w:sz w:val="22"/>
                <w:szCs w:val="22"/>
              </w:rPr>
              <w:t>－</w:t>
            </w:r>
            <w:r w:rsidRPr="002D754C">
              <w:rPr>
                <w:rFonts w:eastAsia="Times New Roman"/>
                <w:color w:val="000000"/>
                <w:sz w:val="22"/>
                <w:szCs w:val="22"/>
              </w:rPr>
              <w:t>Laotieshan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Lushunkou District, Dalian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Saxatilis snake, the snake special ecosystems and migratory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Dandong Yalu River Coastal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Donggang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108100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Coastal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Shuangtai Estuary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Panjin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128000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 white crane and other rare waterfowls and coastal wetland ecosystem in the estuary</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Dalian spotted seals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Dalian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909000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Spotted seals and its ecological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Dabusu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Southwest Qianan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Geological heritage, paleontology sites, wetland ecosystems and rare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Land and Resources</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Longwan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Huinan County, Tonghua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15061</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based on the formation of the volcanic landscape, diversity of biological species and  ecological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ChaganLakeNNR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Songyuan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50684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semi-arid areas in lake ecosystems, wetland ecosystems and rare and endangered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19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Yanming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Dunhua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53940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Mudanjiang upstream wetlands and the Black Stork, White Stork, Red-crowned Crane, Chinese merganser, the Siberian tiger and other endangered migrating waterfowl an important ecological corridor</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Xianghai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Tongyu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105467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Cranes, White Storks, other rare birds and their habitat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Momoge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Zhenlai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144000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 other rare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Songhuajiangsanhu, NNR</w:t>
            </w:r>
          </w:p>
        </w:tc>
        <w:tc>
          <w:tcPr>
            <w:tcW w:w="1903" w:type="dxa"/>
            <w:tcBorders>
              <w:top w:val="nil"/>
              <w:left w:val="nil"/>
              <w:bottom w:val="single" w:sz="8" w:space="0" w:color="000000"/>
              <w:right w:val="single" w:sz="8" w:space="0" w:color="000000"/>
            </w:tcBorders>
            <w:vAlign w:val="center"/>
          </w:tcPr>
          <w:p w:rsidR="00D7663E" w:rsidRPr="002D754C" w:rsidRDefault="00EE5F2A" w:rsidP="00C7456C">
            <w:pPr>
              <w:jc w:val="center"/>
              <w:rPr>
                <w:rFonts w:eastAsia="Times New Roman"/>
                <w:color w:val="000000"/>
              </w:rPr>
            </w:pPr>
            <w:r w:rsidRPr="002D754C">
              <w:rPr>
                <w:rFonts w:eastAsia="Times New Roman"/>
                <w:color w:val="000000"/>
                <w:sz w:val="22"/>
                <w:szCs w:val="22"/>
              </w:rPr>
              <w:t>Songhua Lake, Hongshi Lake, Baishan Lake</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1144000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Forests, water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Liuhe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22230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Mountains wetlands, mainly swamps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Upper reaches of the Yalu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Changbai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20306</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cold-water fish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Boluo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Nongan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24915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rare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Wuyiling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Yichun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14663</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 wetland ecosystems and biodiversity</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BaoqingQixing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Baoqing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20800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Tongjiang City </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21835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Original marsh ecosystems and rare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29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Dongfanghong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Wulin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31516</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Natural wetlands ecosystems and national key protected wildlife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Bacha Island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Tongjiang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32104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wetlands and aquatic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Zhenbaodao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Hulin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44364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National key protected plants and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Nali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Heilongjiang </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97950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Ecosy</w:t>
            </w:r>
            <w:r w:rsidR="0085031E">
              <w:rPr>
                <w:rFonts w:eastAsia="Times New Roman"/>
                <w:color w:val="000000"/>
                <w:sz w:val="22"/>
                <w:szCs w:val="22"/>
              </w:rPr>
              <w:t>s</w:t>
            </w:r>
            <w:r w:rsidRPr="002D754C">
              <w:rPr>
                <w:rFonts w:eastAsia="Times New Roman"/>
                <w:color w:val="000000"/>
                <w:sz w:val="22"/>
                <w:szCs w:val="22"/>
              </w:rPr>
              <w:t>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Hongxing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Yichun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111995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 wetland ecosystems, rare species and wetland biodiversity</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Sangjiang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Fuyuan County and Tongjiang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198089</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Marsh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Zhalong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Qiqihar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210000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 rare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Dazhanhe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Xiaoxing'anling Mountains</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211618</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Hooded Crane and other rare water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Xingkai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Southeast Mishan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222488</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Nanweng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North Xiaoxing'anling</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229523</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Forests, marshes, meadows and water and wildlife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39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Hooded Crane Xinqing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Yichun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62567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Hooded Crane, moose, other rare animals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ChongmingDongtan Bird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24155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Migratory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Jiuduansha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42320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birds, estuarine wetlands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Dafeng elk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Southeast Dafeng City </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78000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Elk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Yancheng Coastal Beach Rare Birds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Yancheng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453000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Red-crowned Crane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Hongze Lake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Southeast Sihong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49365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the Great Bustard and other birds, fish spawning grounds and the geological section</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Nanji Islands Oceanic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Pingyang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20106</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Shellfish in the intertidal zone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both"/>
              <w:rPr>
                <w:rFonts w:eastAsia="Times New Roman"/>
                <w:color w:val="000000"/>
              </w:rPr>
            </w:pPr>
            <w:r w:rsidRPr="002D754C">
              <w:rPr>
                <w:rFonts w:eastAsia="Times New Roman"/>
                <w:color w:val="000000"/>
                <w:sz w:val="22"/>
                <w:szCs w:val="22"/>
              </w:rPr>
              <w:t>XiangshanJiangshan Islands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Xiangshan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114950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Large yellow croaker, squid Man needle, finless porpoise, crested terns and other breeding birds, and associated reef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Tongling Freshwater Dolphin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Suburb of Tongling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31518</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Baiji and Yangtze finless porpoise and other rare animals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ShengjinLakeNNR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With Guichi City and Dongzhi</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33333</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Wintering White Storks, other rare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49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Chinese alligator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Xuancheng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44300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Chinese alligator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Zhangjiangkou Mangrove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Yunxiao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2360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 wetland ecosystems, endangered plant and animal species, Southeast coastal aquatic germplasm resources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Shenhu Bay ancient forest relics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Jinjiang City and Shishi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Oyster reefs and undersea remains of ancient forest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Xiamen Rare OceanicSpecies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Xiamen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7588</w:t>
            </w:r>
          </w:p>
        </w:tc>
        <w:tc>
          <w:tcPr>
            <w:tcW w:w="3392" w:type="dxa"/>
            <w:tcBorders>
              <w:top w:val="nil"/>
              <w:left w:val="nil"/>
              <w:bottom w:val="single" w:sz="8" w:space="0" w:color="000000"/>
              <w:right w:val="single" w:sz="8" w:space="0" w:color="000000"/>
            </w:tcBorders>
            <w:vAlign w:val="center"/>
          </w:tcPr>
          <w:p w:rsidR="00D7663E" w:rsidRPr="002D754C" w:rsidRDefault="00FF1AD5" w:rsidP="00C7456C">
            <w:pPr>
              <w:jc w:val="center"/>
              <w:rPr>
                <w:rFonts w:eastAsia="Times New Roman"/>
                <w:color w:val="000000"/>
              </w:rPr>
            </w:pPr>
            <w:r>
              <w:rPr>
                <w:rFonts w:eastAsia="Times New Roman"/>
                <w:color w:val="000000"/>
                <w:sz w:val="22"/>
                <w:szCs w:val="22"/>
              </w:rPr>
              <w:t xml:space="preserve">Chinese white dolphins, </w:t>
            </w:r>
            <w:r w:rsidR="00D7663E" w:rsidRPr="002D754C">
              <w:rPr>
                <w:rFonts w:eastAsia="Times New Roman"/>
                <w:color w:val="000000"/>
                <w:sz w:val="22"/>
                <w:szCs w:val="22"/>
              </w:rPr>
              <w:t>Xiamen amphioxus  , egrets, rock Heron, Egret, Great Egret, Chinese Egret, Night Heron, Pond Heron, Cattle Egret, Grey Heron, Little Curlew, including 12 species of protected species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Poyang Lake Migratory Birds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Yongxiu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22400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migratory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Nanji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Xingjian County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33300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 River estuary wetland ecological 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Rongcheng Whooper Swan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Chengshan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1675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Whooper Swan, other endangered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Binzhou Chenier islands and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Wudi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80480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Chenier islands, coastal wetlands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Yellow River Delta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Dongyang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153000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Native wetland ecosystem and birds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 Island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Changdao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501520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Eagles, falcons, other birds of prey and habitat for migratory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59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Xinxiang Yellow River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East Xinxiang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22780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Swans, cranes and other rare birds and inland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 River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Zhechuan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64027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Aquatic, terrestrial wildlife and their habitats formed secondary inland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 Yellow River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Sanmenxia City, Luoyang City, Jiaozuo City, Jiyuan City, etc.</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36574</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birds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Shishou Elk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Shishou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1567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Elk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Yangtze River TianezhouBaiji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Shishou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Baiji, finless porpoise, other aquatic wildlife and their habitat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Yangtze River XinluoBaiji NNR</w:t>
            </w:r>
          </w:p>
        </w:tc>
        <w:tc>
          <w:tcPr>
            <w:tcW w:w="1903" w:type="dxa"/>
            <w:tcBorders>
              <w:top w:val="nil"/>
              <w:left w:val="nil"/>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Hubei Gonghu</w:t>
            </w:r>
            <w:r w:rsidR="0085031E">
              <w:rPr>
                <w:rFonts w:eastAsia="MS Mincho" w:cs="MS Mincho"/>
                <w:color w:val="000000"/>
                <w:sz w:val="22"/>
                <w:szCs w:val="22"/>
              </w:rPr>
              <w:t xml:space="preserve">, </w:t>
            </w:r>
            <w:r w:rsidRPr="002D754C">
              <w:rPr>
                <w:rFonts w:eastAsia="Times New Roman"/>
                <w:color w:val="000000"/>
                <w:sz w:val="22"/>
                <w:szCs w:val="22"/>
              </w:rPr>
              <w:t xml:space="preserve">Puqi, Jiayu, and Hunan Linxiang four counties junction </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13500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The baiji and the ecological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Longgan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Huangmei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22322</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Biological diversity and inland water ecosystems, including Lakes, beaches, meadows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Honghu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Jingzhou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41412</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Zhangjiajie Giant Salamander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Wulingyuan District, Zhangjiajie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14285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the ecological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East Dongting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Yueyang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190300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rare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69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Huidong Port Sea turtles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Huidong</w:t>
            </w:r>
            <w:r w:rsidR="0085031E">
              <w:rPr>
                <w:rFonts w:eastAsia="Times New Roman"/>
                <w:color w:val="000000"/>
                <w:sz w:val="22"/>
                <w:szCs w:val="22"/>
              </w:rPr>
              <w:t xml:space="preserve"> </w:t>
            </w:r>
            <w:r w:rsidRPr="002D754C">
              <w:rPr>
                <w:rFonts w:eastAsia="Times New Roman"/>
                <w:color w:val="000000"/>
                <w:sz w:val="22"/>
                <w:szCs w:val="22"/>
              </w:rPr>
              <w:t>T</w:t>
            </w:r>
            <w:r w:rsidR="0085031E">
              <w:rPr>
                <w:rFonts w:eastAsia="Times New Roman"/>
                <w:color w:val="000000"/>
                <w:sz w:val="22"/>
                <w:szCs w:val="22"/>
              </w:rPr>
              <w:t>o</w:t>
            </w:r>
            <w:r w:rsidRPr="002D754C">
              <w:rPr>
                <w:rFonts w:eastAsia="Times New Roman"/>
                <w:color w:val="000000"/>
                <w:sz w:val="22"/>
                <w:szCs w:val="22"/>
              </w:rPr>
              <w:t>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Sea turtles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Neilingding Island – Futian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Futian District, Shenzhen City </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815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Monkeys, birds, mangroves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Xuwen Coral reefs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Xuwen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10900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Coral reefs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Zhanjiang Mangrove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Zhanjiang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Pearl River Estuary Chinese White Dolphin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Pearl River Estuary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46000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Chinese White Dolphin</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Leizhou Rare Marine Wildife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Leizhou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46865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Marine Wildlife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Shankou mangrove ecosystems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Hepu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Beilun Estuary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Fangchenggang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11927</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Mangroves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328" w:type="dxa"/>
            <w:tcBorders>
              <w:top w:val="nil"/>
              <w:left w:val="nil"/>
              <w:bottom w:val="single" w:sz="8" w:space="0" w:color="000000"/>
              <w:right w:val="single" w:sz="8" w:space="0" w:color="000000"/>
            </w:tcBorders>
            <w:vAlign w:val="center"/>
          </w:tcPr>
          <w:p w:rsidR="00D7663E" w:rsidRPr="002D754C" w:rsidRDefault="00EE5F2A" w:rsidP="00C7456C">
            <w:pPr>
              <w:jc w:val="center"/>
              <w:rPr>
                <w:rFonts w:eastAsia="Times New Roman"/>
                <w:color w:val="000000"/>
              </w:rPr>
            </w:pPr>
            <w:r w:rsidRPr="002D754C">
              <w:rPr>
                <w:rFonts w:eastAsia="Times New Roman"/>
                <w:color w:val="000000"/>
                <w:sz w:val="22"/>
                <w:szCs w:val="22"/>
              </w:rPr>
              <w:t xml:space="preserve">Hepu Ying Pun Port </w:t>
            </w:r>
            <w:r w:rsidR="00EF029F" w:rsidRPr="002D754C">
              <w:rPr>
                <w:rFonts w:eastAsia="Times New Roman"/>
                <w:color w:val="000000"/>
                <w:sz w:val="22"/>
                <w:szCs w:val="22"/>
              </w:rPr>
              <w:t>–</w:t>
            </w:r>
            <w:r w:rsidRPr="002D754C">
              <w:rPr>
                <w:rFonts w:eastAsia="Times New Roman"/>
                <w:color w:val="000000"/>
                <w:sz w:val="22"/>
                <w:szCs w:val="22"/>
              </w:rPr>
              <w:t xml:space="preserve"> Yingluo Port Dugong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Hepu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35000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Dugong, Chinese white dolphin, rare marine animals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Dongzhai Port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Wenchang City and Haikou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2500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Coastal mangrove ecosystem, as represented by rare, endangered waterfowl species and biological diversity of the region</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79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Tongguling NNR</w:t>
            </w:r>
          </w:p>
        </w:tc>
        <w:tc>
          <w:tcPr>
            <w:tcW w:w="1903" w:type="dxa"/>
            <w:tcBorders>
              <w:top w:val="nil"/>
              <w:left w:val="nil"/>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WenchangCity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4400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Tropical evergreen monsoon elfin ecosystem and its wildlife, sea erosion, coral reefs and benthic organisms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Dazhou Island marine ecosystem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Wanning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Swiftlet, marine island ecosystems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Sanya Coral Reef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Sanya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8500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Coral reefs and their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Baishui River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Dabao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30150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pandas and other rare and endangered plants and animals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Zoige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Zoige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166570.6</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Alpine peat bog wetland ecosystems and black-necked cranes and other rare wild animals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Yangtze River rare, endemic fish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Yangtze River hejiang-leibo segment</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33174.21</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Diversity of the Upper Yangtze River fish stocks and Yangtze River Natural Environment</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Guizhou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Caohai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Weining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9600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Black-necked cranes and plateau wetland ecosystem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CangshanErhai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Dali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79700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Plateau freshwater lakes and aquatic animals and plants, animal and plant transition zone north and south of natural landscape, glaciers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Huize black-necked cranes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Huize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12911</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Black-necked cranes and their wintering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Dashanbao Black-necked Crane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Zhaoyang District, Zhaotong</w:t>
            </w:r>
            <w:r w:rsidR="0085031E">
              <w:rPr>
                <w:rFonts w:eastAsia="Times New Roman"/>
                <w:color w:val="000000"/>
                <w:sz w:val="22"/>
                <w:szCs w:val="22"/>
              </w:rPr>
              <w:t xml:space="preserve"> </w:t>
            </w:r>
            <w:r w:rsidRPr="002D754C">
              <w:rPr>
                <w:rFonts w:eastAsia="Times New Roman"/>
                <w:color w:val="000000"/>
                <w:sz w:val="22"/>
                <w:szCs w:val="22"/>
              </w:rPr>
              <w:t>C</w:t>
            </w:r>
            <w:r w:rsidR="0085031E">
              <w:rPr>
                <w:rFonts w:eastAsia="Times New Roman"/>
                <w:color w:val="000000"/>
                <w:sz w:val="22"/>
                <w:szCs w:val="22"/>
              </w:rPr>
              <w:t>i</w:t>
            </w:r>
            <w:r w:rsidRPr="002D754C">
              <w:rPr>
                <w:rFonts w:eastAsia="Times New Roman"/>
                <w:color w:val="000000"/>
                <w:sz w:val="22"/>
                <w:szCs w:val="22"/>
              </w:rPr>
              <w:t>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19200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Black-necked cranes, other rare birds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89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Lalu wetland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Lhasa</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620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Black-necked crane and wetland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Brahmaputra Grand Canyon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Motuo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614350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both"/>
              <w:rPr>
                <w:rFonts w:eastAsia="Times New Roman"/>
                <w:color w:val="000000"/>
              </w:rPr>
            </w:pPr>
            <w:r w:rsidRPr="002D754C">
              <w:rPr>
                <w:rFonts w:eastAsia="Times New Roman"/>
                <w:color w:val="000000"/>
                <w:sz w:val="22"/>
                <w:szCs w:val="22"/>
              </w:rPr>
              <w:t xml:space="preserve">Band spectrum with the vertical mountain  and wildlife </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Selin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Shenzha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2032380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Breeding black-necked cranes, the plateau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Hanzhong Crested Ibis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Hanzhong District</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37549</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Endangered rare birds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DunhuangXihu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West Dunhuang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660000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desert ecosystem and rare wildlife and their habitats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DunhuangYangguan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Dunhuang City</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88178</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migratory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ZhangyeHeihe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Gaotai</w:t>
            </w:r>
            <w:r w:rsidRPr="002D754C">
              <w:rPr>
                <w:rFonts w:eastAsia="MS Mincho" w:cs="MS Mincho"/>
                <w:color w:val="000000"/>
                <w:sz w:val="22"/>
                <w:szCs w:val="22"/>
              </w:rPr>
              <w:t>、</w:t>
            </w:r>
            <w:r w:rsidRPr="002D754C">
              <w:rPr>
                <w:rFonts w:eastAsia="Times New Roman"/>
                <w:color w:val="000000"/>
                <w:sz w:val="22"/>
                <w:szCs w:val="22"/>
              </w:rPr>
              <w:t>Ganzhou and  Linze</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41165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rare birds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Qinghai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Qinghai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Northeastern Qinghai-Tibet Plateau</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495200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Bar-headed Goose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Qinghai</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Sanjiangyuan NNR</w:t>
            </w:r>
          </w:p>
        </w:tc>
        <w:tc>
          <w:tcPr>
            <w:tcW w:w="1903" w:type="dxa"/>
            <w:tcBorders>
              <w:top w:val="nil"/>
              <w:left w:val="nil"/>
              <w:bottom w:val="single" w:sz="8" w:space="0" w:color="000000"/>
              <w:right w:val="single" w:sz="8" w:space="0" w:color="000000"/>
            </w:tcBorders>
            <w:vAlign w:val="center"/>
          </w:tcPr>
          <w:p w:rsidR="00D7663E" w:rsidRPr="003556D6" w:rsidRDefault="00D7663E" w:rsidP="0085031E">
            <w:pPr>
              <w:jc w:val="center"/>
              <w:rPr>
                <w:rFonts w:eastAsia="Times New Roman"/>
                <w:color w:val="000000"/>
                <w:lang w:val="es-PE"/>
              </w:rPr>
            </w:pPr>
            <w:r w:rsidRPr="003556D6">
              <w:rPr>
                <w:rFonts w:eastAsia="Times New Roman"/>
                <w:color w:val="000000"/>
                <w:sz w:val="22"/>
                <w:szCs w:val="22"/>
                <w:lang w:val="es-PE"/>
              </w:rPr>
              <w:t>Yushu, Guoluo, Hainan</w:t>
            </w:r>
            <w:r w:rsidR="0085031E">
              <w:rPr>
                <w:rFonts w:eastAsia="MS Mincho" w:cs="MS Mincho"/>
                <w:color w:val="000000"/>
                <w:sz w:val="22"/>
                <w:szCs w:val="22"/>
              </w:rPr>
              <w:t xml:space="preserve">, </w:t>
            </w:r>
            <w:r w:rsidRPr="003556D6">
              <w:rPr>
                <w:rFonts w:eastAsia="Times New Roman"/>
                <w:color w:val="000000"/>
                <w:sz w:val="22"/>
                <w:szCs w:val="22"/>
                <w:lang w:val="es-PE"/>
              </w:rPr>
              <w:t>Huangnan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15230000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Plateau wetland ecosystems, alpine meadow and wildlife</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Ningxia</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Haba Lake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Yanchi Town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84000</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Typical desert - wetland natural ecosystems</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0" w:type="dxa"/>
            <w:tcBorders>
              <w:top w:val="nil"/>
              <w:left w:val="single" w:sz="8" w:space="0" w:color="000000"/>
              <w:bottom w:val="single" w:sz="8" w:space="0" w:color="000000"/>
              <w:right w:val="single" w:sz="8" w:space="0" w:color="000000"/>
            </w:tcBorders>
            <w:vAlign w:val="bottom"/>
          </w:tcPr>
          <w:p w:rsidR="00D7663E" w:rsidRPr="002D754C" w:rsidRDefault="00D7663E" w:rsidP="00C7456C">
            <w:pPr>
              <w:jc w:val="center"/>
              <w:rPr>
                <w:rFonts w:eastAsia="Times New Roman"/>
                <w:color w:val="000000"/>
              </w:rPr>
            </w:pPr>
            <w:r w:rsidRPr="002D754C">
              <w:rPr>
                <w:rFonts w:eastAsia="Times New Roman"/>
                <w:color w:val="000000"/>
                <w:sz w:val="22"/>
                <w:szCs w:val="22"/>
              </w:rPr>
              <w:t>99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32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Ebinur wetlands NNR</w:t>
            </w:r>
          </w:p>
        </w:tc>
        <w:tc>
          <w:tcPr>
            <w:tcW w:w="190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Junggar Basin</w:t>
            </w:r>
          </w:p>
        </w:tc>
        <w:tc>
          <w:tcPr>
            <w:tcW w:w="1108"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267085</w:t>
            </w:r>
          </w:p>
        </w:tc>
        <w:tc>
          <w:tcPr>
            <w:tcW w:w="339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The most representative of the extreme arid area of wetland ecosystem</w:t>
            </w:r>
          </w:p>
        </w:tc>
        <w:tc>
          <w:tcPr>
            <w:tcW w:w="9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NNR</w:t>
            </w:r>
          </w:p>
        </w:tc>
        <w:tc>
          <w:tcPr>
            <w:tcW w:w="153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bl>
    <w:p w:rsidR="00D7663E" w:rsidRPr="002D754C" w:rsidRDefault="00D7663E" w:rsidP="000A15E6">
      <w:pPr>
        <w:jc w:val="center"/>
        <w:rPr>
          <w:b/>
          <w:bCs/>
          <w:sz w:val="22"/>
          <w:szCs w:val="22"/>
        </w:rPr>
      </w:pPr>
    </w:p>
    <w:p w:rsidR="00D7663E" w:rsidRPr="002D754C" w:rsidRDefault="00D7663E">
      <w:pPr>
        <w:rPr>
          <w:b/>
          <w:bCs/>
          <w:sz w:val="22"/>
          <w:szCs w:val="22"/>
        </w:rPr>
      </w:pPr>
      <w:r w:rsidRPr="002D754C">
        <w:rPr>
          <w:b/>
          <w:bCs/>
          <w:sz w:val="22"/>
          <w:szCs w:val="22"/>
        </w:rPr>
        <w:br w:type="page"/>
      </w:r>
    </w:p>
    <w:tbl>
      <w:tblPr>
        <w:tblW w:w="13066" w:type="dxa"/>
        <w:tblInd w:w="2" w:type="dxa"/>
        <w:tblLayout w:type="fixed"/>
        <w:tblLook w:val="00A0" w:firstRow="1" w:lastRow="0" w:firstColumn="1" w:lastColumn="0" w:noHBand="0" w:noVBand="0"/>
      </w:tblPr>
      <w:tblGrid>
        <w:gridCol w:w="546"/>
        <w:gridCol w:w="1365"/>
        <w:gridCol w:w="2483"/>
        <w:gridCol w:w="1922"/>
        <w:gridCol w:w="1170"/>
        <w:gridCol w:w="2700"/>
        <w:gridCol w:w="1080"/>
        <w:gridCol w:w="1800"/>
      </w:tblGrid>
      <w:tr w:rsidR="00D7663E" w:rsidRPr="002D754C" w:rsidTr="003556D6">
        <w:trPr>
          <w:trHeight w:val="503"/>
        </w:trPr>
        <w:tc>
          <w:tcPr>
            <w:tcW w:w="13066" w:type="dxa"/>
            <w:gridSpan w:val="8"/>
            <w:tcBorders>
              <w:top w:val="nil"/>
              <w:left w:val="nil"/>
              <w:bottom w:val="single" w:sz="8" w:space="0" w:color="000000"/>
              <w:right w:val="nil"/>
            </w:tcBorders>
            <w:noWrap/>
            <w:vAlign w:val="center"/>
          </w:tcPr>
          <w:p w:rsidR="00D7663E" w:rsidRPr="002D754C" w:rsidRDefault="00D7663E" w:rsidP="006F5B68">
            <w:pPr>
              <w:jc w:val="center"/>
              <w:rPr>
                <w:rFonts w:eastAsia="Times New Roman"/>
                <w:b/>
                <w:bCs/>
                <w:color w:val="000000"/>
              </w:rPr>
            </w:pPr>
            <w:bookmarkStart w:id="167" w:name="_Toc345505195"/>
            <w:bookmarkStart w:id="168" w:name="_Toc347737155"/>
            <w:r w:rsidRPr="002D754C">
              <w:rPr>
                <w:rStyle w:val="Heading3Char"/>
                <w:lang w:val="en-US"/>
              </w:rPr>
              <w:t>5b. List of Provincial Wetland Nature Reserve</w:t>
            </w:r>
            <w:bookmarkEnd w:id="167"/>
            <w:bookmarkEnd w:id="168"/>
            <w:r w:rsidR="00D54054">
              <w:rPr>
                <w:rFonts w:eastAsia="Times New Roman"/>
                <w:b/>
                <w:bCs/>
                <w:color w:val="000000"/>
                <w:sz w:val="22"/>
                <w:szCs w:val="22"/>
              </w:rPr>
              <w:t xml:space="preserve"> (total number 225</w:t>
            </w:r>
            <w:r w:rsidRPr="002D754C">
              <w:rPr>
                <w:rFonts w:eastAsia="Times New Roman"/>
                <w:b/>
                <w:bCs/>
                <w:color w:val="000000"/>
                <w:sz w:val="22"/>
                <w:szCs w:val="22"/>
              </w:rPr>
              <w:t>, total area 13,165,081 Ha) ( 2010, SFA and MEP)</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No.</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Province</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Name of Provincial Nature Reserve</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Location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Area(Ha)</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 xml:space="preserve">Main Object of Protection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Level</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b/>
                <w:bCs/>
                <w:color w:val="000000"/>
              </w:rPr>
            </w:pPr>
            <w:r w:rsidRPr="002D754C">
              <w:rPr>
                <w:rFonts w:eastAsia="Times New Roman"/>
                <w:b/>
                <w:bCs/>
                <w:color w:val="000000"/>
                <w:sz w:val="22"/>
                <w:szCs w:val="22"/>
              </w:rPr>
              <w:t>Authority in Charge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Beijing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Hanshiqiao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Shunyi District, Beijing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1615</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Beijing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Yeya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Yanqing Country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8700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Beijing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Juma River aquatic animal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Fangshan District, Beijing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1125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other aquatic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Beijing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Huaisha River, Huaijiu  River wild animals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Huairou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111</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Nine  stickleback fish, Mandarin ducks and other wild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Tianjin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Beidagang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Dagang  District, Tianjin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34887</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biodiversity</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Tianjin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Dahuangbao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Wuqing  District, Tianjin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11200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Reed wetlands and endangered ecosystems, rare bird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Tianjin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Tuanbo Birds Park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Jinghai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6040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rare birds, migratory birds and aquatic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BaiyangdianPNR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Baoding Anxin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31200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aquatic plants and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Yudaokou Pasture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Weichang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34800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grassland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Nandagang  Wetlands and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Cangzhou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9800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migratory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Haixing Wetlands and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Haixing</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16800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migratory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Tanghai Wetlands and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Tanghai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11064</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LetingShijiutuo Islands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LaotingCounty,</w:t>
            </w:r>
            <w:r w:rsidR="0085031E">
              <w:rPr>
                <w:rFonts w:eastAsia="Times New Roman"/>
                <w:color w:val="000000"/>
                <w:sz w:val="22"/>
                <w:szCs w:val="22"/>
              </w:rPr>
              <w:t xml:space="preserve"> </w:t>
            </w:r>
            <w:r w:rsidRPr="002D754C">
              <w:rPr>
                <w:rFonts w:eastAsia="Times New Roman"/>
                <w:color w:val="000000"/>
                <w:sz w:val="22"/>
                <w:szCs w:val="22"/>
              </w:rPr>
              <w:t>Tangshan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3775</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Oceanic Wetland ecosystems and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Huangyang Beach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Xuanhua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11035</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Sanggan RiverPNR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Shuocheng District, Huairen, Sanyin County, ShuozhouCity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73528</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Migratory waterfowl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Yuncheng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Yuncheng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86861</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Swans and other rare birds and wintering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Lingqiu Black Stork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Lingqiu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134667</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Black stork and the forest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Hasuhai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Tumd Left County, Hohhot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18140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Ulansuhai Lake Wetlands Waterfowl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Urad Front Banner</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29333</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Waterfowl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Namikohara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Donghe district, Baotou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1664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Heyehua wetland rare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Jarud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52823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Dusitu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Otog County, Ordos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38004</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Desert grassland, river 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LiangchengDaihai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Liangcheng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12970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Lake,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Huangqihai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Qahar Front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36823</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rare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WuIihushu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Horqin Right Middle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38882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BayinHure Relict Gull PNR</w:t>
            </w:r>
          </w:p>
        </w:tc>
        <w:tc>
          <w:tcPr>
            <w:tcW w:w="1922" w:type="dxa"/>
            <w:tcBorders>
              <w:top w:val="nil"/>
              <w:left w:val="nil"/>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 xml:space="preserve">Xilinhot </w:t>
            </w:r>
            <w:r w:rsidR="0085031E">
              <w:rPr>
                <w:rFonts w:eastAsia="Times New Roman"/>
                <w:color w:val="000000"/>
                <w:sz w:val="22"/>
                <w:szCs w:val="22"/>
              </w:rPr>
              <w:t>C</w:t>
            </w:r>
            <w:r w:rsidR="0085031E" w:rsidRPr="002D754C">
              <w:rPr>
                <w:rFonts w:eastAsia="Times New Roman"/>
                <w:color w:val="000000"/>
                <w:sz w:val="22"/>
                <w:szCs w:val="22"/>
              </w:rPr>
              <w:t>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10415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Grassland 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Hunshandake Park PNR</w:t>
            </w:r>
          </w:p>
        </w:tc>
        <w:tc>
          <w:tcPr>
            <w:tcW w:w="1922" w:type="dxa"/>
            <w:tcBorders>
              <w:top w:val="nil"/>
              <w:left w:val="nil"/>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Abaga County</w:t>
            </w:r>
            <w:r w:rsidR="0085031E">
              <w:rPr>
                <w:rFonts w:cs="SimSun"/>
                <w:color w:val="000000"/>
                <w:sz w:val="22"/>
                <w:szCs w:val="22"/>
              </w:rPr>
              <w:t xml:space="preserve">, </w:t>
            </w:r>
            <w:r w:rsidRPr="002D754C">
              <w:rPr>
                <w:rFonts w:eastAsia="Times New Roman"/>
                <w:color w:val="000000"/>
                <w:sz w:val="22"/>
                <w:szCs w:val="22"/>
              </w:rPr>
              <w:t>Xilingol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191164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Natural Sabina communities, typical steppe, lakes and wetlands, rare and endangered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Hesigenaoer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XilinGol League East Ujimqin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47200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Ulgai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East Ujimqin County, XilinGol City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612650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Badain Jaran Desert Lake</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Alxa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717060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Desert ecosystem and lake wetland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Wiener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Ewenki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125564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Grassland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Hangjinnur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Hangjinqi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85750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Yellow River wetland, the Great Bustard, whooper swans and other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Inner Mongolia</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Xiaoheyan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Aohan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18000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birds and wetlands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Wolong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Kangping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11200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Sancha River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Haicheng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5400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Changhai Marine rare species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Changhai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3556D6">
              <w:rPr>
                <w:rFonts w:eastAsia="Times New Roman"/>
                <w:color w:val="000000"/>
                <w:sz w:val="22"/>
                <w:szCs w:val="22"/>
                <w:lang w:val="es-PE"/>
              </w:rPr>
              <w:t xml:space="preserve">Sea cucumber, abalone, scallop, etc. </w:t>
            </w:r>
            <w:r w:rsidRPr="002D754C">
              <w:rPr>
                <w:rFonts w:eastAsia="Times New Roman"/>
                <w:color w:val="000000"/>
                <w:sz w:val="22"/>
                <w:szCs w:val="22"/>
              </w:rPr>
              <w:t>Seafood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Liaoning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Dahuofang Reservoir water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Fushun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530000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conservation forest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Fuyu flooded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Fuyu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61010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rare birds, waterfowl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Baolahongdu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Tongyu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62190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Jilin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Yaojingzichinensis grassland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23800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Grassland and meadow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Hulan Estuary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Harbin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19262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Longfeng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Harbin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Lalin Estuary Wetland</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Harbin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17179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Anxing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Yilan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Halahai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Longjiang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16564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waterfowl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Nemoer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61385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Wuyuer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Fuyu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64530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Wuyuer. - Shuangyang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Nehe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22934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SuibinLiangjiang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Hegang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55490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Xilin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Hegang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20617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Dulu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Luobei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19967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Lotus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Luobei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8952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JixianAnbang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Jixian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3715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Dongshen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Baoqing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19244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DajiaRiverPNR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Raohe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72600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Longfeng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Longfeng District, Daqing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5050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Zhaoyuan wetlands along the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Zhaoyuan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57870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Youhao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Youhao District, Yichun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60687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Cuibei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Wuying District, Yichun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27730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Bishui Chinese merganser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Dailing District, Yichun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2535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Chinese merganser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Pingyang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Jiayin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45988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Jiamusi wetlands along the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Jiamusi City suburbs</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15723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Songhua River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Huachuan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26119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TangyuanHeiyupao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Tangyuan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22401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Ussuri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Fuyua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39668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Street Tsuyama</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Tongjiang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16333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cranes, swans and other protected animals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Qindeli sturgeon fish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Tongjiang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36663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Sturgeon fish, rare fish and their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Fujin wetlands along the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26336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Sanhuanpao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25075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the red-crowned cranes, swans, lobular Zhang</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Hailin Lotus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Hailin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190000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Jingbo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126000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Forests, waters, plants and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Xiaobei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20834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liufeng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Muling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6190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Gongbiela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Heihe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51116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wetlands and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Yamaguchi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Heihe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99490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Sunwu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21283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Xunbiela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Sunwu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Cold water fish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Beian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36505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water conservation forest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Shuangcha River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Suihua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10360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Wangquanxiwa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Wangkui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8292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Mingshui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Mingshui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50290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SuilengNumin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Suileng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50025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Donghu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Anda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the rare red-crowned cranes, etc.</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Zhaodong wetlands along the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Zhaodong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36700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Zhayinhe wetlands</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Hailun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21953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water resources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Chuona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Daxinganling District</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105580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Heilongjiang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Duobukuer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Daxinganling District</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128959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Jinshansandao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Jinshan District, Shanghai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Island ecosystems and forest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Shanghai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Yangtze River estuary sturgeon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Chongming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Sturgeon and other rare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Qidong the North Branch of Yangtze River Estuary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Qidong</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21491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Red-crowned crane, hooded crane and other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Lianyi Lake egret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Lianshui</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3433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Egret and other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Eastern Hongze Lake wetland</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Hongze</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54000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Lakes and wetland ecosystems and rare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Jiangsu</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Zhenjiang Yangtze River dolphin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Zhenjiang Dantu</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5730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River dolphins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East Baishan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Zhuji</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2076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Alpine wetlands, forests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Qingtian sea turtle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Qingtian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Sea turtle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Wangdongyang alpine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Jingning</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1195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Alpine wetland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Zhejiang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Wuzhishan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Zhoushan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Egret and other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Tuohu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Wuhe</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4200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aquatic and bird special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Dangtu Town Shijiu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Dangtu</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10667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waterfowl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Anqing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Anqing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120000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waterfowl 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Nvshan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Mingguang</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21000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aquatic plants and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Bali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Yingshang</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waterfowl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Dongxi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Huoqiu</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14200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Anhui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Shibasuo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Pool Guichi</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7500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and white stork, Little Swan and other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Sanshiliujiao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Pingtan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1340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Freshwater lakes and sea erosion</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Minjiang River estuary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Changle</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2921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Estuarine wetlands and waterfowl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Changlemejillon proliferation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Changle</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Mejillon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Quanzhou Bay estuary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Quanzhou</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7009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Mangroves, rare birds,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Dongshan Coral Reefs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Dongshan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11070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Coral reef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Longhai Mangrove Jiulong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Longhai</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420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Fujian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bookmarkStart w:id="169" w:name="RANGE_C113"/>
            <w:bookmarkEnd w:id="169"/>
            <w:r w:rsidRPr="002D754C">
              <w:rPr>
                <w:rFonts w:eastAsia="Times New Roman"/>
                <w:color w:val="000000"/>
                <w:sz w:val="22"/>
                <w:szCs w:val="22"/>
              </w:rPr>
              <w:t>Guan Jingyang Yellow Croaker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Ningde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31464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bookmarkStart w:id="170" w:name="RANGE_F113"/>
            <w:bookmarkEnd w:id="170"/>
            <w:r w:rsidRPr="002D754C">
              <w:rPr>
                <w:rFonts w:eastAsia="Times New Roman"/>
                <w:color w:val="000000"/>
                <w:sz w:val="22"/>
                <w:szCs w:val="22"/>
              </w:rPr>
              <w:t>Yellow croaker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bookmarkStart w:id="171" w:name="RANGE_C114"/>
            <w:bookmarkEnd w:id="171"/>
            <w:r w:rsidRPr="002D754C">
              <w:rPr>
                <w:rFonts w:eastAsia="Times New Roman"/>
                <w:color w:val="000000"/>
                <w:sz w:val="22"/>
                <w:szCs w:val="22"/>
              </w:rPr>
              <w:t>Poyang mussel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bookmarkStart w:id="172" w:name="RANGE_D114"/>
            <w:bookmarkEnd w:id="172"/>
            <w:r w:rsidRPr="002D754C">
              <w:rPr>
                <w:rFonts w:eastAsia="Times New Roman"/>
                <w:color w:val="000000"/>
                <w:sz w:val="22"/>
                <w:szCs w:val="22"/>
              </w:rPr>
              <w:t>XinJian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15533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i/>
                <w:iCs/>
                <w:color w:val="000000"/>
              </w:rPr>
            </w:pPr>
            <w:bookmarkStart w:id="173" w:name="RANGE_F114"/>
            <w:bookmarkEnd w:id="173"/>
            <w:r w:rsidRPr="002D754C">
              <w:rPr>
                <w:rFonts w:eastAsia="Times New Roman"/>
                <w:i/>
                <w:iCs/>
                <w:color w:val="000000"/>
                <w:sz w:val="22"/>
                <w:szCs w:val="22"/>
              </w:rPr>
              <w:t>Hyriopsis</w:t>
            </w:r>
            <w:r w:rsidR="0085031E">
              <w:rPr>
                <w:rFonts w:eastAsia="Times New Roman"/>
                <w:i/>
                <w:iCs/>
                <w:color w:val="000000"/>
                <w:sz w:val="22"/>
                <w:szCs w:val="22"/>
              </w:rPr>
              <w:t xml:space="preserve"> </w:t>
            </w:r>
            <w:r w:rsidRPr="002D754C">
              <w:rPr>
                <w:rFonts w:eastAsia="Times New Roman"/>
                <w:i/>
                <w:iCs/>
                <w:color w:val="000000"/>
                <w:sz w:val="22"/>
                <w:szCs w:val="22"/>
              </w:rPr>
              <w:t>cumingii, Cristaria</w:t>
            </w:r>
            <w:r w:rsidR="0085031E">
              <w:rPr>
                <w:rFonts w:eastAsia="Times New Roman"/>
                <w:i/>
                <w:iCs/>
                <w:color w:val="000000"/>
                <w:sz w:val="22"/>
                <w:szCs w:val="22"/>
              </w:rPr>
              <w:t xml:space="preserve"> </w:t>
            </w:r>
            <w:r w:rsidRPr="002D754C">
              <w:rPr>
                <w:rFonts w:eastAsia="Times New Roman"/>
                <w:i/>
                <w:iCs/>
                <w:color w:val="000000"/>
                <w:sz w:val="22"/>
                <w:szCs w:val="22"/>
              </w:rPr>
              <w:t>plicata</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Qinglan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Jinxian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White Stork, Little Swan, other rare birds 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Carp, Crucian carp spawning in Poyang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Yongxiu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Carp, Crucian carp spawning habitants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Duchang migratory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Duchang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41100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Wintering migratory 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Poyang Lake Ice Fish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Poyang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Ice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Poyang Lake Yangtze finless porpoise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Poyang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6800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Porpoises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Wuyuan Mandarin Duck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Wuyuan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917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Mandarin ducks and other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Daogong Island island ecosystems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Qingdao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1603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Maine ecosystems and bird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Jiaonan Mountain Island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Qingdao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766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Maine ecosystems and Seafood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Kongtong Islands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Yantai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7690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Maine fishery resources, reefs landscape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Yin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Yantai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6043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Miao Islands seals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Changdao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173100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Harbor seal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Yellow River Estuary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Longkou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1028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Estuarine wetland ecosystems and rare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Qianliyan Islands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Haiyang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1823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 island ecosystems and</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Nansi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Weishan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127547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Geese, ducks and other rare birds and their wintering</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Zhengzhou Yellow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Zhengzhou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36574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Kaifeng Liuyuankou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Kaifeng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16148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migratory birds in winter</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Baiguishan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Pingdingshan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6600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Puyang Yellow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Puyang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and endangered birds and other wildlife and wetlands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Romer's giant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Lushi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Xixia giant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Xixia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Tuan River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Neixiang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4547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Nianyu Mountain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Shangcheng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6865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GushiHuai River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Gushi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4387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Huaibin Huainan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Huaibin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Suya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Runan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16700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Jiangkou Bird Island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Hengnan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Birds and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Chen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Caidian District</w:t>
            </w:r>
            <w:r w:rsidR="0085031E">
              <w:rPr>
                <w:rFonts w:eastAsia="Times New Roman"/>
                <w:color w:val="000000"/>
                <w:sz w:val="22"/>
                <w:szCs w:val="22"/>
              </w:rPr>
              <w:t xml:space="preserve">, </w:t>
            </w:r>
            <w:r w:rsidRPr="002D754C">
              <w:rPr>
                <w:rFonts w:eastAsia="Times New Roman"/>
                <w:color w:val="000000"/>
                <w:sz w:val="22"/>
                <w:szCs w:val="22"/>
              </w:rPr>
              <w:t xml:space="preserve"> Wuhan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11579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waterfowl, wildlife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Wangjiang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Yangxin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20495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Inland wetlands and aquatic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Wan river giant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Zhuxi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780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Danjiangkou Reservoir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Danjiangkou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45103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water conservation forest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Yichang Yangtze River sturgeon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Yichang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Sturgeon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Liangzi Lake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37946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Hubei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 Lake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Honghu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37088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Jicheng Elk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Huarong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2460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Elk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Heng Ling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Xiangyin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43000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West Dong Ting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Hanson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35680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Wildlife, 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 Dong Ting Lake Wetlands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Yuanjiang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168000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waterfowl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Qiyang small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Qiyang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6060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Small salamander and other rare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Dong’anShunHuang Mountain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14311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 Ecology and monitor lizards, giant salamander and other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LuoTower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Longshan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Metasequoia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HaifengGongping Great Lakes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Haifeng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11591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Migratory 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 Australian Migratory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Shantou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256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Migratory 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Zhuhai Qi'ao - Dangan Island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Zhuhai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7363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Mangroves, monkeys, birds and the island environment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Daya Bay Aquatic Resources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Huizhou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90370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 Fisheries Resource pearl, abalone shell, river shell pectinata, economic fish, algae, sea bream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 Penghu Islands Oceanic Ecological Reserve</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Shantou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35679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 ecosystems and biological</w:t>
            </w:r>
            <w:r w:rsidR="0085031E">
              <w:rPr>
                <w:rFonts w:eastAsia="Times New Roman"/>
                <w:color w:val="000000"/>
                <w:sz w:val="22"/>
                <w:szCs w:val="22"/>
              </w:rPr>
              <w:t xml:space="preserve"> diversity</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Beijiang endemic and rare fish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Shaoguan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2820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Mystusguttatus </w:t>
            </w:r>
            <w:r w:rsidR="0085031E">
              <w:rPr>
                <w:rFonts w:eastAsia="Times New Roman"/>
                <w:color w:val="000000"/>
                <w:sz w:val="22"/>
                <w:szCs w:val="22"/>
              </w:rPr>
              <w:t xml:space="preserve">and </w:t>
            </w:r>
            <w:r w:rsidRPr="002D754C">
              <w:rPr>
                <w:rFonts w:eastAsia="Times New Roman"/>
                <w:color w:val="000000"/>
                <w:sz w:val="22"/>
                <w:szCs w:val="22"/>
              </w:rPr>
              <w:t>other rare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JiangmenTaishan Chinese White Dolphin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Taishan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10748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Dolphins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Xijiang rare fish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Fengkai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1914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Aquatic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Nam Wan hystrix forest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Luhe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2486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Guangdong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Nanpeng archipelago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Yangjiang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20000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 Fisheries Resources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Sijian Mountain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Rongshui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10384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Jianxin bird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Longsheng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4860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Migratory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Weizhou Island Birds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Beihai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2663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 variety of migratory birds and travel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Maowei sea mangrove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2784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Hongshui River Laibin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Laibin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582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fish and their habitat, spawning grounds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Guangxi</w:t>
            </w:r>
          </w:p>
        </w:tc>
        <w:tc>
          <w:tcPr>
            <w:tcW w:w="2483" w:type="dxa"/>
            <w:tcBorders>
              <w:top w:val="nil"/>
              <w:left w:val="nil"/>
              <w:bottom w:val="single" w:sz="8" w:space="0" w:color="000000"/>
              <w:right w:val="single" w:sz="8" w:space="0" w:color="000000"/>
            </w:tcBorders>
            <w:vAlign w:val="center"/>
          </w:tcPr>
          <w:p w:rsidR="00D7663E" w:rsidRPr="003556D6" w:rsidRDefault="00EE5F2A" w:rsidP="00C7456C">
            <w:pPr>
              <w:jc w:val="center"/>
              <w:rPr>
                <w:rFonts w:eastAsia="Times New Roman"/>
                <w:color w:val="000000"/>
                <w:lang w:val="es-PE"/>
              </w:rPr>
            </w:pPr>
            <w:r w:rsidRPr="003556D6">
              <w:rPr>
                <w:rFonts w:eastAsia="Times New Roman"/>
                <w:color w:val="000000"/>
                <w:sz w:val="22"/>
                <w:szCs w:val="22"/>
                <w:lang w:val="es-PE"/>
              </w:rPr>
              <w:t xml:space="preserve">Zuo River </w:t>
            </w:r>
            <w:r w:rsidRPr="003556D6">
              <w:rPr>
                <w:rFonts w:eastAsia="Times New Roman"/>
                <w:i/>
                <w:iCs/>
                <w:color w:val="000000"/>
                <w:sz w:val="22"/>
                <w:szCs w:val="22"/>
                <w:lang w:val="es-PE"/>
              </w:rPr>
              <w:t xml:space="preserve">Lamprotula mansuyi </w:t>
            </w:r>
            <w:r w:rsidRPr="003556D6">
              <w:rPr>
                <w:rFonts w:eastAsia="Times New Roman"/>
                <w:color w:val="000000"/>
                <w:sz w:val="22"/>
                <w:szCs w:val="22"/>
                <w:lang w:val="es-PE"/>
              </w:rPr>
              <w:t>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Chongzuo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417</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i/>
                <w:iCs/>
                <w:color w:val="000000"/>
              </w:rPr>
            </w:pPr>
            <w:r w:rsidRPr="002D754C">
              <w:rPr>
                <w:rFonts w:eastAsia="Times New Roman"/>
                <w:i/>
                <w:iCs/>
                <w:color w:val="000000"/>
                <w:sz w:val="22"/>
                <w:szCs w:val="22"/>
              </w:rPr>
              <w:t>Lamprotula</w:t>
            </w:r>
            <w:r w:rsidR="0085031E">
              <w:rPr>
                <w:rFonts w:eastAsia="Times New Roman"/>
                <w:i/>
                <w:iCs/>
                <w:color w:val="000000"/>
                <w:sz w:val="22"/>
                <w:szCs w:val="22"/>
              </w:rPr>
              <w:t xml:space="preserve"> </w:t>
            </w:r>
            <w:r w:rsidRPr="002D754C">
              <w:rPr>
                <w:rFonts w:eastAsia="Times New Roman"/>
                <w:i/>
                <w:iCs/>
                <w:color w:val="000000"/>
                <w:sz w:val="22"/>
                <w:szCs w:val="22"/>
              </w:rPr>
              <w:t>mansuyi</w:t>
            </w:r>
            <w:r w:rsidRPr="002D754C">
              <w:rPr>
                <w:rFonts w:eastAsia="Times New Roman"/>
                <w:color w:val="000000"/>
                <w:sz w:val="22"/>
                <w:szCs w:val="22"/>
              </w:rPr>
              <w:t>, other freshwater shellfish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Danzhou Pearl oyster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Danzhou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30900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Pearl oyster and Marine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Qinglangang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Wenchang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2948</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Mangrove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Dongfang Black-faced Spoonbill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Dongfang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1429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Black-faced Spoonbills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172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Lingao Pearl oyster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Lingao</w:t>
            </w:r>
            <w:r w:rsidR="0085031E">
              <w:rPr>
                <w:rFonts w:eastAsia="Times New Roman"/>
                <w:color w:val="000000"/>
                <w:sz w:val="22"/>
                <w:szCs w:val="22"/>
              </w:rPr>
              <w:t xml:space="preserve"> </w:t>
            </w:r>
            <w:r w:rsidRPr="002D754C">
              <w:rPr>
                <w:rFonts w:eastAsia="Times New Roman"/>
                <w:color w:val="000000"/>
                <w:sz w:val="22"/>
                <w:szCs w:val="22"/>
              </w:rPr>
              <w:t>To</w:t>
            </w:r>
            <w:r w:rsidR="0085031E">
              <w:rPr>
                <w:rFonts w:eastAsia="Times New Roman"/>
                <w:color w:val="000000"/>
                <w:sz w:val="22"/>
                <w:szCs w:val="22"/>
              </w:rPr>
              <w:t>w</w:t>
            </w:r>
            <w:r w:rsidRPr="002D754C">
              <w:rPr>
                <w:rFonts w:eastAsia="Times New Roman"/>
                <w:color w:val="000000"/>
                <w:sz w:val="22"/>
                <w:szCs w:val="22"/>
              </w:rPr>
              <w:t>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34300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Pearl oyster and their habitats, coral reef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vMerge w:val="restart"/>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173</w:t>
            </w:r>
          </w:p>
        </w:tc>
        <w:tc>
          <w:tcPr>
            <w:tcW w:w="1365"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Hainan</w:t>
            </w:r>
          </w:p>
        </w:tc>
        <w:tc>
          <w:tcPr>
            <w:tcW w:w="2483"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Southwest Zhongsha Islands PNR</w:t>
            </w:r>
          </w:p>
        </w:tc>
        <w:tc>
          <w:tcPr>
            <w:tcW w:w="1922"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ZhongshaIslands,</w:t>
            </w:r>
            <w:r w:rsidR="0085031E">
              <w:rPr>
                <w:rFonts w:eastAsia="Times New Roman"/>
                <w:color w:val="000000"/>
                <w:sz w:val="22"/>
                <w:szCs w:val="22"/>
              </w:rPr>
              <w:t xml:space="preserve"> </w:t>
            </w:r>
            <w:r w:rsidRPr="002D754C">
              <w:rPr>
                <w:rFonts w:eastAsia="Times New Roman"/>
                <w:color w:val="000000"/>
                <w:sz w:val="22"/>
                <w:szCs w:val="22"/>
              </w:rPr>
              <w:t>Reefs and sea</w:t>
            </w:r>
          </w:p>
        </w:tc>
        <w:tc>
          <w:tcPr>
            <w:tcW w:w="1170"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2400000</w:t>
            </w:r>
          </w:p>
        </w:tc>
        <w:tc>
          <w:tcPr>
            <w:tcW w:w="2700"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85031E">
            <w:pPr>
              <w:jc w:val="center"/>
              <w:rPr>
                <w:rFonts w:eastAsia="Times New Roman"/>
                <w:color w:val="000000"/>
              </w:rPr>
            </w:pPr>
            <w:r w:rsidRPr="002D754C">
              <w:rPr>
                <w:rFonts w:eastAsia="Times New Roman"/>
                <w:color w:val="000000"/>
                <w:sz w:val="22"/>
                <w:szCs w:val="22"/>
              </w:rPr>
              <w:t>Turtle</w:t>
            </w:r>
            <w:r w:rsidR="0085031E">
              <w:rPr>
                <w:rFonts w:eastAsia="MS Mincho" w:cs="MS Mincho"/>
                <w:color w:val="000000"/>
                <w:sz w:val="22"/>
                <w:szCs w:val="22"/>
              </w:rPr>
              <w:t xml:space="preserve">, </w:t>
            </w:r>
            <w:r w:rsidRPr="002D754C">
              <w:rPr>
                <w:rFonts w:eastAsia="Times New Roman"/>
                <w:color w:val="000000"/>
                <w:sz w:val="22"/>
                <w:szCs w:val="22"/>
              </w:rPr>
              <w:t>Hawksbillturtle</w:t>
            </w:r>
            <w:r w:rsidR="0085031E">
              <w:rPr>
                <w:rFonts w:eastAsia="MS Mincho" w:cs="MS Mincho"/>
                <w:color w:val="000000"/>
                <w:sz w:val="22"/>
                <w:szCs w:val="22"/>
              </w:rPr>
              <w:t xml:space="preserve">, </w:t>
            </w:r>
            <w:r w:rsidRPr="002D754C">
              <w:rPr>
                <w:rFonts w:eastAsia="Times New Roman"/>
                <w:color w:val="000000"/>
                <w:sz w:val="22"/>
                <w:szCs w:val="22"/>
              </w:rPr>
              <w:t>Tiger Cowrie and other</w:t>
            </w:r>
            <w:r w:rsidR="0085031E">
              <w:rPr>
                <w:rFonts w:eastAsia="Times New Roman"/>
                <w:color w:val="000000"/>
                <w:sz w:val="22"/>
                <w:szCs w:val="22"/>
              </w:rPr>
              <w:t xml:space="preserve"> rare species</w:t>
            </w:r>
          </w:p>
        </w:tc>
        <w:tc>
          <w:tcPr>
            <w:tcW w:w="1080"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vMerge w:val="restart"/>
            <w:tcBorders>
              <w:top w:val="nil"/>
              <w:left w:val="single" w:sz="8" w:space="0" w:color="000000"/>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Oceanic</w:t>
            </w:r>
          </w:p>
        </w:tc>
      </w:tr>
      <w:tr w:rsidR="00D7663E" w:rsidRPr="002D754C" w:rsidTr="003556D6">
        <w:trPr>
          <w:trHeight w:val="503"/>
        </w:trPr>
        <w:tc>
          <w:tcPr>
            <w:tcW w:w="546"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1365"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2483"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1922"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1170"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2700"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1080"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c>
          <w:tcPr>
            <w:tcW w:w="1800" w:type="dxa"/>
            <w:vMerge/>
            <w:tcBorders>
              <w:top w:val="nil"/>
              <w:left w:val="single" w:sz="8" w:space="0" w:color="000000"/>
              <w:bottom w:val="single" w:sz="8" w:space="0" w:color="000000"/>
              <w:right w:val="single" w:sz="8" w:space="0" w:color="000000"/>
            </w:tcBorders>
            <w:vAlign w:val="center"/>
          </w:tcPr>
          <w:p w:rsidR="00D7663E" w:rsidRPr="002D754C" w:rsidRDefault="00D7663E" w:rsidP="00C7456C">
            <w:pPr>
              <w:rPr>
                <w:rFonts w:eastAsia="Times New Roman"/>
                <w:color w:val="000000"/>
              </w:rPr>
            </w:pP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Chongqing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Alan Ardeidae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Banan District Chongqing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1004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Ardeidae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Chongqing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Nantian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Fengdu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29129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wildlife, mountain wetlands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Chongqing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Dafengbao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Shizhu Town</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22043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Metasequoia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Chongqing</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WujiangPengshuixi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Pengshui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Rare and endemic fishes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Ertan Bird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Yanbian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10321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179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Zhougong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Yucheng District, Ya</w:t>
            </w:r>
            <w:r w:rsidR="0085031E">
              <w:rPr>
                <w:rFonts w:eastAsia="Times New Roman"/>
                <w:color w:val="000000"/>
                <w:sz w:val="22"/>
                <w:szCs w:val="22"/>
              </w:rPr>
              <w:t>’</w:t>
            </w:r>
            <w:r w:rsidRPr="002D754C">
              <w:rPr>
                <w:rFonts w:eastAsia="Times New Roman"/>
                <w:color w:val="000000"/>
                <w:sz w:val="22"/>
                <w:szCs w:val="22"/>
              </w:rPr>
              <w:t>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Aquatic wild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Tianqian River Rare FishPNR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Tianquan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13241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Aquatic wild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Water Resources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Nuoshui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Tongjiang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63000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Freshwater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Nuoshui River giant salamander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Tongjiang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9480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Sima River and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Pingchang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12162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and rare animal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Longquan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Jiangyang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552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Aquatic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Nanmoqie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Rangtang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82834</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Sichuan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Manzetang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Aba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365875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and rare wild plant and animal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187</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Headwater of Pearl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Zhanyi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133150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River and forest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188</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Beihai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Tengchong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1629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189</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NinglangLugu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Ningliang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8133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Plateau lake, mountainous forest and water birds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190</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Puzhehei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Qiubei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10746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Wild plant and animal, plateau lake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0D1E77" w:rsidP="00C7456C">
            <w:pPr>
              <w:jc w:val="center"/>
              <w:rPr>
                <w:rFonts w:eastAsia="Times New Roman"/>
                <w:color w:val="000000"/>
              </w:rPr>
            </w:pPr>
            <w:r>
              <w:rPr>
                <w:rFonts w:eastAsia="Times New Roman"/>
                <w:color w:val="000000"/>
                <w:sz w:val="22"/>
                <w:szCs w:val="22"/>
              </w:rPr>
              <w:t>191</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FuningTuoniang River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Funing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15725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and karst mountainous forest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192</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Jianhu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Jiangchuan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4630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migratory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193</w:t>
            </w:r>
          </w:p>
        </w:tc>
        <w:tc>
          <w:tcPr>
            <w:tcW w:w="1365"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Yunnan</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Napahai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Shangri-La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Black-headed gull, other water 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Namucuo Lake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Dangxiong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1099796</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Wild animal and 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Environmental Protection</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Maidika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Jianglin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89541</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Mapangyongcuo Lake and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Pulan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97499</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Bangongcuo Lake and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Ritu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56303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Dongcuo Lake and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Gaize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41173</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199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Tibet</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Zharinanmucuo Lake and Wetland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Cuoqin County </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142982</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 xml:space="preserve">Wetland ecosystem </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Jingwei wetlands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Baqiao District, Xi'an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6353</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and waterfowl</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ZhouzhiHeihe wetlands of county  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Zhouzhi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13126</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Qianhu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Qianyang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7156</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Heyang Yellow River wetlandPNR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HeyangCounty, Hancheng County, Dali County, Huayin County, Tongguan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57348</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Hanjiang River wetlands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Mian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33605</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Wuding River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Hengshan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11480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Ying Lake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Hanbin</w:t>
            </w:r>
            <w:r w:rsidR="0085031E">
              <w:rPr>
                <w:rFonts w:eastAsia="Times New Roman"/>
                <w:color w:val="000000"/>
                <w:sz w:val="22"/>
                <w:szCs w:val="22"/>
              </w:rPr>
              <w:t xml:space="preserve"> </w:t>
            </w:r>
            <w:r w:rsidRPr="002D754C">
              <w:rPr>
                <w:rFonts w:eastAsia="Times New Roman"/>
                <w:color w:val="000000"/>
                <w:sz w:val="22"/>
                <w:szCs w:val="22"/>
              </w:rPr>
              <w:t>Distric, An</w:t>
            </w:r>
            <w:r w:rsidR="0085031E">
              <w:rPr>
                <w:rFonts w:eastAsia="Times New Roman"/>
                <w:color w:val="000000"/>
                <w:sz w:val="22"/>
                <w:szCs w:val="22"/>
              </w:rPr>
              <w:t>’</w:t>
            </w:r>
            <w:r w:rsidRPr="002D754C">
              <w:rPr>
                <w:rFonts w:eastAsia="Times New Roman"/>
                <w:color w:val="000000"/>
                <w:sz w:val="22"/>
                <w:szCs w:val="22"/>
              </w:rPr>
              <w:t>kang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19800</w:t>
            </w:r>
          </w:p>
        </w:tc>
        <w:tc>
          <w:tcPr>
            <w:tcW w:w="27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Shaanxi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Luonan Giant salamanderPNR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Luonan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5715</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Giant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Shule RiverPNR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Guazhou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324200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209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Big Sugan LakePNR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Aksai</w:t>
            </w:r>
            <w:r w:rsidR="0085031E">
              <w:rPr>
                <w:rFonts w:eastAsia="Times New Roman"/>
                <w:color w:val="000000"/>
                <w:sz w:val="22"/>
                <w:szCs w:val="22"/>
              </w:rPr>
              <w:t xml:space="preserve"> </w:t>
            </w:r>
            <w:r w:rsidRPr="002D754C">
              <w:rPr>
                <w:rFonts w:eastAsia="Times New Roman"/>
                <w:color w:val="000000"/>
                <w:sz w:val="22"/>
                <w:szCs w:val="22"/>
              </w:rPr>
              <w:t>Kazak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9640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Swan, Black-necked cranes, other rare 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Small Sugan LakePNR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Aksai</w:t>
            </w:r>
            <w:r w:rsidR="0085031E">
              <w:rPr>
                <w:rFonts w:eastAsia="Times New Roman"/>
                <w:color w:val="000000"/>
                <w:sz w:val="22"/>
                <w:szCs w:val="22"/>
              </w:rPr>
              <w:t xml:space="preserve"> </w:t>
            </w:r>
            <w:r w:rsidRPr="002D754C">
              <w:rPr>
                <w:rFonts w:eastAsia="Times New Roman"/>
                <w:color w:val="000000"/>
                <w:sz w:val="22"/>
                <w:szCs w:val="22"/>
              </w:rPr>
              <w:t>Kazak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2400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Swan, Black-necked cranes, other migratory birds and wetlands, lakes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Ganhaizi Migratory Birds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Yumen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Birds and their habitats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Kangxian Giant salamanderPNR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Kang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10247</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Yellow River three gorges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Yongjing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19500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aquatic plants and animals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Shouqu Yellow River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Maqu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37500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Gansu</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Maqu Tibetan Iindigenous fishPNR</w:t>
            </w:r>
          </w:p>
        </w:tc>
        <w:tc>
          <w:tcPr>
            <w:tcW w:w="1922"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Maqu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27416</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Indigenous fish</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216</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Qinghai</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Haibei Qilian MountainPNR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Haibei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834700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glaciers, rare wildlife and forest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217</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Qinghai</w:t>
            </w:r>
          </w:p>
        </w:tc>
        <w:tc>
          <w:tcPr>
            <w:tcW w:w="2483" w:type="dxa"/>
            <w:tcBorders>
              <w:top w:val="nil"/>
              <w:left w:val="nil"/>
              <w:bottom w:val="single" w:sz="8" w:space="0" w:color="000000"/>
              <w:right w:val="single" w:sz="8" w:space="0" w:color="000000"/>
            </w:tcBorders>
          </w:tcPr>
          <w:p w:rsidR="00D7663E" w:rsidRPr="002D754C" w:rsidRDefault="00EE5F2A" w:rsidP="00C7456C">
            <w:pPr>
              <w:jc w:val="center"/>
              <w:rPr>
                <w:rFonts w:eastAsia="Times New Roman"/>
                <w:color w:val="000000"/>
              </w:rPr>
            </w:pPr>
            <w:r w:rsidRPr="002D754C">
              <w:rPr>
                <w:rFonts w:eastAsia="Times New Roman"/>
                <w:color w:val="000000"/>
                <w:sz w:val="22"/>
                <w:szCs w:val="22"/>
              </w:rPr>
              <w:t xml:space="preserve">Keluke Lake </w:t>
            </w:r>
            <w:r w:rsidR="00EF029F" w:rsidRPr="002D754C">
              <w:rPr>
                <w:rFonts w:eastAsia="Times New Roman"/>
                <w:color w:val="000000"/>
                <w:sz w:val="22"/>
                <w:szCs w:val="22"/>
              </w:rPr>
              <w:t>–</w:t>
            </w:r>
            <w:r w:rsidRPr="002D754C">
              <w:rPr>
                <w:rFonts w:eastAsia="Times New Roman"/>
                <w:color w:val="000000"/>
                <w:sz w:val="22"/>
                <w:szCs w:val="22"/>
              </w:rPr>
              <w:t xml:space="preserve"> Sutuo Lake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Delhi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41120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Birds, waterfowl and wetland ecosystems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218</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Ningxia</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Sha Lake 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Pingluo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5580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 and rare birds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Agriculture</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219</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Ningxia</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Qingtongxia ReservoirPNR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Qingtongxia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19500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220</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Ningxia</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DangjiachaPNR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Xiji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4100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 ecosystems and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Others</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221</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TianchiPNR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Fukang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38069</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Forest ecosystems, mountain lakes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222</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Wenquan North salamanderPNR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Wenquan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695</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 North salamander and its habitat</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223</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Pamirs Plateau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Akto County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125600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Typical Plateau wetland ecosystem</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224</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Irtysh Cork Tuohai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Altay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99040</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Rivers, wetlands, lakes, wetlands, swamps and wetlands wildlife</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r w:rsidR="00D7663E" w:rsidRPr="002D754C" w:rsidTr="003556D6">
        <w:trPr>
          <w:trHeight w:val="503"/>
        </w:trPr>
        <w:tc>
          <w:tcPr>
            <w:tcW w:w="546" w:type="dxa"/>
            <w:tcBorders>
              <w:top w:val="nil"/>
              <w:left w:val="single" w:sz="8" w:space="0" w:color="000000"/>
              <w:bottom w:val="single" w:sz="8" w:space="0" w:color="000000"/>
              <w:right w:val="single" w:sz="8" w:space="0" w:color="000000"/>
            </w:tcBorders>
            <w:vAlign w:val="center"/>
          </w:tcPr>
          <w:p w:rsidR="00D7663E" w:rsidRPr="002D754C" w:rsidRDefault="00D54054" w:rsidP="00C7456C">
            <w:pPr>
              <w:jc w:val="center"/>
              <w:rPr>
                <w:rFonts w:eastAsia="Times New Roman"/>
                <w:color w:val="000000"/>
              </w:rPr>
            </w:pPr>
            <w:r>
              <w:rPr>
                <w:rFonts w:eastAsia="Times New Roman"/>
                <w:color w:val="000000"/>
                <w:sz w:val="22"/>
                <w:szCs w:val="22"/>
              </w:rPr>
              <w:t>225</w:t>
            </w:r>
          </w:p>
        </w:tc>
        <w:tc>
          <w:tcPr>
            <w:tcW w:w="1365"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Xinjiang</w:t>
            </w:r>
          </w:p>
        </w:tc>
        <w:tc>
          <w:tcPr>
            <w:tcW w:w="2483"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Altay Kekesu wetlandsPNR</w:t>
            </w:r>
          </w:p>
        </w:tc>
        <w:tc>
          <w:tcPr>
            <w:tcW w:w="1922"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Altay City</w:t>
            </w:r>
          </w:p>
        </w:tc>
        <w:tc>
          <w:tcPr>
            <w:tcW w:w="117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30667</w:t>
            </w:r>
          </w:p>
        </w:tc>
        <w:tc>
          <w:tcPr>
            <w:tcW w:w="2700" w:type="dxa"/>
            <w:tcBorders>
              <w:top w:val="nil"/>
              <w:left w:val="nil"/>
              <w:bottom w:val="single" w:sz="8" w:space="0" w:color="000000"/>
              <w:right w:val="single" w:sz="8" w:space="0" w:color="000000"/>
            </w:tcBorders>
          </w:tcPr>
          <w:p w:rsidR="00D7663E" w:rsidRPr="002D754C" w:rsidRDefault="00D7663E" w:rsidP="00C7456C">
            <w:pPr>
              <w:jc w:val="center"/>
              <w:rPr>
                <w:rFonts w:eastAsia="Times New Roman"/>
                <w:color w:val="000000"/>
              </w:rPr>
            </w:pPr>
            <w:r w:rsidRPr="002D754C">
              <w:rPr>
                <w:rFonts w:eastAsia="Times New Roman"/>
                <w:color w:val="000000"/>
                <w:sz w:val="22"/>
                <w:szCs w:val="22"/>
              </w:rPr>
              <w:t>Wetlands, plant and animal resources</w:t>
            </w:r>
          </w:p>
        </w:tc>
        <w:tc>
          <w:tcPr>
            <w:tcW w:w="108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PNR</w:t>
            </w:r>
          </w:p>
        </w:tc>
        <w:tc>
          <w:tcPr>
            <w:tcW w:w="1800" w:type="dxa"/>
            <w:tcBorders>
              <w:top w:val="nil"/>
              <w:left w:val="nil"/>
              <w:bottom w:val="single" w:sz="8" w:space="0" w:color="000000"/>
              <w:right w:val="single" w:sz="8" w:space="0" w:color="000000"/>
            </w:tcBorders>
            <w:vAlign w:val="center"/>
          </w:tcPr>
          <w:p w:rsidR="00D7663E" w:rsidRPr="002D754C" w:rsidRDefault="00D7663E" w:rsidP="00C7456C">
            <w:pPr>
              <w:jc w:val="center"/>
              <w:rPr>
                <w:rFonts w:eastAsia="Times New Roman"/>
                <w:color w:val="000000"/>
              </w:rPr>
            </w:pPr>
            <w:r w:rsidRPr="002D754C">
              <w:rPr>
                <w:rFonts w:eastAsia="Times New Roman"/>
                <w:color w:val="000000"/>
                <w:sz w:val="22"/>
                <w:szCs w:val="22"/>
              </w:rPr>
              <w:t>Forestry</w:t>
            </w:r>
          </w:p>
        </w:tc>
      </w:tr>
    </w:tbl>
    <w:p w:rsidR="00D7663E" w:rsidRPr="002D754C" w:rsidRDefault="00D7663E" w:rsidP="000A15E6">
      <w:pPr>
        <w:jc w:val="center"/>
        <w:rPr>
          <w:b/>
          <w:bCs/>
          <w:sz w:val="22"/>
          <w:szCs w:val="22"/>
        </w:rPr>
      </w:pPr>
    </w:p>
    <w:p w:rsidR="00D7663E" w:rsidRPr="002D754C" w:rsidRDefault="00D7663E">
      <w:pPr>
        <w:rPr>
          <w:b/>
          <w:bCs/>
          <w:sz w:val="22"/>
          <w:szCs w:val="22"/>
        </w:rPr>
      </w:pPr>
      <w:r w:rsidRPr="002D754C">
        <w:rPr>
          <w:b/>
          <w:bCs/>
          <w:sz w:val="22"/>
          <w:szCs w:val="22"/>
        </w:rPr>
        <w:br w:type="page"/>
      </w:r>
    </w:p>
    <w:p w:rsidR="00D7663E" w:rsidRPr="002D754C" w:rsidRDefault="00D7663E" w:rsidP="00295036">
      <w:pPr>
        <w:pStyle w:val="Heading2"/>
      </w:pPr>
      <w:bookmarkStart w:id="174" w:name="_Toc345505196"/>
      <w:bookmarkStart w:id="175" w:name="_Toc347737156"/>
      <w:r w:rsidRPr="002D754C">
        <w:t>ANNEX 6. BASELINE CAPACITY ASSESSMENT SCORECARDS</w:t>
      </w:r>
      <w:bookmarkEnd w:id="174"/>
      <w:bookmarkEnd w:id="175"/>
    </w:p>
    <w:p w:rsidR="00D7663E" w:rsidRPr="002D754C" w:rsidRDefault="00D7663E" w:rsidP="005530A7"/>
    <w:p w:rsidR="00D7663E" w:rsidRPr="002D754C" w:rsidRDefault="00D7663E" w:rsidP="00B747FA">
      <w:pPr>
        <w:pStyle w:val="Heading3"/>
        <w:rPr>
          <w:lang w:val="en-US"/>
        </w:rPr>
      </w:pPr>
      <w:bookmarkStart w:id="176" w:name="_Toc345505197"/>
      <w:bookmarkStart w:id="177" w:name="_Toc347737157"/>
      <w:r w:rsidRPr="002D754C">
        <w:rPr>
          <w:lang w:val="en-US"/>
        </w:rPr>
        <w:t>6a. State Forestry Administration (SFA)</w:t>
      </w:r>
      <w:bookmarkEnd w:id="176"/>
      <w:bookmarkEnd w:id="177"/>
    </w:p>
    <w:p w:rsidR="00D7663E" w:rsidRPr="002D754C" w:rsidRDefault="00D7663E" w:rsidP="005530A7">
      <w:pPr>
        <w:keepNext/>
        <w:outlineLvl w:val="1"/>
        <w:rPr>
          <w:b/>
          <w:bCs/>
        </w:rPr>
      </w:pPr>
    </w:p>
    <w:p w:rsidR="00D7663E" w:rsidRPr="002D754C" w:rsidRDefault="00D7663E" w:rsidP="005530A7"/>
    <w:tbl>
      <w:tblPr>
        <w:tblW w:w="13606" w:type="dxa"/>
        <w:tblInd w:w="2" w:type="dxa"/>
        <w:tblLayout w:type="fixed"/>
        <w:tblLook w:val="00A0" w:firstRow="1" w:lastRow="0" w:firstColumn="1" w:lastColumn="0" w:noHBand="0" w:noVBand="0"/>
      </w:tblPr>
      <w:tblGrid>
        <w:gridCol w:w="1482"/>
        <w:gridCol w:w="1700"/>
        <w:gridCol w:w="3827"/>
        <w:gridCol w:w="1195"/>
        <w:gridCol w:w="542"/>
        <w:gridCol w:w="4860"/>
      </w:tblGrid>
      <w:tr w:rsidR="00D7663E" w:rsidRPr="002D754C" w:rsidTr="00716B81">
        <w:trPr>
          <w:cantSplit/>
          <w:tblHeader/>
        </w:trPr>
        <w:tc>
          <w:tcPr>
            <w:tcW w:w="1482" w:type="dxa"/>
            <w:tcBorders>
              <w:top w:val="single" w:sz="12" w:space="0" w:color="auto"/>
              <w:left w:val="single" w:sz="12" w:space="0" w:color="auto"/>
              <w:bottom w:val="single" w:sz="12" w:space="0" w:color="auto"/>
              <w:right w:val="single" w:sz="6" w:space="0" w:color="auto"/>
            </w:tcBorders>
            <w:shd w:val="clear" w:color="auto" w:fill="D9D9D9"/>
            <w:vAlign w:val="center"/>
          </w:tcPr>
          <w:p w:rsidR="00D7663E" w:rsidRPr="002D754C" w:rsidRDefault="00D7663E" w:rsidP="00903ACC">
            <w:pPr>
              <w:rPr>
                <w:rFonts w:eastAsia="Times New Roman"/>
                <w:lang w:eastAsia="ja-JP"/>
              </w:rPr>
            </w:pPr>
            <w:r w:rsidRPr="002D754C">
              <w:rPr>
                <w:lang w:eastAsia="ja-JP"/>
              </w:rPr>
              <w:t>Strategic Area of Support</w:t>
            </w:r>
          </w:p>
        </w:tc>
        <w:tc>
          <w:tcPr>
            <w:tcW w:w="1700"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Issue</w:t>
            </w:r>
          </w:p>
        </w:tc>
        <w:tc>
          <w:tcPr>
            <w:tcW w:w="3827"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Outcome Indicators</w:t>
            </w:r>
          </w:p>
        </w:tc>
        <w:tc>
          <w:tcPr>
            <w:tcW w:w="1737" w:type="dxa"/>
            <w:gridSpan w:val="2"/>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rsidP="00903ACC">
            <w:pPr>
              <w:rPr>
                <w:rFonts w:eastAsia="Times New Roman"/>
                <w:color w:val="000000"/>
                <w:sz w:val="22"/>
                <w:lang w:eastAsia="ja-JP"/>
              </w:rPr>
            </w:pPr>
            <w:r w:rsidRPr="002D754C">
              <w:rPr>
                <w:color w:val="000000"/>
                <w:sz w:val="18"/>
                <w:szCs w:val="18"/>
                <w:lang w:eastAsia="ja-JP"/>
              </w:rPr>
              <w:t xml:space="preserve">Score: </w:t>
            </w:r>
          </w:p>
        </w:tc>
        <w:tc>
          <w:tcPr>
            <w:tcW w:w="4860" w:type="dxa"/>
            <w:tcBorders>
              <w:top w:val="single" w:sz="12" w:space="0" w:color="auto"/>
              <w:left w:val="single" w:sz="4" w:space="0" w:color="auto"/>
              <w:bottom w:val="single" w:sz="12" w:space="0" w:color="auto"/>
              <w:right w:val="single" w:sz="12" w:space="0" w:color="auto"/>
            </w:tcBorders>
            <w:shd w:val="clear" w:color="auto" w:fill="D9D9D9"/>
            <w:vAlign w:val="center"/>
          </w:tcPr>
          <w:p w:rsidR="00D7663E" w:rsidRPr="002D754C" w:rsidRDefault="00D7663E" w:rsidP="00903ACC">
            <w:pPr>
              <w:rPr>
                <w:color w:val="000000"/>
                <w:sz w:val="18"/>
                <w:szCs w:val="18"/>
                <w:lang w:eastAsia="ja-JP"/>
              </w:rPr>
            </w:pPr>
            <w:r w:rsidRPr="002D754C">
              <w:rPr>
                <w:color w:val="000000"/>
                <w:sz w:val="18"/>
                <w:szCs w:val="18"/>
                <w:lang w:eastAsia="ja-JP"/>
              </w:rPr>
              <w:t>Evaluative Comments</w:t>
            </w:r>
          </w:p>
        </w:tc>
      </w:tr>
      <w:tr w:rsidR="00D7663E" w:rsidRPr="002D754C" w:rsidTr="00716B81">
        <w:trPr>
          <w:cantSplit/>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 Capacity to conceptualize and formulate policies, legislations, strategies and programmes</w:t>
            </w: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 The protected area agenda is being effectively championed / driven forward</w:t>
            </w:r>
          </w:p>
        </w:tc>
        <w:tc>
          <w:tcPr>
            <w:tcW w:w="3827" w:type="dxa"/>
            <w:tcBorders>
              <w:top w:val="single" w:sz="12"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essentially no protected area agenda; </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Currently, State Forestry Administration (SFA) and Ministry of Environment Protection (MEP) are actively pushing forward PA work in China by formulating relevant plans and agenda for PAs. SFA has promoted </w:t>
            </w:r>
            <w:r w:rsidRPr="002D754C">
              <w:rPr>
                <w:i/>
                <w:iCs/>
                <w:color w:val="000000"/>
                <w:sz w:val="18"/>
                <w:szCs w:val="18"/>
                <w:lang w:eastAsia="zh-CN"/>
              </w:rPr>
              <w:t>Natural Forest Resources Protection Project</w:t>
            </w:r>
            <w:r w:rsidRPr="002D754C">
              <w:rPr>
                <w:color w:val="000000"/>
                <w:sz w:val="18"/>
                <w:szCs w:val="18"/>
                <w:lang w:eastAsia="zh-CN"/>
              </w:rPr>
              <w:t xml:space="preserve">, </w:t>
            </w:r>
            <w:r w:rsidRPr="002D754C">
              <w:rPr>
                <w:i/>
                <w:iCs/>
                <w:color w:val="000000"/>
                <w:sz w:val="18"/>
                <w:szCs w:val="18"/>
                <w:lang w:eastAsia="zh-CN"/>
              </w:rPr>
              <w:t>Wildlife Protection and Nature Reserve Construction Project</w:t>
            </w:r>
            <w:r w:rsidRPr="002D754C">
              <w:rPr>
                <w:color w:val="000000"/>
                <w:sz w:val="18"/>
                <w:szCs w:val="18"/>
                <w:lang w:eastAsia="zh-CN"/>
              </w:rPr>
              <w:t xml:space="preserve">, and </w:t>
            </w:r>
            <w:r w:rsidRPr="002D754C">
              <w:rPr>
                <w:i/>
                <w:iCs/>
                <w:color w:val="000000"/>
                <w:sz w:val="18"/>
                <w:szCs w:val="18"/>
                <w:lang w:eastAsia="zh-CN"/>
              </w:rPr>
              <w:t>Wetland Conservation and Restoration Project</w:t>
            </w:r>
            <w:r w:rsidRPr="002D754C">
              <w:rPr>
                <w:color w:val="000000"/>
                <w:sz w:val="18"/>
                <w:szCs w:val="18"/>
                <w:lang w:eastAsia="zh-CN"/>
              </w:rPr>
              <w:t xml:space="preserve"> to push PA development in China. </w:t>
            </w:r>
          </w:p>
          <w:p w:rsidR="00D7663E" w:rsidRPr="002D754C" w:rsidRDefault="00D7663E" w:rsidP="00903ACC">
            <w:pPr>
              <w:rPr>
                <w:color w:val="000000"/>
                <w:sz w:val="18"/>
                <w:szCs w:val="18"/>
                <w:lang w:eastAsia="zh-CN"/>
              </w:rPr>
            </w:pP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some persons or institutions actively pursuing a protected area agenda but they have little effect or influence;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a number of protected area champions that drive the protected area agenda, but more is needed;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an adequate number of able "champions" and "leaders" effectively driving forwards a protected area agenda</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334"/>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 There is a strong and clear legal mandate for the establishment and management of protected areas</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no legal framework for protected areas;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In 1994, National People’s Congress of China promulgated </w:t>
            </w:r>
            <w:r w:rsidRPr="002D754C">
              <w:rPr>
                <w:i/>
                <w:iCs/>
                <w:color w:val="000000"/>
                <w:sz w:val="18"/>
                <w:szCs w:val="18"/>
                <w:lang w:eastAsia="zh-CN"/>
              </w:rPr>
              <w:t>Regulations on Nature Reserve Conservation</w:t>
            </w:r>
            <w:r w:rsidRPr="002D754C">
              <w:rPr>
                <w:color w:val="000000"/>
                <w:sz w:val="18"/>
                <w:szCs w:val="18"/>
                <w:lang w:eastAsia="zh-CN"/>
              </w:rPr>
              <w:t xml:space="preserve"> (RNRC) that is out-of-date. Some acts with RNR need revision, modification or amendment. In addition, several relevant organic laws, e.g., </w:t>
            </w:r>
            <w:r w:rsidRPr="002D754C">
              <w:rPr>
                <w:i/>
                <w:iCs/>
                <w:color w:val="000000"/>
                <w:sz w:val="18"/>
                <w:szCs w:val="18"/>
                <w:lang w:eastAsia="zh-CN"/>
              </w:rPr>
              <w:t>Forest Conservation Law</w:t>
            </w:r>
            <w:r w:rsidRPr="002D754C">
              <w:rPr>
                <w:color w:val="000000"/>
                <w:sz w:val="18"/>
                <w:szCs w:val="18"/>
                <w:lang w:eastAsia="zh-CN"/>
              </w:rPr>
              <w:t xml:space="preserve"> and </w:t>
            </w:r>
            <w:r w:rsidRPr="002D754C">
              <w:rPr>
                <w:i/>
                <w:iCs/>
                <w:color w:val="000000"/>
                <w:sz w:val="18"/>
                <w:szCs w:val="18"/>
                <w:lang w:eastAsia="zh-CN"/>
              </w:rPr>
              <w:t>Wildlife Conservation Law</w:t>
            </w:r>
            <w:r w:rsidRPr="002D754C">
              <w:rPr>
                <w:color w:val="000000"/>
                <w:sz w:val="18"/>
                <w:szCs w:val="18"/>
                <w:lang w:eastAsia="zh-CN"/>
              </w:rPr>
              <w:t xml:space="preserve">, also applicable to PA management in China. Corresponding sub-national bylaws and administrative measures are enacted to facilitate the implementation of above-mentioned laws. </w:t>
            </w:r>
            <w:r w:rsidRPr="002D754C">
              <w:rPr>
                <w:i/>
                <w:iCs/>
                <w:color w:val="000000"/>
                <w:sz w:val="18"/>
                <w:szCs w:val="18"/>
                <w:lang w:eastAsia="zh-CN"/>
              </w:rPr>
              <w:t>Regulations on Forest Park Management</w:t>
            </w:r>
            <w:r w:rsidRPr="002D754C">
              <w:rPr>
                <w:color w:val="000000"/>
                <w:sz w:val="18"/>
                <w:szCs w:val="18"/>
                <w:lang w:eastAsia="zh-CN"/>
              </w:rPr>
              <w:t xml:space="preserve"> are issued to guide forest park administration.    </w:t>
            </w:r>
          </w:p>
          <w:p w:rsidR="00D7663E" w:rsidRPr="002D754C" w:rsidRDefault="00D7663E" w:rsidP="00903ACC">
            <w:pPr>
              <w:rPr>
                <w:color w:val="000000"/>
                <w:sz w:val="18"/>
                <w:szCs w:val="18"/>
                <w:lang w:eastAsia="zh-CN"/>
              </w:rPr>
            </w:pPr>
          </w:p>
          <w:p w:rsidR="00D7663E" w:rsidRPr="002D754C" w:rsidRDefault="00D7663E" w:rsidP="00903ACC">
            <w:pPr>
              <w:rPr>
                <w:color w:val="000000"/>
                <w:sz w:val="18"/>
                <w:szCs w:val="18"/>
                <w:lang w:eastAsia="zh-CN"/>
              </w:rPr>
            </w:pPr>
          </w:p>
        </w:tc>
      </w:tr>
      <w:tr w:rsidR="00D7663E" w:rsidRPr="002D754C" w:rsidTr="00716B81">
        <w:trPr>
          <w:cantSplit/>
          <w:trHeight w:val="427"/>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partial legal framework for protected areas but it has many inadequacies;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533"/>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reasonable legal framework for protected areas but it has a few weaknesses and gaps;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strong and clear legal mandate for the establishment and management of protected areas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12" w:space="0" w:color="auto"/>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 There is an institution or institutions responsible for protected areas able to strategize and plan.</w:t>
            </w:r>
          </w:p>
        </w:tc>
        <w:tc>
          <w:tcPr>
            <w:tcW w:w="3827" w:type="dxa"/>
            <w:tcBorders>
              <w:top w:val="single" w:sz="4" w:space="0" w:color="auto"/>
              <w:left w:val="single" w:sz="4"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no plans or strategies;</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SFA has drawn up </w:t>
            </w:r>
            <w:r w:rsidRPr="002D754C">
              <w:rPr>
                <w:i/>
                <w:iCs/>
                <w:color w:val="000000"/>
                <w:sz w:val="18"/>
                <w:szCs w:val="18"/>
                <w:lang w:eastAsia="zh-CN"/>
              </w:rPr>
              <w:t>Development Master Plan for Nature Reserves with Forestry Bureaus in China</w:t>
            </w:r>
            <w:r w:rsidRPr="002D754C">
              <w:rPr>
                <w:color w:val="000000"/>
                <w:sz w:val="18"/>
                <w:szCs w:val="18"/>
                <w:lang w:eastAsia="zh-CN"/>
              </w:rPr>
              <w:t xml:space="preserve"> that approved by the National Development and Reform Commission. PA development has also mainstreamed into national and sub-national five year development plans that prioritize and guide environmental, social and economic development in China.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nil"/>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do have strategies and plans, but these are old and no longer up to date or were prepared in a totally top-down fashion;</w:t>
            </w:r>
          </w:p>
        </w:tc>
        <w:tc>
          <w:tcPr>
            <w:tcW w:w="1195" w:type="dxa"/>
            <w:tcBorders>
              <w:top w:val="nil"/>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some sort of mechanism to update their strategies and plans, but this is irregular or is done in a largely top-down fashion without proper consultation;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74"/>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uto"/>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relevant, participatorially prepared, regularly updated strategies and plans</w:t>
            </w:r>
          </w:p>
        </w:tc>
        <w:tc>
          <w:tcPr>
            <w:tcW w:w="1195" w:type="dxa"/>
            <w:tcBorders>
              <w:top w:val="single" w:sz="4" w:space="0" w:color="auto"/>
              <w:left w:val="single" w:sz="4" w:space="0" w:color="auto"/>
              <w:bottom w:val="single" w:sz="12"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10"/>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 Capacity to implement policies, legislation, strategies and programmes</w:t>
            </w:r>
          </w:p>
        </w:tc>
        <w:tc>
          <w:tcPr>
            <w:tcW w:w="1700" w:type="dxa"/>
            <w:vMerge w:val="restart"/>
            <w:tcBorders>
              <w:top w:val="single" w:sz="12"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4. There are adequate skills for protected area planning and management</w:t>
            </w:r>
          </w:p>
        </w:tc>
        <w:tc>
          <w:tcPr>
            <w:tcW w:w="3827" w:type="dxa"/>
            <w:tcBorders>
              <w:top w:val="single" w:sz="12"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general lack of planning and management skills;</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Some staff has grasped certain skills and knowledge that cannot fully meet their needs. SFA and its subordinate forestry agencies frequently organize relevant trainings to improve their staff’s competencies and skills. One of main gaps is many trainings are not based on capacity needs assessment. </w:t>
            </w:r>
          </w:p>
          <w:p w:rsidR="00D7663E" w:rsidRPr="002D754C" w:rsidRDefault="00D7663E" w:rsidP="00903ACC">
            <w:pPr>
              <w:rPr>
                <w:color w:val="000000"/>
                <w:sz w:val="18"/>
                <w:szCs w:val="18"/>
                <w:lang w:eastAsia="zh-CN"/>
              </w:rPr>
            </w:pPr>
          </w:p>
        </w:tc>
      </w:tr>
      <w:tr w:rsidR="00D7663E" w:rsidRPr="002D754C" w:rsidTr="00716B81">
        <w:trPr>
          <w:cantSplit/>
          <w:trHeight w:val="210"/>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skills exist but in largely insufficient quantities to guarantee effective planning and management;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Necessary skills for effective protected area management and planning do exist but are stretched and not easily available;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Adequate quantities of the full range of skills necessary for effective protected area planning and management are easily available</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51"/>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6"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5. There are protected area systems</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No or very few protected area exist and they cover only a small portion of the habitats and ecosystems;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nil"/>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SFA has established more than 2000 national, provincial, and local-level nature reserves that basically provide secured conservation refuges for key conservation wildlife, habitats and ecosystems in China. By 2009, 2541 nature reserves covering 15.4% of the lands in China has been established. Among them, 1879 nature reserves (73.9% of total number) are governed by SFA. In addition, SFA has tallied 2,458 forest parks covering approximately 16 million hectares in China.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system is patchy both in number and geographical coverage and has many gaps in terms of representativeness;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system is covering a reasonably representative sample of the major habitats and ecosystems, but still presents some gaps and not all elements are of viable size;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56"/>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6"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 protected areas includes viable representative examples of all the major habitats and ecosystems of appropriate geographical scale</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i/>
                <w:iCs/>
                <w:color w:val="000000"/>
                <w:sz w:val="18"/>
                <w:szCs w:val="18"/>
                <w:lang w:eastAsia="ja-JP"/>
              </w:rPr>
            </w:pP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6. There is a fully transparent oversight authority (there are fully transparent oversight authorities) for the protected areas institutions</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no oversight at all of protected area institutions;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nil"/>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At the national level, National Audit of Office (NAO) and Ministry of Supervision (MOS) collectively superintend SFA, SEP and other PA administration agencies by periodically auditing the use of funds and service efficiency.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some oversight, but only indirectly and in a non-transparent manner;</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reasonable oversight mechanism in place providing for regular review but lacks in transparency (e.g. is not independent, or is internalized) ;</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fully transparent oversight authority for the protected areas institutions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7. Protected area institutions are effectively led</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Protected area institutions have a total lack of leadership; </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PAs at different levels have their own management authorities with sound administrative capacity, which need to be enhanced to meet their optimum management demands.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exist but leadership is weak and provides little guidance;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protected area institutions have reasonably strong leadership but there is still need for improvement;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271"/>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6"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are effectively led</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8. Protected areas have regularly updated, participatorially prepared, comprehensive management plans</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areas have no management plans;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All nature reserves are requested to work out their master plans in accordance to </w:t>
            </w:r>
            <w:r w:rsidRPr="002D754C">
              <w:rPr>
                <w:i/>
                <w:iCs/>
                <w:color w:val="000000"/>
                <w:sz w:val="18"/>
                <w:szCs w:val="18"/>
                <w:lang w:eastAsia="zh-CN"/>
              </w:rPr>
              <w:t>Regulations on Nature Reserve Conservation</w:t>
            </w:r>
            <w:r w:rsidRPr="002D754C">
              <w:rPr>
                <w:color w:val="000000"/>
                <w:sz w:val="18"/>
                <w:szCs w:val="18"/>
                <w:lang w:eastAsia="zh-CN"/>
              </w:rPr>
              <w:t xml:space="preserve"> in China. Some nature reserve also formulated their own management planning under the assistance of international projects while most nature reserves did not have their management planning.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protected areas have up-to-date management plans but they are typically not comprehensive and were not participatorially prepared;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Most Protected Areas have management plans though some are old, not participatorially prepared or are less than comprehensive;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Every protected area has a regularly updated, participatorially prepared, comprehensive management plan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4" w:space="0" w:color="auto"/>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9. Human resources are well qualified and motivated</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Human resources are poorly qualified and unmotivated;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nil"/>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Most staff of nature reserves has limited competencies and many employees have no relevant professional background, which hampers the effective management of nature reserve to some extent.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Human resources qualification is spotty, with some well qualified, but many only poorly and in general unmotivated;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HR in general reasonably qualified, but many lack in motivation, or those that are motivated are not sufficiently qualified;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Human resources are well qualified and motivated.</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nil"/>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val="restart"/>
            <w:tcBorders>
              <w:top w:val="single" w:sz="4" w:space="0" w:color="auto"/>
              <w:left w:val="single" w:sz="12" w:space="0" w:color="auto"/>
              <w:bottom w:val="single" w:sz="4" w:space="0" w:color="auto"/>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10. Management plans are implemented in a timely manner effectively achieving their objectives</w:t>
            </w:r>
          </w:p>
        </w:tc>
        <w:tc>
          <w:tcPr>
            <w:tcW w:w="3827" w:type="dxa"/>
            <w:tcBorders>
              <w:top w:val="single" w:sz="4" w:space="0" w:color="auto"/>
              <w:left w:val="single" w:sz="4"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very little implementation of management plans; </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A low proportion of nature reserves developed their management planning that is rarely implemented fully. </w:t>
            </w:r>
          </w:p>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nil"/>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Management plans are poorly implemented and their objectives are rarely met;</w:t>
            </w:r>
          </w:p>
        </w:tc>
        <w:tc>
          <w:tcPr>
            <w:tcW w:w="1195" w:type="dxa"/>
            <w:tcBorders>
              <w:top w:val="nil"/>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Management plans are usually implemented in a timely manner, though delays typically occur and some objectives are not met;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Management plans are implemented in a timely manner effectively achieving their objectives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7"/>
        </w:trPr>
        <w:tc>
          <w:tcPr>
            <w:tcW w:w="1482" w:type="dxa"/>
            <w:vMerge w:val="restart"/>
            <w:tcBorders>
              <w:top w:val="single" w:sz="4" w:space="0" w:color="auto"/>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6"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11. Protected area institutions are able to adequately mobilize sufficient quantity of funding, human and material resources to effectively implement their mandate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typically are severely underfunded and have no  capacity to mobilize sufficient resources;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Nature reserve management institutes has a comparatively secured funds for staff salary and fringes as well as operational funds that cannot meet their management needs.  </w:t>
            </w:r>
          </w:p>
          <w:p w:rsidR="00D7663E" w:rsidRPr="002D754C" w:rsidRDefault="00D7663E" w:rsidP="00903ACC">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some funding and are able to mobilize some human and material resources but not enough to effectively implement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reasonable capacity to mobilize  funding or other resources but not always in sufficient quantities for fully effective implementation of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are able to adequately mobilize sufficient quantity of funding, human and material resources to effectively implement their mandate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26"/>
        </w:trPr>
        <w:tc>
          <w:tcPr>
            <w:tcW w:w="1482" w:type="dxa"/>
            <w:vMerge w:val="restart"/>
            <w:tcBorders>
              <w:top w:val="nil"/>
              <w:left w:val="single" w:sz="12" w:space="0" w:color="auto"/>
              <w:bottom w:val="nil"/>
              <w:right w:val="single" w:sz="4" w:space="0" w:color="808080"/>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12. Protected area institutions are effectively managed, efficiently deploying their human, financial and other resources to the best effect</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While the protected area institution exists it has no management;</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Although nature reserve management authorities suffer from certain management challenges, their management is generally effective and accountable. </w:t>
            </w:r>
          </w:p>
          <w:p w:rsidR="00D7663E" w:rsidRPr="002D754C" w:rsidRDefault="00D7663E" w:rsidP="00903ACC">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Institutional management is largely ineffective and does not deploy efficiently the resources at its disposal;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 institution(s) is (are) reasonably managed, but not always in a fully effective manner and at times does not deploy its resources in the most efficient way;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 protected area institution is effectively managed, efficiently deploying its human, financial and other resources to the best effect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13. Protected area institutions are highly transparent, fully audited, and publicly accountable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totally untransparent, not being held accountable and not audited;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Local government or higher administration agencies regularly audit nature reserve institutes and hold accountabilities for the problems identified during auditing.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are not transparent but are occasionally audited without being held publicly accountable;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are regularly audited and there is a fair degree of public accountability but the system is not fully transparent;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 Protected area institutions are highly transparent, fully audited, and publicly accountable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321"/>
        </w:trPr>
        <w:tc>
          <w:tcPr>
            <w:tcW w:w="1482" w:type="dxa"/>
            <w:vMerge w:val="restart"/>
            <w:tcBorders>
              <w:top w:val="nil"/>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14. There are legally designated protected area institutions with the authority to carry out their mandate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no lead institution or agency with a clear mandate or responsibility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Currently, all nature reserve administration agencies have clear and well-defined responsibilities. </w:t>
            </w:r>
          </w:p>
          <w:p w:rsidR="00D7663E" w:rsidRPr="002D754C" w:rsidRDefault="00D7663E" w:rsidP="00903ACC">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but roles and responsibilities are unclear and there are gaps and overlaps in the arrangements;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the responsibilities of each are fairly clearly defined, but there are still some gaps and overlaps;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clear legal and institutional mandates and the necessary authority to carry this out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15. Protected areas are effectively protected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No enforcement of regulations is taking place;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Regulations on Nature Reserve Conservation and applicable sub-national bylaws have been comparatively implemented, which contributes to mitigating but not eliminating all threats to nature reserve network in China.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enforcement of regulations but largely ineffective and external threats remain active;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regulations are regularly enforced but are not fully effective and external threats are reduced but not eliminated;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regulations are highly effectively enforced and all external threats are negated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16. Individuals are able to advance and develop professionally</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No career tracks are developed and no training opportunities are provided;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Generally, leading NR managers have more training opportunities while NR staff reaches less trainings.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Career tracks are weak and training possibilities are few and not managed transparently;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Clear career tracks developed and training available; HR management however has inadequate performance measurement system;</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are able to advance and develop professionally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65"/>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17. Individuals are appropriately skilled for their jobs</w:t>
            </w: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Skills of individuals do not match job requirements;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NR staff has a low professional quality and limited skills in managing NRs. </w:t>
            </w:r>
          </w:p>
          <w:p w:rsidR="00D7663E" w:rsidRPr="002D754C" w:rsidRDefault="00D7663E" w:rsidP="00903ACC">
            <w:pPr>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have some or poor skills for their jobs;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are reasonably skilled but could further improve for optimum match with job requirement;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are appropriately skilled for their jobs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14"/>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18. Individuals are highly motivated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No motivation at all;</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Although different nature reserves have their own respective conditions, motivation generally are uneven in each nature reserve.  </w:t>
            </w:r>
          </w:p>
          <w:p w:rsidR="00D7663E" w:rsidRPr="002D754C" w:rsidRDefault="00D7663E" w:rsidP="00903ACC">
            <w:pPr>
              <w:rPr>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Motivation uneven, some are but most are not;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Many individuals are motivated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are highly motivated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19. There are appropriate systems of training, mentoring, and learning in place to maintain a continuous flow of new staff</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No mechanisms exist;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There are some sporadic training opportunities and these trainings are not incomprehensive and are not designed based on comprehensive capacities needs assessment.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mechanisms exist but unable to develop enough and unable to provide the full range of skills needed;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Mechanisms generally exist to develop skilled professionals, but either not enough of them or unable to cover the full range of skills required;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mechanisms for developing adequate numbers of the full range of highly skilled protected area professionals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219"/>
        </w:trPr>
        <w:tc>
          <w:tcPr>
            <w:tcW w:w="1482" w:type="dxa"/>
            <w:vMerge w:val="restart"/>
            <w:tcBorders>
              <w:top w:val="single" w:sz="12"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 Capacity to engage and build consensus among all stakeholders</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20. Protected areas have the political commitment they require</w:t>
            </w:r>
          </w:p>
        </w:tc>
        <w:tc>
          <w:tcPr>
            <w:tcW w:w="3827" w:type="dxa"/>
            <w:tcBorders>
              <w:top w:val="single" w:sz="12"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no political will at all, or worse, the prevailing political will runs counter to the interests of protected areas;</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Governments at different levels have a high regard to the development of nature reserves. </w:t>
            </w:r>
          </w:p>
          <w:p w:rsidR="00D7663E" w:rsidRPr="002D754C" w:rsidRDefault="00D7663E" w:rsidP="00903ACC">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political will exists, but is not strong enough to make a difference;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Reasonable political will exists, but is not always strong enough to fully support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very high levels of political will to support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21. Protected areas have the public support they require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 public has little interest in protected areas and there is no significant lobby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The public generally not only pays a high attention to but also gives support the development of PA, in particular NGOs, e.g., WWF, TNC and etc.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limited support for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general public support for protected areas and there are various lobby groups such as environmental NGO's strongly pushing them;</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tremendous public support in the country for protected areas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22. Protected area institutions are mission oriented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Institutional mission not defined;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Institutional missions, jurisdiction, accountability and responsibilities are well defined and recognized by all NR staff.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Institutional mission poorly defined and generally not known and internalized at all levels;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Institutional mission well defined and internalized but not fully embraced;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Institutional missions are fully internalized and embraced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23. Protected area institutions can establish the partnerships needed to achieve their objectives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operate in isolation;</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NRs have established partnership with some NGOs, relevant governmental agencies, and local communities.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partnerships in place but significant gaps and existing partnerships achieve little;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Many partnerships in place with a wide range of agencies, NGOs etc., but there are some gaps, partnerships are not always effective and do not always enable efficient achievement of objectives;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establish effective partnerships with other agencies and institutions, including provincial and local governments, NGO's and the private sector to enable achievement of objectives in an efficient and effective manner</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24. Individuals carry appropriate values, integrity and attitudes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carry negative attitude;</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Some staff has positive attitude to their work and acts in integrity, while some employees are not.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individuals have notion of appropriate attitudes and display integrity, but most don't;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Many individuals carry appropriate values and integrity,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carry appropriate values, integrity and attitudes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12" w:space="0" w:color="auto"/>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4. Capacity to mobilize information and knowledge</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25. Protected area institutions have the information they need to develop and monitor strategies and action plans for the management of the protected area system</w:t>
            </w:r>
          </w:p>
        </w:tc>
        <w:tc>
          <w:tcPr>
            <w:tcW w:w="3827" w:type="dxa"/>
            <w:tcBorders>
              <w:top w:val="single" w:sz="12"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Information is virtually lacking; </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Compared with sub-national nature reserves, national-level nature reserves possess more data and have higher capacities for accessing and collecting data and information.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information exists, but is of poor quality, is of limited usefulness, or is very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Much information is easily available and mostly of good quality, but there remain some gaps in quality, coverage and availability;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Protected area institutions have the information they need to develop and monitor strategies and action plans for the management of the protected area system</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26. Protected area institutions have the information needed to do their work</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Information is virtually lacking;</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Same as above.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Some information exists, but is of poor quality and of limited usefulness and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Much information is readily available, mostly of good quality, but there remain some gaps both in quality and quantity;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Adequate quantities of high quality up to date information for protected area planning, management and monitoring is widely and easily available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27. Individuals working with protected areas work effectively together as a team</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Individuals work in isolation and don't interact;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Staff teams up with each other although their cooperation effects are varied among different NRs.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interact in limited way and sometimes in teams but this is rarely effective and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interact regularly and form teams, but this is not always fully effective or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Individuals interact effectively and form functional teams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r w:rsidRPr="002D754C">
              <w:rPr>
                <w:sz w:val="18"/>
                <w:szCs w:val="18"/>
                <w:lang w:eastAsia="ja-JP"/>
              </w:rPr>
              <w:t>5. Capacity to monitor, evaluate, report and learn</w:t>
            </w: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28. Protected area policy is continually reviewed and updated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no policy or it is old and not reviewed regularly;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NR-related policies are frequently reviewed but scarcely updated or revised.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Policy is only reviewed at irregular intervals;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Policy is reviewed regularly but not annually;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National protected areas policy is reviewed annually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29. Society monitors the state of protected areas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no dialogue at all;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Only some groups or organizations who concern PA management show solicitude for the development of PA in China.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some dialogue going on, but not in the wider public and restricted to specialized circles;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 reasonably open public dialogue going on but certain issues remain taboo;</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is an open and transparent public dialogue about the state of the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30. Institutions are highly adaptive, responding effectively and immediately to change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Institutions resist change;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PA institutes is subject to making adjustment to adapt to socio-economic changes although such adjustment are not always effectively and timely.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Institutions do change but only very slowly;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Institutions tend to adapt in response to change but not always very effectively or with some delay;</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Institutions are highly adaptive, responding effectively and immediately to change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31. Institutions have effective internal mechanisms for monitoring, evaluation, reporting and learning</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are no mechanisms for monitoring, evaluation, reporting or learning;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1</w:t>
            </w:r>
          </w:p>
        </w:tc>
        <w:tc>
          <w:tcPr>
            <w:tcW w:w="486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There are some monitoring, evaluation and learning mechanisms that have limited contribution to effective management of PA network.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There are some mechanisms for monitoring, evaluation, reporting and learning but they are limited and weak;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Reasonable mechanisms for monitoring, evaluation, reporting and learning are in place but are not as strong or comprehensive as they could be;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Institutions have effective internal mechanisms for monitoring, evaluation, reporting and learning</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32. Individuals are adaptive and continue to learn</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no measurement of performance or adaptive feedback;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r w:rsidRPr="002D754C">
              <w:rPr>
                <w:color w:val="000000"/>
                <w:lang w:eastAsia="zh-CN"/>
              </w:rPr>
              <w:t>2</w:t>
            </w:r>
          </w:p>
        </w:tc>
        <w:tc>
          <w:tcPr>
            <w:tcW w:w="486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rsidP="00903ACC">
            <w:pPr>
              <w:rPr>
                <w:color w:val="000000"/>
                <w:sz w:val="18"/>
                <w:szCs w:val="18"/>
                <w:lang w:eastAsia="zh-CN"/>
              </w:rPr>
            </w:pPr>
            <w:r w:rsidRPr="002D754C">
              <w:rPr>
                <w:color w:val="000000"/>
                <w:sz w:val="18"/>
                <w:szCs w:val="18"/>
                <w:lang w:eastAsia="zh-CN"/>
              </w:rPr>
              <w:t xml:space="preserve">Work performance is evaluated and feeds back to improve management effectiveness although these evaluations are not incomplete and incomprehensive. </w:t>
            </w:r>
          </w:p>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Performance is irregularly and poorly measured and there is little use of feedback;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 xml:space="preserve">There is significant measurement of performance and some feedback but this is not as thorough or comprehensive as it might be; </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Performance is effectively measured and adaptive feedback utilized</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rsidP="00903ACC">
            <w:pPr>
              <w:rPr>
                <w:rFonts w:eastAsia="Times New Roman"/>
                <w:color w:val="000000"/>
                <w:sz w:val="22"/>
                <w:lang w:eastAsia="ja-JP"/>
              </w:rPr>
            </w:pPr>
          </w:p>
        </w:tc>
        <w:tc>
          <w:tcPr>
            <w:tcW w:w="486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rsidP="00903ACC">
            <w:pPr>
              <w:rPr>
                <w:color w:val="000000"/>
                <w:sz w:val="18"/>
                <w:szCs w:val="18"/>
                <w:lang w:eastAsia="zh-CN"/>
              </w:rPr>
            </w:pPr>
          </w:p>
        </w:tc>
      </w:tr>
      <w:tr w:rsidR="00D7663E" w:rsidRPr="002D754C" w:rsidTr="00716B81">
        <w:trPr>
          <w:gridAfter w:val="1"/>
          <w:wAfter w:w="4860" w:type="dxa"/>
          <w:cantSplit/>
        </w:trPr>
        <w:tc>
          <w:tcPr>
            <w:tcW w:w="7009" w:type="dxa"/>
            <w:gridSpan w:val="3"/>
            <w:tcBorders>
              <w:top w:val="single" w:sz="12" w:space="0" w:color="auto"/>
              <w:left w:val="single" w:sz="12" w:space="0" w:color="auto"/>
              <w:bottom w:val="single" w:sz="12" w:space="0" w:color="auto"/>
              <w:right w:val="single" w:sz="12" w:space="0" w:color="auto"/>
            </w:tcBorders>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TOTAL SCORE</w:t>
            </w:r>
          </w:p>
        </w:tc>
        <w:tc>
          <w:tcPr>
            <w:tcW w:w="1195" w:type="dxa"/>
            <w:tcBorders>
              <w:top w:val="single" w:sz="12" w:space="0" w:color="auto"/>
              <w:left w:val="single" w:sz="12" w:space="0" w:color="auto"/>
              <w:bottom w:val="single" w:sz="12"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96</w:t>
            </w:r>
          </w:p>
        </w:tc>
        <w:tc>
          <w:tcPr>
            <w:tcW w:w="54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48</w:t>
            </w:r>
          </w:p>
        </w:tc>
      </w:tr>
      <w:tr w:rsidR="00D7663E" w:rsidRPr="002D754C" w:rsidTr="00716B81">
        <w:trPr>
          <w:gridAfter w:val="1"/>
          <w:wAfter w:w="4860" w:type="dxa"/>
          <w:cantSplit/>
        </w:trPr>
        <w:tc>
          <w:tcPr>
            <w:tcW w:w="7009" w:type="dxa"/>
            <w:gridSpan w:val="3"/>
            <w:tcBorders>
              <w:top w:val="single" w:sz="12" w:space="0" w:color="auto"/>
              <w:left w:val="nil"/>
              <w:bottom w:val="nil"/>
              <w:right w:val="nil"/>
            </w:tcBorders>
          </w:tcPr>
          <w:p w:rsidR="00D7663E" w:rsidRPr="002D754C" w:rsidRDefault="00D7663E" w:rsidP="00903ACC">
            <w:pPr>
              <w:rPr>
                <w:rFonts w:eastAsia="Times New Roman"/>
                <w:color w:val="000000"/>
                <w:sz w:val="18"/>
                <w:szCs w:val="18"/>
                <w:lang w:eastAsia="ja-JP"/>
              </w:rPr>
            </w:pPr>
          </w:p>
        </w:tc>
        <w:tc>
          <w:tcPr>
            <w:tcW w:w="1195" w:type="dxa"/>
            <w:tcBorders>
              <w:top w:val="single" w:sz="12" w:space="0" w:color="auto"/>
              <w:left w:val="nil"/>
              <w:bottom w:val="nil"/>
              <w:right w:val="single" w:sz="4" w:space="0" w:color="auto"/>
            </w:tcBorders>
            <w:vAlign w:val="center"/>
          </w:tcPr>
          <w:p w:rsidR="00D7663E" w:rsidRPr="002D754C" w:rsidRDefault="00D7663E" w:rsidP="00903ACC">
            <w:pPr>
              <w:rPr>
                <w:rFonts w:eastAsia="Times New Roman"/>
                <w:color w:val="000000"/>
                <w:sz w:val="18"/>
                <w:szCs w:val="18"/>
                <w:lang w:eastAsia="ja-JP"/>
              </w:rPr>
            </w:pPr>
          </w:p>
        </w:tc>
        <w:tc>
          <w:tcPr>
            <w:tcW w:w="54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rsidP="00903ACC">
            <w:pPr>
              <w:rPr>
                <w:rFonts w:eastAsia="Times New Roman"/>
                <w:color w:val="000000"/>
                <w:sz w:val="18"/>
                <w:szCs w:val="18"/>
                <w:lang w:eastAsia="ja-JP"/>
              </w:rPr>
            </w:pPr>
            <w:r w:rsidRPr="002D754C">
              <w:rPr>
                <w:color w:val="000000"/>
                <w:sz w:val="18"/>
                <w:szCs w:val="18"/>
                <w:lang w:eastAsia="ja-JP"/>
              </w:rPr>
              <w:t>50%</w:t>
            </w:r>
          </w:p>
        </w:tc>
      </w:tr>
    </w:tbl>
    <w:p w:rsidR="00D7663E" w:rsidRPr="002D754C" w:rsidRDefault="00D7663E" w:rsidP="005530A7">
      <w:pPr>
        <w:sectPr w:rsidR="00D7663E" w:rsidRPr="002D754C" w:rsidSect="00425FD7">
          <w:type w:val="continuous"/>
          <w:pgSz w:w="15840" w:h="12240" w:orient="landscape" w:code="1"/>
          <w:pgMar w:top="1440" w:right="1440" w:bottom="1440" w:left="1440" w:header="720" w:footer="720" w:gutter="0"/>
          <w:cols w:space="720"/>
        </w:sectPr>
      </w:pPr>
    </w:p>
    <w:p w:rsidR="00D7663E" w:rsidRPr="002D754C" w:rsidRDefault="00D7663E" w:rsidP="005530A7">
      <w:pPr>
        <w:rPr>
          <w:rFonts w:ascii="Arial" w:hAnsi="Arial" w:cs="Arial"/>
          <w:sz w:val="22"/>
          <w:szCs w:val="22"/>
        </w:rPr>
      </w:pPr>
    </w:p>
    <w:p w:rsidR="00D7663E" w:rsidRPr="002D754C" w:rsidRDefault="00D7663E" w:rsidP="00B747FA">
      <w:pPr>
        <w:pStyle w:val="Heading3"/>
        <w:rPr>
          <w:lang w:val="en-US"/>
        </w:rPr>
      </w:pPr>
      <w:bookmarkStart w:id="178" w:name="_Toc345505198"/>
      <w:bookmarkStart w:id="179" w:name="_Toc347737158"/>
      <w:r w:rsidRPr="002D754C">
        <w:rPr>
          <w:lang w:val="en-US"/>
        </w:rPr>
        <w:t>6b. Ministry Of Environmental Protection (MEP)</w:t>
      </w:r>
      <w:bookmarkEnd w:id="178"/>
      <w:bookmarkEnd w:id="179"/>
    </w:p>
    <w:p w:rsidR="00D7663E" w:rsidRPr="002D754C" w:rsidRDefault="00D7663E" w:rsidP="005530A7">
      <w:pPr>
        <w:keepNext/>
        <w:outlineLvl w:val="1"/>
        <w:rPr>
          <w:b/>
          <w:bCs/>
        </w:rPr>
      </w:pPr>
    </w:p>
    <w:p w:rsidR="00D7663E" w:rsidRPr="002D754C" w:rsidRDefault="00D7663E" w:rsidP="005530A7"/>
    <w:tbl>
      <w:tblPr>
        <w:tblW w:w="13696" w:type="dxa"/>
        <w:tblInd w:w="2" w:type="dxa"/>
        <w:tblLayout w:type="fixed"/>
        <w:tblLook w:val="00A0" w:firstRow="1" w:lastRow="0" w:firstColumn="1" w:lastColumn="0" w:noHBand="0" w:noVBand="0"/>
      </w:tblPr>
      <w:tblGrid>
        <w:gridCol w:w="1482"/>
        <w:gridCol w:w="1700"/>
        <w:gridCol w:w="3827"/>
        <w:gridCol w:w="1195"/>
        <w:gridCol w:w="542"/>
        <w:gridCol w:w="4950"/>
      </w:tblGrid>
      <w:tr w:rsidR="00D7663E" w:rsidRPr="002D754C" w:rsidTr="00716B81">
        <w:trPr>
          <w:cantSplit/>
          <w:tblHeader/>
        </w:trPr>
        <w:tc>
          <w:tcPr>
            <w:tcW w:w="1482" w:type="dxa"/>
            <w:tcBorders>
              <w:top w:val="single" w:sz="12" w:space="0" w:color="auto"/>
              <w:left w:val="single" w:sz="12"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rPr>
                <w:rFonts w:eastAsia="Times New Roman"/>
                <w:b/>
                <w:bCs/>
                <w:sz w:val="17"/>
                <w:szCs w:val="17"/>
                <w:lang w:eastAsia="ja-JP"/>
              </w:rPr>
            </w:pPr>
            <w:r w:rsidRPr="002D754C">
              <w:rPr>
                <w:b/>
                <w:bCs/>
                <w:sz w:val="17"/>
                <w:szCs w:val="17"/>
                <w:lang w:eastAsia="ja-JP"/>
              </w:rPr>
              <w:t>Strategic Area of Support</w:t>
            </w:r>
          </w:p>
        </w:tc>
        <w:tc>
          <w:tcPr>
            <w:tcW w:w="1700"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rPr>
                <w:rFonts w:eastAsia="Times New Roman"/>
                <w:b/>
                <w:bCs/>
                <w:color w:val="000000"/>
                <w:sz w:val="18"/>
                <w:szCs w:val="18"/>
                <w:lang w:eastAsia="ja-JP"/>
              </w:rPr>
            </w:pPr>
            <w:r w:rsidRPr="002D754C">
              <w:rPr>
                <w:b/>
                <w:bCs/>
                <w:color w:val="000000"/>
                <w:sz w:val="18"/>
                <w:szCs w:val="18"/>
                <w:lang w:eastAsia="ja-JP"/>
              </w:rPr>
              <w:t>Issue</w:t>
            </w:r>
          </w:p>
        </w:tc>
        <w:tc>
          <w:tcPr>
            <w:tcW w:w="3827"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Outcome Indicators</w:t>
            </w:r>
          </w:p>
        </w:tc>
        <w:tc>
          <w:tcPr>
            <w:tcW w:w="1737" w:type="dxa"/>
            <w:gridSpan w:val="2"/>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 xml:space="preserve">Score: </w:t>
            </w:r>
          </w:p>
        </w:tc>
        <w:tc>
          <w:tcPr>
            <w:tcW w:w="4950" w:type="dxa"/>
            <w:tcBorders>
              <w:top w:val="single" w:sz="12" w:space="0" w:color="auto"/>
              <w:left w:val="single" w:sz="4" w:space="0" w:color="auto"/>
              <w:bottom w:val="single" w:sz="12" w:space="0" w:color="auto"/>
              <w:right w:val="single" w:sz="12"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Evaluative Comments</w:t>
            </w:r>
          </w:p>
        </w:tc>
      </w:tr>
      <w:tr w:rsidR="00D7663E" w:rsidRPr="002D754C" w:rsidTr="00716B81">
        <w:trPr>
          <w:cantSplit/>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 Capacity to conceptualize and formulate policies, legislations, strategies and programmes</w:t>
            </w: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 The protected area agenda is being effectively championed / driven forward</w:t>
            </w:r>
          </w:p>
        </w:tc>
        <w:tc>
          <w:tcPr>
            <w:tcW w:w="3827" w:type="dxa"/>
            <w:tcBorders>
              <w:top w:val="single" w:sz="12"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essentially no protected area agenda; </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Ministry of Environmental Protection (MEP) plays an active role in giving impetus to the development of protected areas (PAs) by formulating relevant plans and PA development agenda, e.g., </w:t>
            </w:r>
            <w:r w:rsidRPr="002D754C">
              <w:rPr>
                <w:i/>
                <w:iCs/>
                <w:color w:val="000000"/>
                <w:sz w:val="18"/>
                <w:szCs w:val="18"/>
                <w:lang w:eastAsia="zh-CN"/>
              </w:rPr>
              <w:t>Development Plan for Nature Reserves in China</w:t>
            </w:r>
            <w:r w:rsidRPr="002D754C">
              <w:rPr>
                <w:color w:val="000000"/>
                <w:sz w:val="18"/>
                <w:szCs w:val="18"/>
                <w:lang w:eastAsia="zh-CN"/>
              </w:rPr>
              <w:t xml:space="preserve">.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some persons or institutions actively pursuing a protected area agenda but they have little effect or influence;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a number of protected area champions that drive the protected area agenda, but more is needed;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an adequate number of able "champions" and "leaders" effectively driving forwards a protected area agenda</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34"/>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 There is a strong and clear legal mandate for the establishment and management of protected areas</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legal framework for protected areas;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National People’s Congress issued Regulations on Nature Reserve Conservation (RNNC) in 1994. Relevant sectors and some provinces successively issued local bylaws, ordinances or regulations to guide the implementation of the RNNC. Besides, some organic laws, e.g., </w:t>
            </w:r>
            <w:r w:rsidRPr="002D754C">
              <w:rPr>
                <w:i/>
                <w:iCs/>
                <w:color w:val="000000"/>
                <w:sz w:val="18"/>
                <w:szCs w:val="18"/>
                <w:lang w:eastAsia="zh-CN"/>
              </w:rPr>
              <w:t>Environmental Protection Law, Environmental Impact Assessment Law</w:t>
            </w:r>
            <w:r w:rsidRPr="002D754C">
              <w:rPr>
                <w:color w:val="000000"/>
                <w:sz w:val="18"/>
                <w:szCs w:val="18"/>
                <w:lang w:eastAsia="zh-CN"/>
              </w:rPr>
              <w:t xml:space="preserve">, contain some acts relating to PAs’ management in China. </w:t>
            </w:r>
          </w:p>
        </w:tc>
      </w:tr>
      <w:tr w:rsidR="00D7663E" w:rsidRPr="002D754C" w:rsidTr="00716B81">
        <w:trPr>
          <w:cantSplit/>
          <w:trHeight w:val="427"/>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partial legal framework for protected areas but it has many inadequacies;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53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reasonable legal framework for protected areas but it has a few weaknesses and gaps;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strong and clear legal mandate for the establishment and management of protected areas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12"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 There is an institution or institutions responsible for protected areas able to strategize and plan.</w:t>
            </w:r>
          </w:p>
        </w:tc>
        <w:tc>
          <w:tcPr>
            <w:tcW w:w="3827" w:type="dxa"/>
            <w:tcBorders>
              <w:top w:val="single" w:sz="4" w:space="0" w:color="auto"/>
              <w:left w:val="single" w:sz="4" w:space="0" w:color="auto"/>
              <w:bottom w:val="nil"/>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no plans or strategies;</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MEP developed Development Plan for National Nature Reserve managed by environmental protection agencies. MEP issued </w:t>
            </w:r>
            <w:r w:rsidRPr="002D754C">
              <w:rPr>
                <w:i/>
                <w:iCs/>
                <w:color w:val="000000"/>
                <w:sz w:val="18"/>
                <w:szCs w:val="18"/>
                <w:lang w:eastAsia="zh-CN"/>
              </w:rPr>
              <w:t>National Biodiversity Conservation Strategies and Action Plan</w:t>
            </w:r>
            <w:r w:rsidRPr="002D754C">
              <w:rPr>
                <w:color w:val="000000"/>
                <w:sz w:val="18"/>
                <w:szCs w:val="18"/>
                <w:lang w:eastAsia="zh-CN"/>
              </w:rPr>
              <w:t xml:space="preserve"> (NBCSAP) (2011-2030) and </w:t>
            </w:r>
            <w:r w:rsidRPr="002D754C">
              <w:rPr>
                <w:i/>
                <w:iCs/>
                <w:color w:val="000000"/>
                <w:sz w:val="18"/>
                <w:szCs w:val="18"/>
                <w:lang w:eastAsia="zh-CN"/>
              </w:rPr>
              <w:t>National Main Functional Zone Plan (NMFZ)</w:t>
            </w:r>
            <w:r w:rsidRPr="002D754C">
              <w:rPr>
                <w:color w:val="000000"/>
                <w:sz w:val="18"/>
                <w:szCs w:val="18"/>
                <w:lang w:eastAsia="zh-CN"/>
              </w:rPr>
              <w:t xml:space="preserve"> and sub-national environmental protection agencies are requested to develop in-detail main functional zone plan to promote the implementation of NMFZ across the whole China.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nil"/>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do have strategies and plans, but these are old and no longer up to date or were prepared in a totally top-down fashion;</w:t>
            </w:r>
          </w:p>
        </w:tc>
        <w:tc>
          <w:tcPr>
            <w:tcW w:w="1195" w:type="dxa"/>
            <w:tcBorders>
              <w:top w:val="nil"/>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some sort of mechanism to update their strategies and plans, but this is irregular or is done in a largely top-down fashion without proper consultation;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74"/>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relevant, participatorially prepared, regularly updated strategies and plans</w:t>
            </w:r>
          </w:p>
        </w:tc>
        <w:tc>
          <w:tcPr>
            <w:tcW w:w="1195" w:type="dxa"/>
            <w:tcBorders>
              <w:top w:val="single" w:sz="4" w:space="0" w:color="auto"/>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10"/>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 Capacity to implement policies, legislation, strategies and programmes</w:t>
            </w:r>
          </w:p>
        </w:tc>
        <w:tc>
          <w:tcPr>
            <w:tcW w:w="1700" w:type="dxa"/>
            <w:vMerge w:val="restart"/>
            <w:tcBorders>
              <w:top w:val="single" w:sz="12"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4. There are adequate skills for protected area planning and management</w:t>
            </w:r>
          </w:p>
        </w:tc>
        <w:tc>
          <w:tcPr>
            <w:tcW w:w="3827" w:type="dxa"/>
            <w:tcBorders>
              <w:top w:val="single" w:sz="12"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general lack of planning and management skills;</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Some staff has certain skills but still need to be improved. </w:t>
            </w:r>
          </w:p>
        </w:tc>
      </w:tr>
      <w:tr w:rsidR="00D7663E" w:rsidRPr="002D754C" w:rsidTr="00716B81">
        <w:trPr>
          <w:cantSplit/>
          <w:trHeight w:val="210"/>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skills exist but in largely insufficient quantities to guarantee effective planning and management;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Necessary skills for effective protected area management and planning do exist but are stretched and not easily available;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Adequate quantities of the full range of skills necessary for effective protected area planning and management are easily available</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51"/>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6"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5. There are protected area systems</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or very few protected area exist and they cover only a small portion of the habitats and ecosystems;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According to the assignment of the State Council, MEP is mainly responsible for guiding, coordinating and supervising ecological conservation in China, including conservation-related plan development, PA management, wildlife conservation, wetland conservation and biodiversity conservation just to name a few. In addition, MEP also directly manages some PAs. By 2009, 10% of 2541 nature reserves in China is under the primary jurisdiction of MEP.   </w:t>
            </w: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system is patchy both in number and geographical coverage and has many gaps in terms of representativeness;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system is covering a reasonably representative sample of the major habitats and ecosystems, but still presents some gaps and not all elements are of viable size;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56"/>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6"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areas includes viable representative examples of all the major habitats and ecosystems of appropriate geographical scale</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outlineLvl w:val="7"/>
              <w:rPr>
                <w:rFonts w:eastAsia="Times New Roman"/>
                <w:b/>
                <w:bCs/>
                <w:i/>
                <w:iCs/>
                <w:color w:val="000000"/>
                <w:sz w:val="18"/>
                <w:szCs w:val="18"/>
                <w:lang w:eastAsia="ja-JP"/>
              </w:rPr>
            </w:pP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pPr>
              <w:spacing w:after="60" w:line="276" w:lineRule="auto"/>
              <w:rPr>
                <w:rFonts w:eastAsia="Times New Roman"/>
                <w:color w:val="000000"/>
                <w:sz w:val="18"/>
                <w:szCs w:val="18"/>
                <w:lang w:eastAsia="ja-JP"/>
              </w:rPr>
            </w:pPr>
            <w:r w:rsidRPr="002D754C">
              <w:rPr>
                <w:color w:val="000000"/>
                <w:sz w:val="18"/>
                <w:szCs w:val="18"/>
                <w:lang w:eastAsia="ja-JP"/>
              </w:rPr>
              <w:t>6. There is a fully transparent oversight authority (there are fully transparent oversight authorities) for the protected areas institutions</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oversight at all of protected area institutions;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Similar to SFA, at the national level, National Audit of Office (NAO) and Ministry of Supervision (MOS) collectively superintend SFA, SEP and other PA administration agencies by periodically auditing the use of funds and service efficiency.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some oversight, but only indirectly and in a non-transparent manner;</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reasonable oversight mechanism in place providing for regular review but lacks in transparency (e.g. is not independent, or is internalized) ;</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fully transparent oversight authority for the protected areas institutions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7. Protected area institutions are effectively led</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Protected area institutions have a total lack of leadership; </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Protected area institutions are established but received weak support from higher administrative agencies, in particular for those at the site level. In addition, their capacities, including leadership, cannot fully meet their management requirements as assigned by the State Council.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exist but leadership is weak and provides little guidance;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protected area institutions have reasonably strong leadership but there is still need for improvement;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71"/>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6"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effectively led</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after="6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8. Protected areas have regularly updated, participatorially prepared, comprehensive management plans</w:t>
            </w:r>
          </w:p>
        </w:tc>
        <w:tc>
          <w:tcPr>
            <w:tcW w:w="3827"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areas have no management plans;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Majority nature reserves has no their management plans but all nature reserves are requested to develop their master plans according to applicable regulations and bylaws.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protected areas have up-to-date management plans but they are typically not comprehensive and were not participatorially prepared;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Most Protected Areas have management plans though some are old, not participatorially prepared or are less than comprehensive;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Every protected area has a regularly updated, participatorially prepared, comprehensive management plan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4"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9. Human resources are well qualified and motivated</w:t>
            </w:r>
          </w:p>
        </w:tc>
        <w:tc>
          <w:tcPr>
            <w:tcW w:w="3827"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Human resources are poorly qualified and unmotivated;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spacing w:before="14" w:after="14" w:line="276" w:lineRule="auto"/>
              <w:jc w:val="center"/>
              <w:rPr>
                <w:b/>
                <w:bCs/>
                <w:color w:val="000000"/>
                <w:sz w:val="22"/>
                <w:lang w:eastAsia="zh-CN"/>
              </w:rPr>
            </w:pPr>
            <w:r w:rsidRPr="002D754C">
              <w:rPr>
                <w:b/>
                <w:bCs/>
                <w:color w:val="000000"/>
                <w:lang w:eastAsia="zh-CN"/>
              </w:rPr>
              <w:t>2</w:t>
            </w:r>
          </w:p>
        </w:tc>
        <w:tc>
          <w:tcPr>
            <w:tcW w:w="495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staff has fair capacities, knowledge and skills to fulfill their responsibilities but they deserve improved incentive systems/schemes.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Human resources qualification is spotty, with some well qualified, but many only poorly and in general unmotivated;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HR in general reasonably qualified, but many lack in motivation, or those that are motivated are not sufficiently qualified;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Human resources are well qualified and motivated.</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single" w:sz="4" w:space="0" w:color="auto"/>
              <w:left w:val="single" w:sz="12" w:space="0" w:color="auto"/>
              <w:bottom w:val="single" w:sz="4"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10. Management plans are implemented in a timely manner effectively achieving their objectives</w:t>
            </w:r>
          </w:p>
        </w:tc>
        <w:tc>
          <w:tcPr>
            <w:tcW w:w="3827" w:type="dxa"/>
            <w:tcBorders>
              <w:top w:val="single" w:sz="4" w:space="0" w:color="auto"/>
              <w:left w:val="single" w:sz="4" w:space="0" w:color="auto"/>
              <w:bottom w:val="nil"/>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very little implementation of management plans; </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As mentioned above, management plans are rarely developed. In fact, even for developed management plans, they are usually on paper due to combined reasons, e.g., lack of funds, low implementation capacities and etc.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nil"/>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poorly implemented and their objectives are rarely met;</w:t>
            </w:r>
          </w:p>
        </w:tc>
        <w:tc>
          <w:tcPr>
            <w:tcW w:w="1195" w:type="dxa"/>
            <w:tcBorders>
              <w:top w:val="nil"/>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usually implemented in a timely manner, though delays typically occur and some objectives are not met;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implemented in a timely manner effectively achieving their objectives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7"/>
        </w:trPr>
        <w:tc>
          <w:tcPr>
            <w:tcW w:w="1482" w:type="dxa"/>
            <w:vMerge w:val="restart"/>
            <w:tcBorders>
              <w:top w:val="single" w:sz="4"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6"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11. Protected area institutions are able to adequately mobilize sufficient quantity of funding, human and material resources to effectively implement their mandate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typically are severely underfunded and have no  capacity to mobilize sufficient resources;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The available budget for PAs managed by MEP and its subordinated agencies cannot meet their management needs. Current budget can merely cover their basic needs for staff salary, fringes, and office operation. Very limited or even no fund for conservation-related activities.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some funding and are able to mobilize some human and material resources but not enough to effectively implement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reasonable capacity to mobilize  funding or other resources but not always in sufficient quantities for fully effective implementation of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able to adequately mobilize sufficient quantity of funding, human and material resources to effectively implement their mandate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6"/>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12. Protected area institutions are effectively managed, efficiently deploying their human, financial and other resources to the best effect</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While the protected area institution exists it has no management;</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Although PA institutions suffer from challenges, their management performance is fair and can meet the minimum requirements as outlined in their responsibilities.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management is largely ineffective and does not deploy efficiently the resources at its disposal;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institution(s) is (are) reasonably managed, but not always in a fully effective manner and at times does not deploy its resources in the most efficient way;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 institution is effectively managed, efficiently deploying its human, financial and other resources to the best effect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13. Protected area institutions are highly transparent, fully audited, and publicly accountable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totally untransparent, not being held accountable and not audited;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Relevant government and higher-level administrative authorities periodically audit PA institutions in line with applicable administrative management policies and regulations. Generally, special grants are requested to be managed in a separate financial account by abiding by relevant regulations or requirements.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not transparent but are occasionally audited without being held publicly accountable;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regularly audited and there is a fair degree of public accountability but the system is not fully transparent;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 institutions are highly transparent, fully audited, and publicly accountable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21"/>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14. There are legally designated protected area institutions with the authority to carry out their mandate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lead institution or agency with a clear mandate or responsibility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p>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Up till the present moment, each PA has clearly defined their missions and management objectives and has formulated detailed responsibilities accordingly.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but roles and responsibilities are unclear and there are gaps and overlaps in the arrangements;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the responsibilities of each are fairly clearly defined, but there are still some gaps and overlaps;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clear legal and institutional mandates and the necessary authority to carry this out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15. Protected areas are effectively protected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enforcement of regulations is taking place;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Regulations on Nature Reserve Conservation and other organic laws and ordinances can be comparatively executed, which helps to eliminate various threats that PAs are facing.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enforcement of regulations but largely ineffective and external threats remain active;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regulations are regularly enforced but are not fully effective and external threats are reduced but not eliminated;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regulations are highly effectively enforced and all external threats are negated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16. Individuals are able to advance and develop professionally</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No career tracks are developed and no training opportunities are provided;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Except a few trainings organized by MEP, PA staff has reached very limited training opportunities.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Career tracks are weak and training possibilities are few and not managed transparently;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Clear career tracks developed and training available; HR management however has inadequate performance measurement system;</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able to advance and develop professionally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65"/>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17. Individuals are appropriately skilled for their jobs</w:t>
            </w: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Skills of individuals do not match job requirements;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employees do their work with sound skills that need to be improved and enhanced.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have some or poor skills for their jobs;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reasonably skilled but could further improve for optimum match with job requirement;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appropriately skilled for their jobs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14"/>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18. Individuals are highly motivated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No motivation at all;</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Incentive and innovation systems generally are uneven within and among PAs. </w:t>
            </w: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Motivation uneven, some are but most are not;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individuals are motivated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highly motivated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19. There are appropriate systems of training, mentoring, and learning in place to maintain a continuous flow of new staff</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mechanisms exist;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There are some ad-hoc training opportunities that are not systematically designed and implemented.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mechanisms exist but unable to develop enough and unable to provide the full range of skills needed;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Mechanisms generally exist to develop skilled professionals, but either not enough of them or unable to cover the full range of skills required;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mechanisms for developing adequate numbers of the full range of highly skilled protected area professionals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9"/>
        </w:trPr>
        <w:tc>
          <w:tcPr>
            <w:tcW w:w="1482" w:type="dxa"/>
            <w:vMerge w:val="restart"/>
            <w:tcBorders>
              <w:top w:val="single" w:sz="12"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 Capacity to engage and build consensus among all stakeholders</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20. Protected areas have the political commitment they require</w:t>
            </w:r>
          </w:p>
        </w:tc>
        <w:tc>
          <w:tcPr>
            <w:tcW w:w="3827" w:type="dxa"/>
            <w:tcBorders>
              <w:top w:val="single" w:sz="12"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political will at all, or worse, the prevailing political will runs counter to the interests of protected areas;</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Governments at different level highly support PA development with comparatively strong political will.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political will exists, but is not strong enough to make a difference;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Reasonable political will exists, but is not always strong enough to fully support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very high levels of political will to support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21. Protected areas have the public support they require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public has little interest in protected areas and there is no significant lobby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The public keeps relatively highly concerns on PAs in China.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limited support for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general public support for protected areas and there are various lobby groups such as environmental NGO's strongly pushing them;</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tremendous public support in the country for protected areas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22. Protected area institutions are mission oriented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Institutional mission not defined;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Institutes mission and their responsibilities are well defined and fairly recognized by PA staff at high-level PA management institutions rather than those at site-level.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 poorly defined and generally not known and internalized at all levels;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 well defined and internalized but not fully embraced;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missions are fully internalized and embraced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23. Protected area institutions can establish the partnerships needed to achieve their objectives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operate in isolation;</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management authorities at different levels have established a wide partnership involving relevant NGOs, other relevant governmental sectors, and local communities. </w:t>
            </w: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partnerships in place but significant gaps and existing partnerships achieve little;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partnerships in place with a wide range of agencies, NGOs etc, but there are some gaps, partnerships are not always effective and do not always enable efficient achievement of objectives;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establish effective partnerships with other agencies and institutions, including provincial and local governments, NGO's and the private sector to enable achievement of objectives in an efficient and effective manner</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24. Individuals carry appropriate values, integrity and attitudes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carry negative attitude;</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Most PA staff embodies their professional ethnic to their work with high passion, integrity, and sound professionalization.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individuals have notion of appropriate attitudes and display integrity, but most don't;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individuals carry appropriate values and integrity,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carry appropriate values, integrity and attitudes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12"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4. Capacity to mobilize information and knowledge</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25. Protected area institutions have the information they need to develop and monitor strategies and action plans for the management of the protected area system</w:t>
            </w:r>
          </w:p>
        </w:tc>
        <w:tc>
          <w:tcPr>
            <w:tcW w:w="3827" w:type="dxa"/>
            <w:tcBorders>
              <w:top w:val="single" w:sz="12"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Information is virtually lacking; </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Available information and data cannot meet PA management needs and cannot be updated timely due to lack of budget and capacities. It is not easily for PAs to share and exchange their data, information and management experiences. MEP has established and maintained a nature reserve network database with basic information of existing nature reserves in China.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information exists, but is of poor quality, is of limited usefulness, or is very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Much information is easily available and mostly of good quality, but there remain some gaps in quality, coverage and availability;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the information they need to develop and monitor strategies and action plans for the management of the protected area system</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26. Protected area institutions have the information needed to do their work</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Information is virtually lacking;</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Some information exists but is not enough for PAs to inform their management. Generally, national-level PAs have higher capacities for collecting data.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information exists, but is of poor quality and of limited usefulness and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Much information is readily available, mostly of good quality, but there remain some gaps both in quality and quantity;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Adequate quantities of high quality up to date information for protected area planning, management and monitoring is widely and easily available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27. Individuals working with protected areas work effectively together as a team</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Individuals work in isolation and don't interact;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staff can team up with to execute their responsibilities to collectively manage PAs.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in limited way and sometimes in teams but this is rarely effective and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regularly and form teams, but this is not always fully effective or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effectively and form functional teams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sz w:val="18"/>
                <w:szCs w:val="18"/>
                <w:lang w:eastAsia="ja-JP"/>
              </w:rPr>
              <w:t>5. Capacity to monitor, evaluate, report and learn</w:t>
            </w: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28. Protected area policy is continually reviewed and updated</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policy or it is old and not reviewed regularly;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MEP frequently reviews their PA policies, updates and revises them if necessary.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Policy is only reviewed at irregular intervals;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Policy is reviewed regularly but not annually;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National protected areas policy is reviewed annually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29. Society monitors the state of protected areas</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dialogue at all;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Only those who are interested in PA management or wildlife conservation have maintained a dialogue with MEP and their subordinate agencies.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some dialogue going on, but not in the wider public and restricted to specialized circles;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reasonably open public dialogue going on but certain issues remain taboo;</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an open and transparent public dialogue about the state of the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30. Institutions are highly adaptive, responding effectively and immediately to change</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Institutions resist change;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MEP can make adaptation to new changes although such </w:t>
            </w:r>
            <w:r w:rsidR="00F315AA" w:rsidRPr="002D754C">
              <w:rPr>
                <w:color w:val="000000"/>
                <w:sz w:val="18"/>
                <w:szCs w:val="18"/>
                <w:lang w:eastAsia="zh-CN"/>
              </w:rPr>
              <w:t>adjustment usually lags</w:t>
            </w:r>
            <w:r w:rsidRPr="002D754C">
              <w:rPr>
                <w:color w:val="000000"/>
                <w:sz w:val="18"/>
                <w:szCs w:val="18"/>
                <w:lang w:eastAsia="zh-CN"/>
              </w:rPr>
              <w:t xml:space="preserve"> behind and cannot remove some long-rooted problems in PA institutions. </w:t>
            </w: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do change but only very slowly;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tend to adapt in response to change but not always very effectively or with some delay;</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are highly adaptive, responding effectively and immediately to change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31. Institutions have effective internal mechanisms for monitoring, evaluation, reporting and learning</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are no mechanisms for monitoring, evaluation, reporting or learning;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95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Like SFA, MEP also has established their monitoring, evaluation, reporting and learning mechanisms that have ineffectively implemented in practice.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some mechanisms for monitoring, evaluation, reporting and learning but they are limited and weak;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Reasonable mechanisms for monitoring, evaluation, reporting and learning are in place but are not as strong or comprehensive as they could be;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have effective internal mechanisms for monitoring, evaluation, reporting and learning</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32. Individuals are adaptive and continue to learn</w:t>
            </w:r>
          </w:p>
        </w:tc>
        <w:tc>
          <w:tcPr>
            <w:tcW w:w="3827"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measurement of performance or adaptive feedback;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54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95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MEP evaluates the performance of national-level nature reserves by collaboratively with other relevant government sectors, e.g., SFA. The evaluation results feed back into their decision-making, e.g., PA development plan.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Performance is irregularly and poorly measured and there is little use of feedback;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significant measurement of performance and some feedback but this is not as thorough or comprehensive as it might be; </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3827"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Performance is effectively measured and adaptive feedback utilized</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54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95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gridAfter w:val="1"/>
          <w:wAfter w:w="4950" w:type="dxa"/>
          <w:cantSplit/>
        </w:trPr>
        <w:tc>
          <w:tcPr>
            <w:tcW w:w="7009" w:type="dxa"/>
            <w:gridSpan w:val="3"/>
            <w:tcBorders>
              <w:top w:val="single" w:sz="12" w:space="0" w:color="auto"/>
              <w:left w:val="single" w:sz="12" w:space="0" w:color="auto"/>
              <w:bottom w:val="single" w:sz="12" w:space="0" w:color="auto"/>
              <w:right w:val="single" w:sz="12" w:space="0" w:color="auto"/>
            </w:tcBorders>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TOTAL SCORE</w:t>
            </w:r>
          </w:p>
        </w:tc>
        <w:tc>
          <w:tcPr>
            <w:tcW w:w="1195" w:type="dxa"/>
            <w:tcBorders>
              <w:top w:val="single" w:sz="12" w:space="0" w:color="auto"/>
              <w:left w:val="single" w:sz="12" w:space="0" w:color="auto"/>
              <w:bottom w:val="single" w:sz="12" w:space="0" w:color="auto"/>
              <w:right w:val="single" w:sz="4" w:space="0" w:color="auto"/>
            </w:tcBorders>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96</w:t>
            </w:r>
          </w:p>
        </w:tc>
        <w:tc>
          <w:tcPr>
            <w:tcW w:w="54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pPr>
              <w:spacing w:before="20" w:after="20" w:line="276" w:lineRule="auto"/>
              <w:jc w:val="center"/>
              <w:rPr>
                <w:b/>
                <w:bCs/>
                <w:color w:val="000000"/>
                <w:sz w:val="18"/>
                <w:szCs w:val="18"/>
                <w:lang w:eastAsia="zh-CN"/>
              </w:rPr>
            </w:pPr>
            <w:r w:rsidRPr="002D754C">
              <w:rPr>
                <w:b/>
                <w:bCs/>
                <w:color w:val="000000"/>
                <w:sz w:val="18"/>
                <w:szCs w:val="18"/>
                <w:lang w:eastAsia="zh-CN"/>
              </w:rPr>
              <w:t>53</w:t>
            </w:r>
          </w:p>
        </w:tc>
      </w:tr>
      <w:tr w:rsidR="00D7663E" w:rsidRPr="002D754C" w:rsidTr="00716B81">
        <w:trPr>
          <w:gridAfter w:val="1"/>
          <w:wAfter w:w="4950" w:type="dxa"/>
          <w:cantSplit/>
        </w:trPr>
        <w:tc>
          <w:tcPr>
            <w:tcW w:w="7009" w:type="dxa"/>
            <w:gridSpan w:val="3"/>
            <w:tcBorders>
              <w:top w:val="single" w:sz="12" w:space="0" w:color="auto"/>
              <w:left w:val="nil"/>
              <w:bottom w:val="nil"/>
              <w:right w:val="nil"/>
            </w:tcBorders>
          </w:tcPr>
          <w:p w:rsidR="00D7663E" w:rsidRPr="002D754C" w:rsidRDefault="00D7663E">
            <w:pPr>
              <w:spacing w:before="20" w:after="20" w:line="276" w:lineRule="auto"/>
              <w:jc w:val="center"/>
              <w:rPr>
                <w:rFonts w:eastAsia="Times New Roman"/>
                <w:b/>
                <w:bCs/>
                <w:color w:val="000000"/>
                <w:sz w:val="18"/>
                <w:szCs w:val="18"/>
                <w:lang w:eastAsia="ja-JP"/>
              </w:rPr>
            </w:pPr>
          </w:p>
        </w:tc>
        <w:tc>
          <w:tcPr>
            <w:tcW w:w="1195" w:type="dxa"/>
            <w:tcBorders>
              <w:top w:val="single" w:sz="12" w:space="0" w:color="auto"/>
              <w:left w:val="nil"/>
              <w:bottom w:val="nil"/>
              <w:right w:val="single" w:sz="4" w:space="0" w:color="auto"/>
            </w:tcBorders>
            <w:vAlign w:val="center"/>
          </w:tcPr>
          <w:p w:rsidR="00D7663E" w:rsidRPr="002D754C" w:rsidRDefault="00D7663E">
            <w:pPr>
              <w:spacing w:before="20" w:after="20" w:line="276" w:lineRule="auto"/>
              <w:jc w:val="center"/>
              <w:rPr>
                <w:rFonts w:eastAsia="Times New Roman"/>
                <w:b/>
                <w:bCs/>
                <w:color w:val="000000"/>
                <w:sz w:val="18"/>
                <w:szCs w:val="18"/>
                <w:lang w:eastAsia="ja-JP"/>
              </w:rPr>
            </w:pPr>
          </w:p>
        </w:tc>
        <w:tc>
          <w:tcPr>
            <w:tcW w:w="54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pPr>
              <w:spacing w:before="20" w:after="20" w:line="276" w:lineRule="auto"/>
              <w:jc w:val="center"/>
              <w:rPr>
                <w:b/>
                <w:bCs/>
                <w:color w:val="000000"/>
                <w:sz w:val="18"/>
                <w:szCs w:val="18"/>
                <w:lang w:eastAsia="ja-JP"/>
              </w:rPr>
            </w:pPr>
            <w:r w:rsidRPr="002D754C">
              <w:rPr>
                <w:b/>
                <w:bCs/>
                <w:color w:val="000000"/>
                <w:sz w:val="18"/>
                <w:szCs w:val="18"/>
                <w:lang w:eastAsia="ja-JP"/>
              </w:rPr>
              <w:t>55%</w:t>
            </w:r>
          </w:p>
        </w:tc>
      </w:tr>
    </w:tbl>
    <w:p w:rsidR="00D7663E" w:rsidRPr="002D754C" w:rsidRDefault="00D7663E" w:rsidP="005530A7">
      <w:pPr>
        <w:rPr>
          <w:rFonts w:eastAsia="Times New Roman"/>
          <w:sz w:val="22"/>
          <w:szCs w:val="22"/>
        </w:rPr>
      </w:pPr>
    </w:p>
    <w:p w:rsidR="00D7663E" w:rsidRPr="002D754C" w:rsidRDefault="00D7663E" w:rsidP="005530A7"/>
    <w:p w:rsidR="00D7663E" w:rsidRPr="002D754C" w:rsidRDefault="00D7663E" w:rsidP="005530A7"/>
    <w:p w:rsidR="00D7663E" w:rsidRPr="002D754C" w:rsidRDefault="00D7663E" w:rsidP="005530A7">
      <w:pPr>
        <w:rPr>
          <w:rFonts w:ascii="Arial" w:hAnsi="Arial" w:cs="Arial"/>
        </w:rPr>
      </w:pPr>
    </w:p>
    <w:p w:rsidR="00D7663E" w:rsidRPr="002D754C" w:rsidRDefault="00D7663E" w:rsidP="005530A7">
      <w:pPr>
        <w:sectPr w:rsidR="00D7663E" w:rsidRPr="002D754C" w:rsidSect="00425FD7">
          <w:type w:val="continuous"/>
          <w:pgSz w:w="15840" w:h="12240" w:orient="landscape" w:code="1"/>
          <w:pgMar w:top="1440" w:right="1440" w:bottom="1440" w:left="1440" w:header="720" w:footer="720" w:gutter="0"/>
          <w:cols w:space="720"/>
        </w:sectPr>
      </w:pPr>
    </w:p>
    <w:p w:rsidR="00D7663E" w:rsidRPr="002D754C" w:rsidRDefault="00D7663E" w:rsidP="005530A7"/>
    <w:p w:rsidR="00D7663E" w:rsidRPr="002D754C" w:rsidRDefault="00D7663E" w:rsidP="00B747FA">
      <w:pPr>
        <w:pStyle w:val="Heading3"/>
        <w:rPr>
          <w:lang w:val="en-US"/>
        </w:rPr>
      </w:pPr>
      <w:bookmarkStart w:id="180" w:name="_Toc345505199"/>
      <w:bookmarkStart w:id="181" w:name="_Toc347737159"/>
      <w:r w:rsidRPr="002D754C">
        <w:rPr>
          <w:lang w:val="en-US"/>
        </w:rPr>
        <w:t>6c. State Oceanic Administration (SOA)</w:t>
      </w:r>
      <w:bookmarkEnd w:id="180"/>
      <w:bookmarkEnd w:id="181"/>
    </w:p>
    <w:p w:rsidR="00D7663E" w:rsidRPr="002D754C" w:rsidRDefault="00D7663E" w:rsidP="005530A7"/>
    <w:tbl>
      <w:tblPr>
        <w:tblW w:w="13723" w:type="dxa"/>
        <w:tblInd w:w="2" w:type="dxa"/>
        <w:tblLayout w:type="fixed"/>
        <w:tblLook w:val="00A0" w:firstRow="1" w:lastRow="0" w:firstColumn="1" w:lastColumn="0" w:noHBand="0" w:noVBand="0"/>
      </w:tblPr>
      <w:tblGrid>
        <w:gridCol w:w="1482"/>
        <w:gridCol w:w="1700"/>
        <w:gridCol w:w="4484"/>
        <w:gridCol w:w="1195"/>
        <w:gridCol w:w="632"/>
        <w:gridCol w:w="4230"/>
      </w:tblGrid>
      <w:tr w:rsidR="00D7663E" w:rsidRPr="002D754C" w:rsidTr="00716B81">
        <w:trPr>
          <w:cantSplit/>
          <w:tblHeader/>
        </w:trPr>
        <w:tc>
          <w:tcPr>
            <w:tcW w:w="1482" w:type="dxa"/>
            <w:tcBorders>
              <w:top w:val="single" w:sz="12" w:space="0" w:color="auto"/>
              <w:left w:val="single" w:sz="12"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rPr>
                <w:rFonts w:eastAsia="Times New Roman"/>
                <w:b/>
                <w:bCs/>
                <w:sz w:val="17"/>
                <w:szCs w:val="17"/>
                <w:lang w:eastAsia="ja-JP"/>
              </w:rPr>
            </w:pPr>
            <w:r w:rsidRPr="002D754C">
              <w:rPr>
                <w:b/>
                <w:bCs/>
                <w:sz w:val="17"/>
                <w:szCs w:val="17"/>
                <w:lang w:eastAsia="ja-JP"/>
              </w:rPr>
              <w:t>Strategic Area of Support</w:t>
            </w:r>
          </w:p>
        </w:tc>
        <w:tc>
          <w:tcPr>
            <w:tcW w:w="1700"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rPr>
                <w:rFonts w:eastAsia="Times New Roman"/>
                <w:b/>
                <w:bCs/>
                <w:color w:val="000000"/>
                <w:sz w:val="18"/>
                <w:szCs w:val="18"/>
                <w:lang w:eastAsia="ja-JP"/>
              </w:rPr>
            </w:pPr>
            <w:r w:rsidRPr="002D754C">
              <w:rPr>
                <w:b/>
                <w:bCs/>
                <w:color w:val="000000"/>
                <w:sz w:val="18"/>
                <w:szCs w:val="18"/>
                <w:lang w:eastAsia="ja-JP"/>
              </w:rPr>
              <w:t>Issue</w:t>
            </w:r>
          </w:p>
        </w:tc>
        <w:tc>
          <w:tcPr>
            <w:tcW w:w="4484" w:type="dxa"/>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Outcome Indicators</w:t>
            </w:r>
          </w:p>
        </w:tc>
        <w:tc>
          <w:tcPr>
            <w:tcW w:w="1827" w:type="dxa"/>
            <w:gridSpan w:val="2"/>
            <w:tcBorders>
              <w:top w:val="single" w:sz="12" w:space="0" w:color="auto"/>
              <w:left w:val="single" w:sz="6" w:space="0" w:color="auto"/>
              <w:bottom w:val="single" w:sz="12" w:space="0" w:color="auto"/>
              <w:right w:val="single" w:sz="6"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22"/>
                <w:lang w:eastAsia="ja-JP"/>
              </w:rPr>
            </w:pPr>
            <w:r w:rsidRPr="002D754C">
              <w:rPr>
                <w:b/>
                <w:bCs/>
                <w:color w:val="000000"/>
                <w:sz w:val="18"/>
                <w:szCs w:val="18"/>
                <w:lang w:eastAsia="ja-JP"/>
              </w:rPr>
              <w:t xml:space="preserve">Score: </w:t>
            </w:r>
          </w:p>
        </w:tc>
        <w:tc>
          <w:tcPr>
            <w:tcW w:w="4230" w:type="dxa"/>
            <w:tcBorders>
              <w:top w:val="single" w:sz="12" w:space="0" w:color="auto"/>
              <w:left w:val="single" w:sz="4" w:space="0" w:color="auto"/>
              <w:bottom w:val="single" w:sz="12" w:space="0" w:color="auto"/>
              <w:right w:val="single" w:sz="12" w:space="0" w:color="auto"/>
            </w:tcBorders>
            <w:shd w:val="clear" w:color="auto" w:fill="D9D9D9"/>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Evaluative Comments</w:t>
            </w:r>
          </w:p>
        </w:tc>
      </w:tr>
      <w:tr w:rsidR="00D7663E" w:rsidRPr="002D754C" w:rsidTr="00716B81">
        <w:trPr>
          <w:cantSplit/>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 Capacity to conceptualize and formulate policies, legislations, strategies and programmes</w:t>
            </w: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 The protected area agenda is being effectively championed / driven forward</w:t>
            </w:r>
          </w:p>
        </w:tc>
        <w:tc>
          <w:tcPr>
            <w:tcW w:w="4484" w:type="dxa"/>
            <w:tcBorders>
              <w:top w:val="single" w:sz="12"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essentially no protected area agenda; </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State Oceanic Administration (SOA) is another active player in PA management, in particular oceanic PAs. SOA has developed </w:t>
            </w:r>
            <w:r w:rsidRPr="002D754C">
              <w:rPr>
                <w:i/>
                <w:iCs/>
                <w:color w:val="000000"/>
                <w:sz w:val="18"/>
                <w:szCs w:val="18"/>
                <w:lang w:eastAsia="zh-CN"/>
              </w:rPr>
              <w:t>Special Marine Nature Reserve Development Plan</w:t>
            </w:r>
            <w:r w:rsidRPr="002D754C">
              <w:rPr>
                <w:color w:val="000000"/>
                <w:sz w:val="18"/>
                <w:szCs w:val="18"/>
                <w:lang w:eastAsia="zh-CN"/>
              </w:rPr>
              <w:t xml:space="preserve">, </w:t>
            </w:r>
            <w:r w:rsidRPr="002D754C">
              <w:rPr>
                <w:i/>
                <w:iCs/>
                <w:color w:val="000000"/>
                <w:sz w:val="18"/>
                <w:szCs w:val="18"/>
                <w:lang w:eastAsia="zh-CN"/>
              </w:rPr>
              <w:t>21 Century Agenda for Marine Conservation in China</w:t>
            </w:r>
            <w:r w:rsidRPr="002D754C">
              <w:rPr>
                <w:color w:val="000000"/>
                <w:sz w:val="18"/>
                <w:szCs w:val="18"/>
                <w:lang w:eastAsia="zh-CN"/>
              </w:rPr>
              <w:t xml:space="preserve">, and </w:t>
            </w:r>
            <w:r w:rsidRPr="002D754C">
              <w:rPr>
                <w:i/>
                <w:iCs/>
                <w:color w:val="000000"/>
                <w:sz w:val="18"/>
                <w:szCs w:val="18"/>
                <w:lang w:eastAsia="zh-CN"/>
              </w:rPr>
              <w:t>Action Plan for Marine Biodiversity Conservation</w:t>
            </w:r>
            <w:r w:rsidRPr="002D754C">
              <w:rPr>
                <w:color w:val="000000"/>
                <w:sz w:val="18"/>
                <w:szCs w:val="18"/>
                <w:lang w:eastAsia="zh-CN"/>
              </w:rPr>
              <w:t xml:space="preserve">.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some persons or institutions actively pursuing a protected area agenda but they have little effect or influence;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a number of protected area champions that drive the protected area agenda, but more is needed;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an adequate number of able "champions" and "leaders" effectively driving forwards a protected area agenda</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334"/>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 There is a strong and clear legal mandate for the establishment and management of protected areas</w:t>
            </w:r>
          </w:p>
        </w:tc>
        <w:tc>
          <w:tcPr>
            <w:tcW w:w="4484"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legal framework for protected areas;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Except Regulations on Nature Reserve Conservation in China issued by the National People’s Congress in 1994, SOA also enacted </w:t>
            </w:r>
            <w:r w:rsidRPr="002D754C">
              <w:rPr>
                <w:i/>
                <w:iCs/>
                <w:color w:val="000000"/>
                <w:sz w:val="18"/>
                <w:szCs w:val="18"/>
                <w:lang w:eastAsia="zh-CN"/>
              </w:rPr>
              <w:t>Management Measures for Marine Nature Reserve in China</w:t>
            </w:r>
            <w:r w:rsidRPr="002D754C">
              <w:rPr>
                <w:color w:val="000000"/>
                <w:sz w:val="18"/>
                <w:szCs w:val="18"/>
                <w:lang w:eastAsia="zh-CN"/>
              </w:rPr>
              <w:t xml:space="preserve">. </w:t>
            </w:r>
            <w:r w:rsidRPr="002D754C">
              <w:rPr>
                <w:i/>
                <w:iCs/>
                <w:color w:val="000000"/>
                <w:sz w:val="18"/>
                <w:szCs w:val="18"/>
                <w:lang w:eastAsia="zh-CN"/>
              </w:rPr>
              <w:t>Marine Environmental Protection Law of the People's Republic of China and Fisheries Law of the People’s Republic of China</w:t>
            </w:r>
            <w:r w:rsidRPr="002D754C">
              <w:rPr>
                <w:color w:val="000000"/>
                <w:sz w:val="18"/>
                <w:szCs w:val="18"/>
                <w:lang w:eastAsia="zh-CN"/>
              </w:rPr>
              <w:t xml:space="preserve"> are two main applicable organic laws for marine PA governance. </w:t>
            </w:r>
            <w:r w:rsidRPr="002D754C">
              <w:rPr>
                <w:i/>
                <w:iCs/>
                <w:color w:val="000000"/>
                <w:sz w:val="18"/>
                <w:szCs w:val="18"/>
                <w:lang w:eastAsia="zh-CN"/>
              </w:rPr>
              <w:t>Mangrove Ecosystem Management Measures</w:t>
            </w:r>
            <w:r w:rsidRPr="002D754C">
              <w:rPr>
                <w:color w:val="000000"/>
                <w:sz w:val="18"/>
                <w:szCs w:val="18"/>
                <w:lang w:eastAsia="zh-CN"/>
              </w:rPr>
              <w:t xml:space="preserve"> also issued to specifically secure mangrove conservation in China.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427"/>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partial legal framework for protected areas but it has many inadequacies;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53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reasonable legal framework for protected areas but it has a few weaknesses and gaps;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strong and clear legal mandate for the establishment and management of protected areas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12"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 There is an institution or institutions responsible for protected areas able to strategize and plan.</w:t>
            </w:r>
          </w:p>
        </w:tc>
        <w:tc>
          <w:tcPr>
            <w:tcW w:w="4484" w:type="dxa"/>
            <w:tcBorders>
              <w:top w:val="single" w:sz="4" w:space="0" w:color="auto"/>
              <w:left w:val="single" w:sz="4" w:space="0" w:color="auto"/>
              <w:bottom w:val="nil"/>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no plans or strategies;</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As for SOA and their subordinate, they entrusted other technical institutes or organizations to formulate their action plans.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nil"/>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do have strategies and plans, but these are old and no longer up to date or were prepared in a totally top-down fashion;</w:t>
            </w:r>
          </w:p>
        </w:tc>
        <w:tc>
          <w:tcPr>
            <w:tcW w:w="1195" w:type="dxa"/>
            <w:tcBorders>
              <w:top w:val="nil"/>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some sort of mechanism to update their strategies and plans, but this is irregular or is done in a largely top-down fashion without proper consultation;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74"/>
        </w:trPr>
        <w:tc>
          <w:tcPr>
            <w:tcW w:w="1482" w:type="dxa"/>
            <w:vMerge/>
            <w:tcBorders>
              <w:top w:val="nil"/>
              <w:left w:val="single" w:sz="12" w:space="0" w:color="auto"/>
              <w:bottom w:val="single" w:sz="12"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relevant, participatorially prepared, regularly updated strategies and plans</w:t>
            </w:r>
          </w:p>
        </w:tc>
        <w:tc>
          <w:tcPr>
            <w:tcW w:w="1195" w:type="dxa"/>
            <w:tcBorders>
              <w:top w:val="single" w:sz="4" w:space="0" w:color="auto"/>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10"/>
        </w:trPr>
        <w:tc>
          <w:tcPr>
            <w:tcW w:w="1482" w:type="dxa"/>
            <w:vMerge w:val="restart"/>
            <w:tcBorders>
              <w:top w:val="single" w:sz="12"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 Capacity to implement policies, legislation, strategies and programmes</w:t>
            </w:r>
          </w:p>
        </w:tc>
        <w:tc>
          <w:tcPr>
            <w:tcW w:w="1700" w:type="dxa"/>
            <w:vMerge w:val="restart"/>
            <w:tcBorders>
              <w:top w:val="single" w:sz="12"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4. There are adequate skills for protected area planning and management</w:t>
            </w:r>
          </w:p>
        </w:tc>
        <w:tc>
          <w:tcPr>
            <w:tcW w:w="4484" w:type="dxa"/>
            <w:tcBorders>
              <w:top w:val="single" w:sz="12"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general lack of planning and management skills;</w:t>
            </w:r>
          </w:p>
        </w:tc>
        <w:tc>
          <w:tcPr>
            <w:tcW w:w="1195" w:type="dxa"/>
            <w:tcBorders>
              <w:top w:val="single" w:sz="12"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staff has limited skills to do planning. They usually entrust professional planning institutes to do planning for them.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210"/>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skills exist but in largely insufficient quantities to guarantee effective planning and management;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Necessary skills for effective protected area management and planning do exist but are stretched and not easily available;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98"/>
        </w:trPr>
        <w:tc>
          <w:tcPr>
            <w:tcW w:w="1482" w:type="dxa"/>
            <w:vMerge/>
            <w:tcBorders>
              <w:top w:val="single" w:sz="12"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Adequate quantities of the full range of skills necessary for effective protected area planning and management are easily available</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51"/>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6"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5. There are protected area systems</w:t>
            </w:r>
          </w:p>
        </w:tc>
        <w:tc>
          <w:tcPr>
            <w:tcW w:w="4484"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or very few protected area exist and they cover only a small portion of the habitats and ecosystems;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has established approximate 60 marine nature reserves to provide a secured refuge for typical marine ecosystems and their associated rare and endangered wildlife. SOA targets to expand their marine PA network by covering 3% and 5% of total marine territory by 2015 and 2020 respectively. By 2009, 4% of 2541 nature reserves in China are under the primary jurisdiction of SOA.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system is patchy both in number and geographical coverage and has many gaps in terms of representativeness;</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system is covering a reasonably representative sample of the major habitats and ecosystems, but still presents some gaps and not all elements are of viable size;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56"/>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6"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areas includes viable representative examples of all the major habitats and ecosystems of appropriate geographical scale</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6"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outlineLvl w:val="7"/>
              <w:rPr>
                <w:rFonts w:eastAsia="Times New Roman"/>
                <w:b/>
                <w:bCs/>
                <w:i/>
                <w:iCs/>
                <w:color w:val="000000"/>
                <w:sz w:val="18"/>
                <w:szCs w:val="18"/>
                <w:lang w:eastAsia="ja-JP"/>
              </w:rPr>
            </w:pPr>
          </w:p>
        </w:tc>
        <w:tc>
          <w:tcPr>
            <w:tcW w:w="1700" w:type="dxa"/>
            <w:vMerge w:val="restart"/>
            <w:tcBorders>
              <w:top w:val="nil"/>
              <w:left w:val="single" w:sz="6" w:space="0" w:color="auto"/>
              <w:bottom w:val="single" w:sz="4" w:space="0" w:color="auto"/>
              <w:right w:val="single" w:sz="4" w:space="0" w:color="auto"/>
            </w:tcBorders>
          </w:tcPr>
          <w:p w:rsidR="00D7663E" w:rsidRPr="002D754C" w:rsidRDefault="00D7663E">
            <w:pPr>
              <w:spacing w:after="60" w:line="276" w:lineRule="auto"/>
              <w:rPr>
                <w:rFonts w:eastAsia="Times New Roman"/>
                <w:color w:val="000000"/>
                <w:sz w:val="18"/>
                <w:szCs w:val="18"/>
                <w:lang w:eastAsia="ja-JP"/>
              </w:rPr>
            </w:pPr>
            <w:r w:rsidRPr="002D754C">
              <w:rPr>
                <w:color w:val="000000"/>
                <w:sz w:val="18"/>
                <w:szCs w:val="18"/>
                <w:lang w:eastAsia="ja-JP"/>
              </w:rPr>
              <w:t>6. There is a fully transparent oversight authority (there are fully transparent oversight authorities) for the protected areas institutions</w:t>
            </w:r>
          </w:p>
        </w:tc>
        <w:tc>
          <w:tcPr>
            <w:tcW w:w="4484"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oversight at all of protected area institutions;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Similar to SFA and MEP, at the national level, National Audit of Office (NAO) and Ministry of Supervision (MOS) collectively superintend SFA, SEP and other PA administration agencies by periodically auditing the use of funds and service efficiency.</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some oversight, but only indirectly and in a non-transparent manner;</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reasonable oversight mechanism in place providing for regular review but lacks in transparency (e.g. is not independent, or is internalized) ;</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b/>
                <w:bCs/>
                <w:i/>
                <w:iCs/>
                <w:color w:val="000000"/>
                <w:sz w:val="18"/>
                <w:szCs w:val="18"/>
                <w:lang w:eastAsia="ja-JP"/>
              </w:rPr>
            </w:pPr>
          </w:p>
        </w:tc>
        <w:tc>
          <w:tcPr>
            <w:tcW w:w="1700" w:type="dxa"/>
            <w:vMerge/>
            <w:tcBorders>
              <w:top w:val="nil"/>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fully transparent oversight authority for the protected areas institutions</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7. Protected area institutions are effectively led</w:t>
            </w:r>
          </w:p>
        </w:tc>
        <w:tc>
          <w:tcPr>
            <w:tcW w:w="4484"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Protected area institutions have a total lack of leadership; </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has established sound PA institutions at different levels to administrate marine PAs with comparatively higher managerial competencies. </w:t>
            </w: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exist but leadership is weak and provides little guidance;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protected area institutions have reasonably strong leadership but there is still need for improvement;</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71"/>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6"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effectively led</w:t>
            </w:r>
          </w:p>
        </w:tc>
        <w:tc>
          <w:tcPr>
            <w:tcW w:w="1195" w:type="dxa"/>
            <w:tcBorders>
              <w:top w:val="single" w:sz="4" w:space="0" w:color="808080"/>
              <w:left w:val="single" w:sz="4" w:space="0" w:color="auto"/>
              <w:bottom w:val="single" w:sz="6"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6"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nil"/>
              <w:right w:val="single" w:sz="4" w:space="0" w:color="808080"/>
            </w:tcBorders>
          </w:tcPr>
          <w:p w:rsidR="00D7663E" w:rsidRPr="002D754C" w:rsidRDefault="00D7663E">
            <w:pPr>
              <w:spacing w:after="6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8. Protected areas have regularly updated, participatorially prepared, comprehensive management plans</w:t>
            </w:r>
          </w:p>
        </w:tc>
        <w:tc>
          <w:tcPr>
            <w:tcW w:w="4484" w:type="dxa"/>
            <w:tcBorders>
              <w:top w:val="single" w:sz="4"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areas have no management plans;</w:t>
            </w:r>
          </w:p>
        </w:tc>
        <w:tc>
          <w:tcPr>
            <w:tcW w:w="1195" w:type="dxa"/>
            <w:tcBorders>
              <w:top w:val="single" w:sz="4"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Only a few marine nature reserves developed their management planning that is not well implemented at all.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protected areas have up-to-date management plans but they are typically not comprehensive and were not participatorially prepared;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Most Protected Areas have management plans though some are old, not participatorially prepared or are less than comprehensive;</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Every protected area has a regularly updated, participatorially prepared, comprehensive management plan</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val="restart"/>
            <w:tcBorders>
              <w:top w:val="nil"/>
              <w:left w:val="single" w:sz="12" w:space="0" w:color="auto"/>
              <w:bottom w:val="single" w:sz="4"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9. Human resources are well qualified and motivated</w:t>
            </w:r>
          </w:p>
        </w:tc>
        <w:tc>
          <w:tcPr>
            <w:tcW w:w="4484" w:type="dxa"/>
            <w:tcBorders>
              <w:top w:val="single" w:sz="6" w:space="0" w:color="auto"/>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Human resources are poorly qualified and unmotivated; </w:t>
            </w:r>
          </w:p>
        </w:tc>
        <w:tc>
          <w:tcPr>
            <w:tcW w:w="1195" w:type="dxa"/>
            <w:tcBorders>
              <w:top w:val="single" w:sz="6" w:space="0" w:color="auto"/>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spacing w:before="14" w:after="14" w:line="276" w:lineRule="auto"/>
              <w:jc w:val="center"/>
              <w:rPr>
                <w:b/>
                <w:bCs/>
                <w:color w:val="000000"/>
                <w:sz w:val="22"/>
                <w:lang w:eastAsia="zh-CN"/>
              </w:rPr>
            </w:pPr>
            <w:r w:rsidRPr="002D754C">
              <w:rPr>
                <w:b/>
                <w:bCs/>
                <w:color w:val="000000"/>
                <w:lang w:eastAsia="zh-CN"/>
              </w:rPr>
              <w:t>2</w:t>
            </w:r>
          </w:p>
        </w:tc>
        <w:tc>
          <w:tcPr>
            <w:tcW w:w="4230" w:type="dxa"/>
            <w:vMerge w:val="restart"/>
            <w:tcBorders>
              <w:top w:val="nil"/>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staff are not quite qualified, in particular those at site-level. At the national-level, PA employees in SOA have sound skills.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Human resources qualification is spotty, with some well qualified, but many only poorly and in general unmotivated;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808080"/>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HR in general reasonably qualified, but many lack in motivation, or those that are motivated are not sufficiently qualified;</w:t>
            </w:r>
          </w:p>
        </w:tc>
        <w:tc>
          <w:tcPr>
            <w:tcW w:w="1195" w:type="dxa"/>
            <w:tcBorders>
              <w:top w:val="single" w:sz="4" w:space="0" w:color="808080"/>
              <w:left w:val="single" w:sz="4" w:space="0" w:color="auto"/>
              <w:bottom w:val="single" w:sz="4" w:space="0" w:color="808080"/>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nil"/>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808080"/>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Human resources are well qualified and motivated.</w:t>
            </w:r>
          </w:p>
        </w:tc>
        <w:tc>
          <w:tcPr>
            <w:tcW w:w="1195" w:type="dxa"/>
            <w:tcBorders>
              <w:top w:val="single" w:sz="4" w:space="0" w:color="808080"/>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6"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nil"/>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val="restart"/>
            <w:tcBorders>
              <w:top w:val="single" w:sz="4" w:space="0" w:color="auto"/>
              <w:left w:val="single" w:sz="12" w:space="0" w:color="auto"/>
              <w:bottom w:val="single" w:sz="4" w:space="0" w:color="auto"/>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10. Management plans are implemented in a timely manner effectively achieving their objectives</w:t>
            </w:r>
          </w:p>
        </w:tc>
        <w:tc>
          <w:tcPr>
            <w:tcW w:w="4484" w:type="dxa"/>
            <w:tcBorders>
              <w:top w:val="single" w:sz="4" w:space="0" w:color="auto"/>
              <w:left w:val="single" w:sz="4" w:space="0" w:color="auto"/>
              <w:bottom w:val="nil"/>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very little implementation of management plans; </w:t>
            </w:r>
          </w:p>
        </w:tc>
        <w:tc>
          <w:tcPr>
            <w:tcW w:w="1195" w:type="dxa"/>
            <w:tcBorders>
              <w:top w:val="single" w:sz="4" w:space="0" w:color="auto"/>
              <w:left w:val="single" w:sz="4" w:space="0" w:color="auto"/>
              <w:bottom w:val="nil"/>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Management plans are rarely formulated, much less implementation.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nil"/>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poorly implemented and their objectives are rarely met;</w:t>
            </w:r>
          </w:p>
        </w:tc>
        <w:tc>
          <w:tcPr>
            <w:tcW w:w="1195" w:type="dxa"/>
            <w:tcBorders>
              <w:top w:val="nil"/>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usually implemented in a timely manner, though delays typically occur and some objectives are not met;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Pr>
        <w:tc>
          <w:tcPr>
            <w:tcW w:w="1482" w:type="dxa"/>
            <w:vMerge/>
            <w:tcBorders>
              <w:top w:val="single" w:sz="4" w:space="0" w:color="auto"/>
              <w:left w:val="single" w:sz="12" w:space="0" w:color="auto"/>
              <w:bottom w:val="single" w:sz="4" w:space="0" w:color="auto"/>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Management plans are implemented in a timely manner effectively achieving their objectives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7"/>
        </w:trPr>
        <w:tc>
          <w:tcPr>
            <w:tcW w:w="1482" w:type="dxa"/>
            <w:vMerge w:val="restart"/>
            <w:tcBorders>
              <w:top w:val="single" w:sz="4" w:space="0" w:color="auto"/>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6" w:space="0" w:color="auto"/>
              <w:bottom w:val="single" w:sz="6"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11. Protected area institutions are able to adequately mobilize sufficient quantity of funding, human and material resources to effectively implement their mandate</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typically are severely underfunded and have no  capacity to mobilize sufficient resources;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jc w:val="both"/>
              <w:rPr>
                <w:color w:val="000000"/>
                <w:sz w:val="18"/>
                <w:szCs w:val="18"/>
                <w:lang w:eastAsia="zh-CN"/>
              </w:rPr>
            </w:pPr>
            <w:r w:rsidRPr="002D754C">
              <w:rPr>
                <w:color w:val="000000"/>
                <w:sz w:val="18"/>
                <w:szCs w:val="18"/>
                <w:lang w:eastAsia="zh-CN"/>
              </w:rPr>
              <w:t xml:space="preserve">Likewise SFA and MEP, SOA can only have limited funds to cover their staff’s salary, fringes and office operations. </w:t>
            </w: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some funding and are able to mobilize some human and material resources but not enough to effectively implement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reasonable capacity to mobilize  funding or other resources but not always in sufficient quantities for fully effective implementation of their mandate;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7"/>
        </w:trPr>
        <w:tc>
          <w:tcPr>
            <w:tcW w:w="1482" w:type="dxa"/>
            <w:vMerge/>
            <w:tcBorders>
              <w:top w:val="single" w:sz="4" w:space="0" w:color="auto"/>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6" w:space="0" w:color="auto"/>
              <w:bottom w:val="single" w:sz="6"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able to adequately mobilize sufficient quantity of funding, human and material resources to effectively implement their mandate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6"/>
        </w:trPr>
        <w:tc>
          <w:tcPr>
            <w:tcW w:w="1482" w:type="dxa"/>
            <w:vMerge w:val="restart"/>
            <w:tcBorders>
              <w:top w:val="nil"/>
              <w:left w:val="single" w:sz="12" w:space="0" w:color="auto"/>
              <w:bottom w:val="nil"/>
              <w:right w:val="single" w:sz="4" w:space="0" w:color="808080"/>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6" w:space="0" w:color="auto"/>
              <w:left w:val="single" w:sz="6"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12. Protected area institutions are effectively managed, efficiently deploying their human, financial and other resources to the best effect</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While the protected area institution exists it has no management;</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Compared with SFA and MEF, SOA faces more challenges in managing marine nature reserves given the difficulties in law enforcement and heavily dependence of local economic development on marine resources in China. </w:t>
            </w: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management is largely ineffective and does not deploy efficiently the resources at its disposal;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institution(s) is (are) reasonably managed, but not always in a fully effective manner and at times does not deploy its resources in the most efficient way;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423"/>
        </w:trPr>
        <w:tc>
          <w:tcPr>
            <w:tcW w:w="1482" w:type="dxa"/>
            <w:vMerge/>
            <w:tcBorders>
              <w:top w:val="nil"/>
              <w:left w:val="single" w:sz="12" w:space="0" w:color="auto"/>
              <w:bottom w:val="nil"/>
              <w:right w:val="single" w:sz="4" w:space="0" w:color="808080"/>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6" w:space="0" w:color="auto"/>
              <w:left w:val="single" w:sz="6"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 institution is effectively managed, efficiently deploying its human, financial and other resources to the best effect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13. Protected area institutions are highly transparent, fully audited, and publicly accountable</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totally untransparent, not being held accountable and not audited;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institutions are comparatively transparent in financial management and marine resources management under the superintendent of higher-level governmental agencies by complying financial auditing and performance evaluation.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not transparent but are occasionally audited without being held publicly accountable;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are regularly audited and there is a fair degree of public accountability but the system is not fully transparent;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Protected area institutions are highly transparent, fully audited, and publicly accountable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21"/>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14. There are legally designated protected area institutions with the authority to carry out their mandate</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lead institution or agency with a clear mandate or responsibility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Compared with SFA and MEP, SOA has clearer defined responsibilities and mission given SOA has no jurisdiction overlapping in administrating marine nature reserves and associate biodiversity. </w:t>
            </w: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but roles and responsibilities are unclear and there are gaps and overlaps in the arrangements;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one or more institutions or agencies dealing with protected areas, the responsibilities of each are fairly clearly defined, but there are still some gaps and overlaps;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318"/>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clear legal and institutional mandates and the necessary authority to carry this out</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15. Protected areas are effectively protected</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enforcement of regulations is taking place;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actively enforces law in practice to mitigate varied threats to marine nature reserves although the effects of law enforcement are not as satisfactory as they expected.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enforcement of regulations but largely ineffective and external threats remain active;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regulations are regularly enforced but are not fully effective and external threats are reduced but not eliminated;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regulations are highly effectively enforced and all external threats are negated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16. Individuals are able to advance and develop professionally</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No career tracks are developed and no training opportunities are provided;</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rFonts w:ascii="SimSun" w:hAnsi="SimSun" w:cs="SimSun"/>
                <w:color w:val="000000"/>
                <w:sz w:val="18"/>
                <w:szCs w:val="18"/>
                <w:lang w:eastAsia="zh-CN"/>
              </w:rPr>
            </w:pPr>
            <w:r w:rsidRPr="002D754C">
              <w:rPr>
                <w:color w:val="000000"/>
                <w:sz w:val="18"/>
                <w:szCs w:val="18"/>
                <w:lang w:eastAsia="zh-CN"/>
              </w:rPr>
              <w:t xml:space="preserve">A few training opportunities are available. In addition, SOA has no comprehensive training plan tailored to their needs. </w:t>
            </w: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Career tracks are weak and training possibilities are few and not managed transparently;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Clear career tracks developed and training available; HR management however has inadequate performance measurement system;</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able to advance and develop professionally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165"/>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17. Individuals are appropriately skilled for their jobs</w:t>
            </w:r>
          </w:p>
        </w:tc>
        <w:tc>
          <w:tcPr>
            <w:tcW w:w="4484"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Skills of individuals do not match job requirements;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Skills of PA staff, especially those at site level, </w:t>
            </w:r>
            <w:r w:rsidR="00F315AA" w:rsidRPr="002D754C">
              <w:rPr>
                <w:color w:val="000000"/>
                <w:sz w:val="18"/>
                <w:szCs w:val="18"/>
                <w:lang w:eastAsia="zh-CN"/>
              </w:rPr>
              <w:t>cannot</w:t>
            </w:r>
            <w:r w:rsidRPr="002D754C">
              <w:rPr>
                <w:color w:val="000000"/>
                <w:sz w:val="18"/>
                <w:szCs w:val="18"/>
                <w:lang w:eastAsia="zh-CN"/>
              </w:rPr>
              <w:t xml:space="preserve"> meet their job demands.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have some or poor skills for their jobs;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reasonably skilled but could further improve for optimum match with job requirement;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65"/>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appropriately skilled for their jobs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14"/>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18. Individuals are highly motivated</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No motivation at all;</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Incentive systems are insufficient in terms of marine nature reserve management.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Motivation uneven, some are but most are not;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individuals are motivated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112"/>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are highly motivated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19. There are appropriate systems of training, mentoring, and learning in place to maintain a continuous flow of new staff</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No mechanisms exist;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Limited training opportunities are provided by SOA and their subordinate agencies. </w:t>
            </w: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mechanisms exist but unable to develop enough and unable to provide the full range of skills needed;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Mechanisms generally exist to develop skilled professionals, but either not enough of them or unable to cover the full range of skills required;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mechanisms for developing adequate numbers of the full range of highly skilled protected area professionals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9"/>
        </w:trPr>
        <w:tc>
          <w:tcPr>
            <w:tcW w:w="1482" w:type="dxa"/>
            <w:vMerge w:val="restart"/>
            <w:tcBorders>
              <w:top w:val="single" w:sz="12"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 Capacity to engage and build consensus among all stakeholders</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20. Protected areas have the political commitment they require</w:t>
            </w:r>
          </w:p>
        </w:tc>
        <w:tc>
          <w:tcPr>
            <w:tcW w:w="4484" w:type="dxa"/>
            <w:tcBorders>
              <w:top w:val="single" w:sz="12"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no political will at all, or worse, the prevailing political will runs counter to the interests of protected areas;</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and their subordinate agencies attach great importance to marine nature reserves’ management.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political will exists, but is not strong enough to make a difference;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Reasonable political will exists, but is not always strong enough to fully support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217"/>
        </w:trPr>
        <w:tc>
          <w:tcPr>
            <w:tcW w:w="1482" w:type="dxa"/>
            <w:vMerge/>
            <w:tcBorders>
              <w:top w:val="single" w:sz="12"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very high levels of political will to support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21. Protected areas have the public support they require</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 public has little interest in protected areas and there is no significant lobby for protected areas;</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Generally speaking, the public pays certain attention to and supports to marine nature reserves.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limited support for protected areas;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general public support for protected areas and there are various lobby groups such as environmental NGO's strongly pushing them;</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tremendous public support in the country for protected areas</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22. Protected area institutions are mission oriented</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Institutional mission not defined;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rFonts w:ascii="SimSun" w:hAnsi="SimSun" w:cs="SimSun"/>
                <w:color w:val="000000"/>
                <w:sz w:val="18"/>
                <w:szCs w:val="18"/>
                <w:lang w:eastAsia="zh-CN"/>
              </w:rPr>
            </w:pPr>
            <w:r w:rsidRPr="002D754C">
              <w:rPr>
                <w:color w:val="000000"/>
                <w:sz w:val="18"/>
                <w:szCs w:val="18"/>
                <w:lang w:eastAsia="zh-CN"/>
              </w:rPr>
              <w:t xml:space="preserve">SOA has clearly defined their mission and responsibilities and has briefed their staff in detail.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 poorly defined and generally not known and internalized at all levels;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 well defined and internalized but not fully embraced;</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Institutional missions are fully internalized and embraced</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rFonts w:ascii="SimSun" w:hAnsi="SimSun" w:cs="SimSun"/>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23. Protected area institutions can establish the partnerships needed to achieve their objectives</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operate in isolation;</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Like SFA and MEP, SOA has also established and maintained a trusted partnership with relevant partners, including NGOs, relevant governmental agencies, private sectors, and local communities. </w:t>
            </w: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partnerships in place but significant gaps and existing partnerships achieve little;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partnerships in place with a wide range of agencies, NGOs etc, but there are some gaps, partnerships are not always effective and do not always enable efficient achievement of objectives;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establish effective partnerships with other agencies and institutions, including provincial and local governments, NGO's and the private sector to enable achievement of objectives in an efficient and effective manner</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24. Individuals carry appropriate values, integrity and attitudes</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carry negative attitude;</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Most staff can work in a positive attitude and fulfill their responsibilities accountably.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individuals have notion of appropriate attitudes and display integrity, but most don't;</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Many individuals carry appropriate values and integrity, but not all;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carry appropriate values, integrity and attitudes</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12"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12"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4. Capacity to mobilize information and knowledge</w:t>
            </w:r>
          </w:p>
        </w:tc>
        <w:tc>
          <w:tcPr>
            <w:tcW w:w="1700" w:type="dxa"/>
            <w:vMerge w:val="restart"/>
            <w:tcBorders>
              <w:top w:val="single" w:sz="12"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25. Protected area institutions have the information they need to develop and monitor strategies and action plans for the management of the protected area system</w:t>
            </w:r>
          </w:p>
        </w:tc>
        <w:tc>
          <w:tcPr>
            <w:tcW w:w="4484" w:type="dxa"/>
            <w:tcBorders>
              <w:top w:val="single" w:sz="12"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Information is virtually lacking; </w:t>
            </w:r>
          </w:p>
        </w:tc>
        <w:tc>
          <w:tcPr>
            <w:tcW w:w="1195" w:type="dxa"/>
            <w:tcBorders>
              <w:top w:val="single" w:sz="12"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12"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has established special marine technologically supporting projects, which ensures SOA to obtain data and information comparatively easily. </w:t>
            </w:r>
          </w:p>
          <w:p w:rsidR="00D7663E" w:rsidRPr="002D754C" w:rsidRDefault="00D7663E">
            <w:pPr>
              <w:spacing w:before="20" w:after="20" w:line="276" w:lineRule="auto"/>
              <w:rPr>
                <w:rFonts w:ascii="SimSun"/>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information exists, but is of poor quality, is of limited usefulness, or is very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Much information is easily available and mostly of good quality, but there remain some gaps in quality, coverage and availability;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tcBorders>
              <w:top w:val="single" w:sz="12"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12"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Protected area institutions have the information they need to develop and monitor strategies and action plans for the management of the protected area system</w:t>
            </w:r>
          </w:p>
        </w:tc>
        <w:tc>
          <w:tcPr>
            <w:tcW w:w="1195" w:type="dxa"/>
            <w:tcBorders>
              <w:top w:val="single" w:sz="4" w:space="0" w:color="auto"/>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12"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12" w:space="0" w:color="auto"/>
              <w:left w:val="single" w:sz="4" w:space="0" w:color="auto"/>
              <w:bottom w:val="single" w:sz="4" w:space="0" w:color="auto"/>
              <w:right w:val="single" w:sz="12" w:space="0" w:color="auto"/>
            </w:tcBorders>
            <w:vAlign w:val="center"/>
          </w:tcPr>
          <w:p w:rsidR="00D7663E" w:rsidRPr="002D754C" w:rsidRDefault="00D7663E">
            <w:pPr>
              <w:rPr>
                <w:rFonts w:ascii="SimSun"/>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26. Protected area institutions have the information needed to do their work</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Information is virtually lacking;</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Data and information are not easy to be accessed, even within the SOA system per se. Compared with sub-national marine nature reserves, national level nature reserves possess more data and information to support their management and decision-making.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Some information exists, but is of poor quality and of limited usefulness and difficult to access;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Much information is readily available, mostly of good quality, but there remain some gaps both in quality and quantity;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Adequate quantities of high quality up to date information for protected area planning, management and monitoring is widely and easily available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27. Individuals working with protected areas work effectively together as a team</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Individuals work in isolation and don't interact;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staff can work together with team spirit.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in limited way and sometimes in teams but this is rarely effective and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regularly and form teams, but this is not always fully effective or functional;</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Individuals interact effectively and form functional teams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sz w:val="18"/>
                <w:szCs w:val="18"/>
                <w:lang w:eastAsia="ja-JP"/>
              </w:rPr>
              <w:t>5. Capacity to monitor, evaluate, report and learn</w:t>
            </w: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28. Protected area policy is continually reviewed and updated</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policy or it is old and not reviewed regularly;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regularly reviews their policies but rarely update them to meet socio-economic context due to complicated reasons.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Policy is only reviewed at irregular intervals;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Policy is reviewed regularly but not annually;</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National protected areas policy is reviewed annually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29. Society monitors the state of protected areas</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dialogue at all;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The dialogues between PA institutions and the public only confine to specialized circles that are interested in or concern marine conservation. </w:t>
            </w: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some dialogue going on, but not in the wider public and restricted to specialized circles;</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 reasonably open public dialogue going on but certain issues remain taboo;</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is an open and transparent public dialogue about the state of the protected areas</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30. Institutions are highly adaptive, responding effectively and immediately to change</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Institutions resist change;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PA institutions are changing to good but in a low pace. </w:t>
            </w:r>
          </w:p>
          <w:p w:rsidR="00D7663E" w:rsidRPr="002D754C" w:rsidRDefault="00D7663E">
            <w:pPr>
              <w:spacing w:before="20" w:after="20" w:line="276" w:lineRule="auto"/>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do change but only very slowly;</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tend to adapt in response to change but not always very effectively or with some delay;</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are highly adaptive, responding effectively and immediately to change</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single" w:sz="4" w:space="0" w:color="auto"/>
              <w:left w:val="single" w:sz="12" w:space="0" w:color="auto"/>
              <w:bottom w:val="nil"/>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4"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31. Institutions have effective internal mechanisms for monitoring, evaluation, reporting and learning</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are no mechanisms for monitoring, evaluation, reporting or learning;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1</w:t>
            </w:r>
          </w:p>
        </w:tc>
        <w:tc>
          <w:tcPr>
            <w:tcW w:w="4230" w:type="dxa"/>
            <w:vMerge w:val="restart"/>
            <w:tcBorders>
              <w:top w:val="single" w:sz="4" w:space="0" w:color="auto"/>
              <w:left w:val="single" w:sz="4" w:space="0" w:color="auto"/>
              <w:bottom w:val="single" w:sz="4"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SOA has also established their sector-specific monitoring, evaluating, reporting, and learning schemes that contribute less to improving their management effectiveness. </w:t>
            </w: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There are some mechanisms for monitoring, evaluation, reporting and learning but they are limited and weak;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Reasonable mechanisms for monitoring, evaluation, reporting and learning are in place but are not as strong or comprehensive as they could be;</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single" w:sz="4" w:space="0" w:color="auto"/>
              <w:left w:val="single" w:sz="12" w:space="0" w:color="auto"/>
              <w:bottom w:val="nil"/>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4"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Institutions have effective internal mechanisms for monitoring, evaluation, reporting and learning</w:t>
            </w:r>
          </w:p>
        </w:tc>
        <w:tc>
          <w:tcPr>
            <w:tcW w:w="1195" w:type="dxa"/>
            <w:tcBorders>
              <w:top w:val="single" w:sz="4" w:space="0" w:color="A6A6A6"/>
              <w:left w:val="single" w:sz="4" w:space="0" w:color="auto"/>
              <w:bottom w:val="single" w:sz="4"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4"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val="restart"/>
            <w:tcBorders>
              <w:top w:val="nil"/>
              <w:left w:val="single" w:sz="12"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p>
        </w:tc>
        <w:tc>
          <w:tcPr>
            <w:tcW w:w="1700" w:type="dxa"/>
            <w:vMerge w:val="restart"/>
            <w:tcBorders>
              <w:top w:val="single" w:sz="4" w:space="0" w:color="auto"/>
              <w:left w:val="single" w:sz="4" w:space="0" w:color="auto"/>
              <w:bottom w:val="single" w:sz="12" w:space="0" w:color="auto"/>
              <w:right w:val="single" w:sz="4" w:space="0" w:color="auto"/>
            </w:tcBorders>
          </w:tcPr>
          <w:p w:rsidR="00D7663E" w:rsidRPr="002D754C" w:rsidRDefault="00D7663E">
            <w:pPr>
              <w:spacing w:before="20" w:after="20" w:line="276" w:lineRule="auto"/>
              <w:rPr>
                <w:rFonts w:eastAsia="Times New Roman"/>
                <w:color w:val="000000"/>
                <w:sz w:val="18"/>
                <w:szCs w:val="18"/>
                <w:lang w:eastAsia="ja-JP"/>
              </w:rPr>
            </w:pPr>
            <w:r w:rsidRPr="002D754C">
              <w:rPr>
                <w:color w:val="000000"/>
                <w:sz w:val="18"/>
                <w:szCs w:val="18"/>
                <w:lang w:eastAsia="ja-JP"/>
              </w:rPr>
              <w:t>32. Individuals are adaptive and continue to learn</w:t>
            </w:r>
          </w:p>
        </w:tc>
        <w:tc>
          <w:tcPr>
            <w:tcW w:w="4484" w:type="dxa"/>
            <w:tcBorders>
              <w:top w:val="single" w:sz="4" w:space="0" w:color="auto"/>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no measurement of performance or adaptive feedback; </w:t>
            </w:r>
          </w:p>
        </w:tc>
        <w:tc>
          <w:tcPr>
            <w:tcW w:w="1195" w:type="dxa"/>
            <w:tcBorders>
              <w:top w:val="single" w:sz="4" w:space="0" w:color="auto"/>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0</w:t>
            </w:r>
          </w:p>
        </w:tc>
        <w:tc>
          <w:tcPr>
            <w:tcW w:w="632" w:type="dxa"/>
            <w:vMerge w:val="restart"/>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spacing w:before="20" w:after="20" w:line="276" w:lineRule="auto"/>
              <w:jc w:val="center"/>
              <w:rPr>
                <w:b/>
                <w:bCs/>
                <w:color w:val="000000"/>
                <w:sz w:val="22"/>
                <w:lang w:eastAsia="zh-CN"/>
              </w:rPr>
            </w:pPr>
            <w:r w:rsidRPr="002D754C">
              <w:rPr>
                <w:b/>
                <w:bCs/>
                <w:color w:val="000000"/>
                <w:lang w:eastAsia="zh-CN"/>
              </w:rPr>
              <w:t>2</w:t>
            </w:r>
          </w:p>
        </w:tc>
        <w:tc>
          <w:tcPr>
            <w:tcW w:w="4230" w:type="dxa"/>
            <w:vMerge w:val="restart"/>
            <w:tcBorders>
              <w:top w:val="single" w:sz="4" w:space="0" w:color="auto"/>
              <w:left w:val="single" w:sz="4" w:space="0" w:color="auto"/>
              <w:bottom w:val="single" w:sz="12" w:space="0" w:color="auto"/>
              <w:right w:val="single" w:sz="12" w:space="0" w:color="auto"/>
            </w:tcBorders>
          </w:tcPr>
          <w:p w:rsidR="00D7663E" w:rsidRPr="002D754C" w:rsidRDefault="00D7663E">
            <w:pPr>
              <w:spacing w:before="20" w:after="20" w:line="276" w:lineRule="auto"/>
              <w:rPr>
                <w:color w:val="000000"/>
                <w:sz w:val="18"/>
                <w:szCs w:val="18"/>
                <w:lang w:eastAsia="zh-CN"/>
              </w:rPr>
            </w:pPr>
            <w:r w:rsidRPr="002D754C">
              <w:rPr>
                <w:color w:val="000000"/>
                <w:sz w:val="18"/>
                <w:szCs w:val="18"/>
                <w:lang w:eastAsia="zh-CN"/>
              </w:rPr>
              <w:t xml:space="preserve">Individual performance is occasionally evaluated and scarcely contributes to their improvement. </w:t>
            </w: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Performance is irregularly and poorly measured and there is little use of feedback;</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1</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4" w:space="0" w:color="A6A6A6"/>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 xml:space="preserve">There is significant measurement of performance and some feedback but this is not as thorough or comprehensive as it might be; </w:t>
            </w:r>
          </w:p>
        </w:tc>
        <w:tc>
          <w:tcPr>
            <w:tcW w:w="1195" w:type="dxa"/>
            <w:tcBorders>
              <w:top w:val="single" w:sz="4" w:space="0" w:color="A6A6A6"/>
              <w:left w:val="single" w:sz="4" w:space="0" w:color="auto"/>
              <w:bottom w:val="single" w:sz="4" w:space="0" w:color="A6A6A6"/>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2</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cantSplit/>
          <w:trHeight w:val="60"/>
        </w:trPr>
        <w:tc>
          <w:tcPr>
            <w:tcW w:w="1482" w:type="dxa"/>
            <w:vMerge/>
            <w:tcBorders>
              <w:top w:val="nil"/>
              <w:left w:val="single" w:sz="12"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1700" w:type="dxa"/>
            <w:vMerge/>
            <w:tcBorders>
              <w:top w:val="single" w:sz="4" w:space="0" w:color="auto"/>
              <w:left w:val="single" w:sz="4" w:space="0" w:color="auto"/>
              <w:bottom w:val="single" w:sz="12" w:space="0" w:color="auto"/>
              <w:right w:val="single" w:sz="4" w:space="0" w:color="auto"/>
            </w:tcBorders>
            <w:vAlign w:val="center"/>
          </w:tcPr>
          <w:p w:rsidR="00D7663E" w:rsidRPr="002D754C" w:rsidRDefault="00D7663E">
            <w:pPr>
              <w:rPr>
                <w:rFonts w:eastAsia="Times New Roman"/>
                <w:color w:val="000000"/>
                <w:sz w:val="18"/>
                <w:szCs w:val="18"/>
                <w:lang w:eastAsia="ja-JP"/>
              </w:rPr>
            </w:pPr>
          </w:p>
        </w:tc>
        <w:tc>
          <w:tcPr>
            <w:tcW w:w="4484" w:type="dxa"/>
            <w:tcBorders>
              <w:top w:val="single" w:sz="4" w:space="0" w:color="A6A6A6"/>
              <w:left w:val="single" w:sz="4" w:space="0" w:color="auto"/>
              <w:bottom w:val="single" w:sz="12" w:space="0" w:color="auto"/>
              <w:right w:val="single" w:sz="4" w:space="0" w:color="auto"/>
            </w:tcBorders>
          </w:tcPr>
          <w:p w:rsidR="00D7663E" w:rsidRPr="002D754C" w:rsidRDefault="00D7663E">
            <w:pPr>
              <w:spacing w:before="20" w:after="20" w:line="276" w:lineRule="auto"/>
              <w:jc w:val="both"/>
              <w:rPr>
                <w:rFonts w:eastAsia="Times New Roman"/>
                <w:color w:val="000000"/>
                <w:sz w:val="18"/>
                <w:szCs w:val="18"/>
                <w:lang w:eastAsia="ja-JP"/>
              </w:rPr>
            </w:pPr>
            <w:r w:rsidRPr="002D754C">
              <w:rPr>
                <w:color w:val="000000"/>
                <w:sz w:val="18"/>
                <w:szCs w:val="18"/>
                <w:lang w:eastAsia="ja-JP"/>
              </w:rPr>
              <w:t>Performance is effectively measured and adaptive feedback utilized</w:t>
            </w:r>
          </w:p>
        </w:tc>
        <w:tc>
          <w:tcPr>
            <w:tcW w:w="1195" w:type="dxa"/>
            <w:tcBorders>
              <w:top w:val="single" w:sz="4" w:space="0" w:color="A6A6A6"/>
              <w:left w:val="single" w:sz="4" w:space="0" w:color="auto"/>
              <w:bottom w:val="single" w:sz="12" w:space="0" w:color="auto"/>
              <w:right w:val="single" w:sz="4" w:space="0" w:color="A6A6A6"/>
            </w:tcBorders>
            <w:vAlign w:val="center"/>
          </w:tcPr>
          <w:p w:rsidR="00D7663E" w:rsidRPr="002D754C" w:rsidRDefault="00D7663E">
            <w:pPr>
              <w:spacing w:before="20" w:after="20" w:line="276" w:lineRule="auto"/>
              <w:jc w:val="center"/>
              <w:rPr>
                <w:rFonts w:eastAsia="Times New Roman"/>
                <w:color w:val="000000"/>
                <w:sz w:val="18"/>
                <w:szCs w:val="18"/>
                <w:lang w:eastAsia="ja-JP"/>
              </w:rPr>
            </w:pPr>
            <w:r w:rsidRPr="002D754C">
              <w:rPr>
                <w:color w:val="000000"/>
                <w:sz w:val="18"/>
                <w:szCs w:val="18"/>
                <w:lang w:eastAsia="ja-JP"/>
              </w:rPr>
              <w:t>3</w:t>
            </w:r>
          </w:p>
        </w:tc>
        <w:tc>
          <w:tcPr>
            <w:tcW w:w="632" w:type="dxa"/>
            <w:vMerge/>
            <w:tcBorders>
              <w:top w:val="single" w:sz="4" w:space="0" w:color="auto"/>
              <w:left w:val="single" w:sz="4" w:space="0" w:color="A6A6A6"/>
              <w:bottom w:val="single" w:sz="4" w:space="0" w:color="auto"/>
              <w:right w:val="single" w:sz="4" w:space="0" w:color="A6A6A6"/>
            </w:tcBorders>
            <w:vAlign w:val="center"/>
          </w:tcPr>
          <w:p w:rsidR="00D7663E" w:rsidRPr="002D754C" w:rsidRDefault="00D7663E">
            <w:pPr>
              <w:rPr>
                <w:b/>
                <w:bCs/>
                <w:color w:val="000000"/>
                <w:sz w:val="22"/>
                <w:lang w:eastAsia="zh-CN"/>
              </w:rPr>
            </w:pPr>
          </w:p>
        </w:tc>
        <w:tc>
          <w:tcPr>
            <w:tcW w:w="4230" w:type="dxa"/>
            <w:vMerge/>
            <w:tcBorders>
              <w:top w:val="single" w:sz="4" w:space="0" w:color="auto"/>
              <w:left w:val="single" w:sz="4" w:space="0" w:color="auto"/>
              <w:bottom w:val="single" w:sz="12" w:space="0" w:color="auto"/>
              <w:right w:val="single" w:sz="12" w:space="0" w:color="auto"/>
            </w:tcBorders>
            <w:vAlign w:val="center"/>
          </w:tcPr>
          <w:p w:rsidR="00D7663E" w:rsidRPr="002D754C" w:rsidRDefault="00D7663E">
            <w:pPr>
              <w:rPr>
                <w:color w:val="000000"/>
                <w:sz w:val="18"/>
                <w:szCs w:val="18"/>
                <w:lang w:eastAsia="zh-CN"/>
              </w:rPr>
            </w:pPr>
          </w:p>
        </w:tc>
      </w:tr>
      <w:tr w:rsidR="00D7663E" w:rsidRPr="002D754C" w:rsidTr="00716B81">
        <w:trPr>
          <w:gridAfter w:val="1"/>
          <w:wAfter w:w="4230" w:type="dxa"/>
          <w:cantSplit/>
        </w:trPr>
        <w:tc>
          <w:tcPr>
            <w:tcW w:w="7666" w:type="dxa"/>
            <w:gridSpan w:val="3"/>
            <w:tcBorders>
              <w:top w:val="single" w:sz="12" w:space="0" w:color="auto"/>
              <w:left w:val="single" w:sz="12" w:space="0" w:color="auto"/>
              <w:bottom w:val="single" w:sz="12" w:space="0" w:color="auto"/>
              <w:right w:val="single" w:sz="12" w:space="0" w:color="auto"/>
            </w:tcBorders>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TOTAL SCORE</w:t>
            </w:r>
          </w:p>
        </w:tc>
        <w:tc>
          <w:tcPr>
            <w:tcW w:w="1195" w:type="dxa"/>
            <w:tcBorders>
              <w:top w:val="single" w:sz="12" w:space="0" w:color="auto"/>
              <w:left w:val="single" w:sz="12" w:space="0" w:color="auto"/>
              <w:bottom w:val="single" w:sz="12" w:space="0" w:color="auto"/>
              <w:right w:val="single" w:sz="4" w:space="0" w:color="auto"/>
            </w:tcBorders>
            <w:vAlign w:val="center"/>
          </w:tcPr>
          <w:p w:rsidR="00D7663E" w:rsidRPr="002D754C" w:rsidRDefault="00D7663E">
            <w:pPr>
              <w:spacing w:before="20" w:after="20" w:line="276" w:lineRule="auto"/>
              <w:jc w:val="center"/>
              <w:rPr>
                <w:rFonts w:eastAsia="Times New Roman"/>
                <w:b/>
                <w:bCs/>
                <w:color w:val="000000"/>
                <w:sz w:val="18"/>
                <w:szCs w:val="18"/>
                <w:lang w:eastAsia="ja-JP"/>
              </w:rPr>
            </w:pPr>
            <w:r w:rsidRPr="002D754C">
              <w:rPr>
                <w:b/>
                <w:bCs/>
                <w:color w:val="000000"/>
                <w:sz w:val="18"/>
                <w:szCs w:val="18"/>
                <w:lang w:eastAsia="ja-JP"/>
              </w:rPr>
              <w:t>96</w:t>
            </w:r>
          </w:p>
        </w:tc>
        <w:tc>
          <w:tcPr>
            <w:tcW w:w="63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pPr>
              <w:spacing w:before="20" w:after="20" w:line="276" w:lineRule="auto"/>
              <w:jc w:val="center"/>
              <w:rPr>
                <w:rFonts w:ascii="SimSun" w:hAnsi="SimSun" w:cs="SimSun"/>
                <w:b/>
                <w:bCs/>
                <w:color w:val="000000"/>
                <w:sz w:val="18"/>
                <w:szCs w:val="18"/>
                <w:lang w:eastAsia="zh-CN"/>
              </w:rPr>
            </w:pPr>
            <w:r w:rsidRPr="002D754C">
              <w:rPr>
                <w:rFonts w:ascii="SimSun" w:hAnsi="SimSun" w:cs="SimSun"/>
                <w:b/>
                <w:bCs/>
                <w:color w:val="000000"/>
                <w:sz w:val="18"/>
                <w:szCs w:val="18"/>
                <w:lang w:eastAsia="zh-CN"/>
              </w:rPr>
              <w:t>52</w:t>
            </w:r>
          </w:p>
        </w:tc>
      </w:tr>
      <w:tr w:rsidR="00D7663E" w:rsidRPr="002D754C" w:rsidTr="00716B81">
        <w:trPr>
          <w:gridAfter w:val="1"/>
          <w:wAfter w:w="4230" w:type="dxa"/>
          <w:cantSplit/>
        </w:trPr>
        <w:tc>
          <w:tcPr>
            <w:tcW w:w="7666" w:type="dxa"/>
            <w:gridSpan w:val="3"/>
            <w:tcBorders>
              <w:top w:val="single" w:sz="12" w:space="0" w:color="auto"/>
              <w:left w:val="nil"/>
              <w:bottom w:val="nil"/>
              <w:right w:val="nil"/>
            </w:tcBorders>
          </w:tcPr>
          <w:p w:rsidR="00D7663E" w:rsidRPr="002D754C" w:rsidRDefault="00D7663E">
            <w:pPr>
              <w:spacing w:before="20" w:after="20" w:line="276" w:lineRule="auto"/>
              <w:jc w:val="center"/>
              <w:rPr>
                <w:rFonts w:eastAsia="Times New Roman"/>
                <w:b/>
                <w:bCs/>
                <w:color w:val="000000"/>
                <w:sz w:val="18"/>
                <w:szCs w:val="18"/>
                <w:lang w:eastAsia="ja-JP"/>
              </w:rPr>
            </w:pPr>
          </w:p>
        </w:tc>
        <w:tc>
          <w:tcPr>
            <w:tcW w:w="1195" w:type="dxa"/>
            <w:tcBorders>
              <w:top w:val="single" w:sz="12" w:space="0" w:color="auto"/>
              <w:left w:val="nil"/>
              <w:bottom w:val="nil"/>
              <w:right w:val="single" w:sz="4" w:space="0" w:color="auto"/>
            </w:tcBorders>
            <w:vAlign w:val="center"/>
          </w:tcPr>
          <w:p w:rsidR="00D7663E" w:rsidRPr="002D754C" w:rsidRDefault="00D7663E">
            <w:pPr>
              <w:spacing w:before="20" w:after="20" w:line="276" w:lineRule="auto"/>
              <w:jc w:val="center"/>
              <w:rPr>
                <w:rFonts w:eastAsia="Times New Roman"/>
                <w:b/>
                <w:bCs/>
                <w:color w:val="000000"/>
                <w:sz w:val="18"/>
                <w:szCs w:val="18"/>
                <w:lang w:eastAsia="ja-JP"/>
              </w:rPr>
            </w:pPr>
          </w:p>
        </w:tc>
        <w:tc>
          <w:tcPr>
            <w:tcW w:w="632" w:type="dxa"/>
            <w:tcBorders>
              <w:top w:val="single" w:sz="4" w:space="0" w:color="auto"/>
              <w:left w:val="single" w:sz="4" w:space="0" w:color="auto"/>
              <w:bottom w:val="single" w:sz="4" w:space="0" w:color="auto"/>
              <w:right w:val="single" w:sz="4" w:space="0" w:color="auto"/>
            </w:tcBorders>
            <w:vAlign w:val="center"/>
          </w:tcPr>
          <w:p w:rsidR="00D7663E" w:rsidRPr="002D754C" w:rsidRDefault="00D7663E">
            <w:pPr>
              <w:spacing w:before="20" w:after="20" w:line="276" w:lineRule="auto"/>
              <w:jc w:val="center"/>
              <w:rPr>
                <w:rFonts w:ascii="SimSun" w:hAnsi="SimSun" w:cs="SimSun"/>
                <w:b/>
                <w:bCs/>
                <w:color w:val="000000"/>
                <w:sz w:val="18"/>
                <w:szCs w:val="18"/>
                <w:lang w:eastAsia="ja-JP"/>
              </w:rPr>
            </w:pPr>
            <w:r w:rsidRPr="002D754C">
              <w:rPr>
                <w:rFonts w:ascii="SimSun" w:hAnsi="SimSun" w:cs="SimSun"/>
                <w:b/>
                <w:bCs/>
                <w:color w:val="000000"/>
                <w:sz w:val="18"/>
                <w:szCs w:val="18"/>
                <w:lang w:eastAsia="ja-JP"/>
              </w:rPr>
              <w:t>54%</w:t>
            </w:r>
          </w:p>
        </w:tc>
      </w:tr>
    </w:tbl>
    <w:p w:rsidR="00D7663E" w:rsidRPr="002D754C" w:rsidRDefault="00D7663E" w:rsidP="002A7C1E">
      <w:pPr>
        <w:sectPr w:rsidR="00D7663E" w:rsidRPr="002D754C" w:rsidSect="00425FD7">
          <w:type w:val="continuous"/>
          <w:pgSz w:w="15840" w:h="12240" w:orient="landscape" w:code="1"/>
          <w:pgMar w:top="1440" w:right="1440" w:bottom="1440" w:left="1440" w:header="720" w:footer="720" w:gutter="0"/>
          <w:cols w:space="720"/>
          <w:docGrid w:linePitch="360"/>
        </w:sectPr>
      </w:pPr>
    </w:p>
    <w:p w:rsidR="00D7663E" w:rsidRPr="00C509F6" w:rsidRDefault="00D7663E" w:rsidP="00052FDD">
      <w:pPr>
        <w:pStyle w:val="Heading2"/>
      </w:pPr>
      <w:bookmarkStart w:id="182" w:name="_Toc345505200"/>
      <w:bookmarkStart w:id="183" w:name="_Toc347737160"/>
      <w:r w:rsidRPr="002D754C">
        <w:t>ANNEX 7. BASELINE METT SCORES FOR THE MS</w:t>
      </w:r>
      <w:r w:rsidRPr="00C509F6">
        <w:t>L PROGRAM</w:t>
      </w:r>
      <w:bookmarkEnd w:id="182"/>
      <w:bookmarkEnd w:id="183"/>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6478"/>
        <w:gridCol w:w="1620"/>
        <w:gridCol w:w="1350"/>
      </w:tblGrid>
      <w:tr w:rsidR="00A42BA5" w:rsidRPr="00C509F6" w:rsidTr="00A42BA5">
        <w:trPr>
          <w:trHeight w:val="260"/>
        </w:trPr>
        <w:tc>
          <w:tcPr>
            <w:tcW w:w="648" w:type="dxa"/>
          </w:tcPr>
          <w:p w:rsidR="00A42BA5" w:rsidRPr="00C509F6" w:rsidRDefault="00A42BA5" w:rsidP="00052FDD">
            <w:pPr>
              <w:rPr>
                <w:b/>
                <w:bCs/>
                <w:sz w:val="22"/>
              </w:rPr>
            </w:pPr>
            <w:r w:rsidRPr="00C509F6">
              <w:rPr>
                <w:b/>
                <w:bCs/>
                <w:sz w:val="22"/>
                <w:szCs w:val="22"/>
              </w:rPr>
              <w:t>NO.</w:t>
            </w:r>
          </w:p>
        </w:tc>
        <w:tc>
          <w:tcPr>
            <w:tcW w:w="6478" w:type="dxa"/>
          </w:tcPr>
          <w:p w:rsidR="00A42BA5" w:rsidRPr="00C509F6" w:rsidRDefault="00A42BA5">
            <w:pPr>
              <w:rPr>
                <w:b/>
                <w:bCs/>
                <w:sz w:val="22"/>
              </w:rPr>
            </w:pPr>
            <w:r w:rsidRPr="00C509F6">
              <w:rPr>
                <w:b/>
                <w:bCs/>
                <w:sz w:val="22"/>
                <w:szCs w:val="22"/>
              </w:rPr>
              <w:t>PA NAME</w:t>
            </w:r>
          </w:p>
        </w:tc>
        <w:tc>
          <w:tcPr>
            <w:tcW w:w="1620" w:type="dxa"/>
          </w:tcPr>
          <w:p w:rsidR="00497C86" w:rsidRPr="00C509F6" w:rsidRDefault="00A42BA5" w:rsidP="007C1585">
            <w:pPr>
              <w:jc w:val="right"/>
              <w:rPr>
                <w:b/>
                <w:bCs/>
                <w:sz w:val="22"/>
              </w:rPr>
            </w:pPr>
            <w:r w:rsidRPr="00C509F6">
              <w:rPr>
                <w:b/>
                <w:bCs/>
                <w:sz w:val="22"/>
                <w:szCs w:val="22"/>
              </w:rPr>
              <w:t>Baseline score</w:t>
            </w:r>
          </w:p>
        </w:tc>
        <w:tc>
          <w:tcPr>
            <w:tcW w:w="1350" w:type="dxa"/>
          </w:tcPr>
          <w:p w:rsidR="00A42BA5" w:rsidRPr="00C509F6" w:rsidRDefault="00A42BA5">
            <w:pPr>
              <w:rPr>
                <w:b/>
                <w:bCs/>
                <w:sz w:val="22"/>
              </w:rPr>
            </w:pPr>
            <w:r w:rsidRPr="00C509F6">
              <w:rPr>
                <w:b/>
                <w:bCs/>
                <w:sz w:val="22"/>
                <w:szCs w:val="22"/>
              </w:rPr>
              <w:t>Target</w:t>
            </w:r>
          </w:p>
        </w:tc>
      </w:tr>
      <w:tr w:rsidR="00A42BA5" w:rsidRPr="00C509F6" w:rsidTr="00A42BA5">
        <w:trPr>
          <w:trHeight w:val="89"/>
        </w:trPr>
        <w:tc>
          <w:tcPr>
            <w:tcW w:w="8746" w:type="dxa"/>
            <w:gridSpan w:val="3"/>
          </w:tcPr>
          <w:p w:rsidR="00497C86" w:rsidRPr="00C509F6" w:rsidRDefault="00497C86" w:rsidP="007C1585">
            <w:pPr>
              <w:jc w:val="right"/>
              <w:rPr>
                <w:b/>
                <w:bCs/>
                <w:sz w:val="22"/>
              </w:rPr>
            </w:pPr>
          </w:p>
        </w:tc>
        <w:tc>
          <w:tcPr>
            <w:tcW w:w="1350" w:type="dxa"/>
          </w:tcPr>
          <w:p w:rsidR="00A42BA5" w:rsidRPr="00C509F6" w:rsidRDefault="00A42BA5">
            <w:pPr>
              <w:rPr>
                <w:b/>
                <w:bCs/>
                <w:sz w:val="22"/>
              </w:rPr>
            </w:pPr>
          </w:p>
        </w:tc>
      </w:tr>
      <w:tr w:rsidR="00A42BA5" w:rsidRPr="00C509F6" w:rsidTr="00A42BA5">
        <w:trPr>
          <w:trHeight w:val="300"/>
        </w:trPr>
        <w:tc>
          <w:tcPr>
            <w:tcW w:w="648" w:type="dxa"/>
          </w:tcPr>
          <w:p w:rsidR="00A42BA5" w:rsidRPr="00C509F6" w:rsidRDefault="00A42BA5">
            <w:pPr>
              <w:rPr>
                <w:sz w:val="22"/>
              </w:rPr>
            </w:pPr>
            <w:r w:rsidRPr="00C509F6">
              <w:rPr>
                <w:sz w:val="22"/>
                <w:szCs w:val="22"/>
              </w:rPr>
              <w:t> </w:t>
            </w:r>
          </w:p>
        </w:tc>
        <w:tc>
          <w:tcPr>
            <w:tcW w:w="6478" w:type="dxa"/>
          </w:tcPr>
          <w:p w:rsidR="00A42BA5" w:rsidRPr="00C509F6" w:rsidRDefault="00A42BA5">
            <w:pPr>
              <w:rPr>
                <w:b/>
                <w:bCs/>
                <w:sz w:val="22"/>
              </w:rPr>
            </w:pPr>
            <w:r w:rsidRPr="00C509F6">
              <w:rPr>
                <w:b/>
                <w:bCs/>
                <w:sz w:val="22"/>
                <w:szCs w:val="22"/>
              </w:rPr>
              <w:t>HAINAN PROVINCE</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1</w:t>
            </w:r>
          </w:p>
        </w:tc>
        <w:tc>
          <w:tcPr>
            <w:tcW w:w="6478" w:type="dxa"/>
          </w:tcPr>
          <w:p w:rsidR="00A42BA5" w:rsidRPr="00C509F6" w:rsidRDefault="00A42BA5">
            <w:pPr>
              <w:rPr>
                <w:sz w:val="22"/>
              </w:rPr>
            </w:pPr>
            <w:r w:rsidRPr="00C509F6">
              <w:rPr>
                <w:sz w:val="22"/>
                <w:szCs w:val="22"/>
              </w:rPr>
              <w:t>Dongzhaigang</w:t>
            </w:r>
          </w:p>
        </w:tc>
        <w:tc>
          <w:tcPr>
            <w:tcW w:w="1620" w:type="dxa"/>
          </w:tcPr>
          <w:p w:rsidR="00497C86" w:rsidRPr="00C509F6" w:rsidRDefault="00A42BA5" w:rsidP="007C1585">
            <w:pPr>
              <w:jc w:val="right"/>
              <w:rPr>
                <w:sz w:val="22"/>
              </w:rPr>
            </w:pPr>
            <w:r w:rsidRPr="00C509F6">
              <w:rPr>
                <w:sz w:val="22"/>
                <w:szCs w:val="22"/>
              </w:rPr>
              <w:t>4</w:t>
            </w:r>
            <w:r w:rsidR="00FF1AD5" w:rsidRPr="00C509F6">
              <w:rPr>
                <w:sz w:val="22"/>
                <w:szCs w:val="22"/>
              </w:rPr>
              <w:t>3</w:t>
            </w:r>
          </w:p>
        </w:tc>
        <w:tc>
          <w:tcPr>
            <w:tcW w:w="1350" w:type="dxa"/>
          </w:tcPr>
          <w:p w:rsidR="00A42BA5" w:rsidRPr="00C509F6" w:rsidRDefault="00FF1AD5" w:rsidP="00052FDD">
            <w:pPr>
              <w:rPr>
                <w:sz w:val="22"/>
              </w:rPr>
            </w:pPr>
            <w:r w:rsidRPr="00C509F6">
              <w:rPr>
                <w:sz w:val="22"/>
              </w:rPr>
              <w:t>70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2</w:t>
            </w:r>
          </w:p>
        </w:tc>
        <w:tc>
          <w:tcPr>
            <w:tcW w:w="6478" w:type="dxa"/>
          </w:tcPr>
          <w:p w:rsidR="00A42BA5" w:rsidRPr="00C509F6" w:rsidRDefault="00A42BA5">
            <w:pPr>
              <w:rPr>
                <w:sz w:val="22"/>
              </w:rPr>
            </w:pPr>
            <w:r w:rsidRPr="00C509F6">
              <w:rPr>
                <w:sz w:val="22"/>
                <w:szCs w:val="22"/>
              </w:rPr>
              <w:t>Qinglangang</w:t>
            </w:r>
          </w:p>
        </w:tc>
        <w:tc>
          <w:tcPr>
            <w:tcW w:w="1620" w:type="dxa"/>
          </w:tcPr>
          <w:p w:rsidR="00497C86" w:rsidRPr="00C509F6" w:rsidRDefault="00A42BA5" w:rsidP="007C1585">
            <w:pPr>
              <w:jc w:val="right"/>
              <w:rPr>
                <w:sz w:val="22"/>
              </w:rPr>
            </w:pPr>
            <w:r w:rsidRPr="00C509F6">
              <w:rPr>
                <w:sz w:val="22"/>
                <w:szCs w:val="22"/>
              </w:rPr>
              <w:t>39</w:t>
            </w:r>
          </w:p>
        </w:tc>
        <w:tc>
          <w:tcPr>
            <w:tcW w:w="1350" w:type="dxa"/>
          </w:tcPr>
          <w:p w:rsidR="00A42BA5" w:rsidRPr="00C509F6" w:rsidRDefault="00FF1AD5" w:rsidP="00052FDD">
            <w:pPr>
              <w:rPr>
                <w:sz w:val="22"/>
              </w:rPr>
            </w:pPr>
            <w:r w:rsidRPr="00C509F6">
              <w:rPr>
                <w:sz w:val="22"/>
              </w:rPr>
              <w:t>60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w:t>
            </w:r>
          </w:p>
        </w:tc>
        <w:tc>
          <w:tcPr>
            <w:tcW w:w="6478" w:type="dxa"/>
          </w:tcPr>
          <w:p w:rsidR="00A42BA5" w:rsidRPr="00C509F6" w:rsidRDefault="00A42BA5">
            <w:pPr>
              <w:rPr>
                <w:sz w:val="22"/>
              </w:rPr>
            </w:pPr>
            <w:r w:rsidRPr="00C509F6">
              <w:rPr>
                <w:sz w:val="22"/>
                <w:szCs w:val="22"/>
              </w:rPr>
              <w:t>Dongfang</w:t>
            </w:r>
          </w:p>
        </w:tc>
        <w:tc>
          <w:tcPr>
            <w:tcW w:w="1620" w:type="dxa"/>
          </w:tcPr>
          <w:p w:rsidR="00497C86" w:rsidRPr="00C509F6" w:rsidRDefault="00A42BA5" w:rsidP="007C1585">
            <w:pPr>
              <w:jc w:val="right"/>
              <w:rPr>
                <w:sz w:val="22"/>
              </w:rPr>
            </w:pPr>
            <w:r w:rsidRPr="00C509F6">
              <w:rPr>
                <w:sz w:val="22"/>
                <w:szCs w:val="22"/>
              </w:rPr>
              <w:t>45</w:t>
            </w:r>
          </w:p>
        </w:tc>
        <w:tc>
          <w:tcPr>
            <w:tcW w:w="1350" w:type="dxa"/>
          </w:tcPr>
          <w:p w:rsidR="00A42BA5" w:rsidRPr="00C509F6" w:rsidRDefault="00FF1AD5" w:rsidP="00052FDD">
            <w:pPr>
              <w:rPr>
                <w:sz w:val="22"/>
              </w:rPr>
            </w:pPr>
            <w:r w:rsidRPr="00C509F6">
              <w:rPr>
                <w:sz w:val="22"/>
              </w:rPr>
              <w:t>65</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4</w:t>
            </w:r>
          </w:p>
        </w:tc>
        <w:tc>
          <w:tcPr>
            <w:tcW w:w="6478" w:type="dxa"/>
          </w:tcPr>
          <w:p w:rsidR="00A42BA5" w:rsidRPr="00C509F6" w:rsidRDefault="00A42BA5">
            <w:pPr>
              <w:rPr>
                <w:sz w:val="22"/>
              </w:rPr>
            </w:pPr>
            <w:r w:rsidRPr="00C509F6">
              <w:rPr>
                <w:sz w:val="22"/>
                <w:szCs w:val="22"/>
              </w:rPr>
              <w:t>Huachangwan</w:t>
            </w:r>
          </w:p>
        </w:tc>
        <w:tc>
          <w:tcPr>
            <w:tcW w:w="1620" w:type="dxa"/>
          </w:tcPr>
          <w:p w:rsidR="00497C86" w:rsidRPr="00C509F6" w:rsidRDefault="00A42BA5" w:rsidP="007C1585">
            <w:pPr>
              <w:jc w:val="right"/>
              <w:rPr>
                <w:sz w:val="22"/>
              </w:rPr>
            </w:pPr>
            <w:r w:rsidRPr="00C509F6">
              <w:rPr>
                <w:sz w:val="22"/>
                <w:szCs w:val="22"/>
              </w:rPr>
              <w:t>27</w:t>
            </w:r>
          </w:p>
        </w:tc>
        <w:tc>
          <w:tcPr>
            <w:tcW w:w="1350" w:type="dxa"/>
          </w:tcPr>
          <w:p w:rsidR="00A42BA5" w:rsidRPr="00C509F6" w:rsidRDefault="00FF1AD5" w:rsidP="00052FDD">
            <w:pPr>
              <w:rPr>
                <w:sz w:val="22"/>
              </w:rPr>
            </w:pPr>
            <w:r w:rsidRPr="00C509F6">
              <w:rPr>
                <w:sz w:val="22"/>
              </w:rPr>
              <w:t>50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5</w:t>
            </w:r>
          </w:p>
        </w:tc>
        <w:tc>
          <w:tcPr>
            <w:tcW w:w="6478" w:type="dxa"/>
          </w:tcPr>
          <w:p w:rsidR="00A42BA5" w:rsidRPr="00C509F6" w:rsidRDefault="00A42BA5">
            <w:pPr>
              <w:rPr>
                <w:sz w:val="22"/>
              </w:rPr>
            </w:pPr>
            <w:r w:rsidRPr="00C509F6">
              <w:rPr>
                <w:sz w:val="22"/>
                <w:szCs w:val="22"/>
              </w:rPr>
              <w:t>Xinying</w:t>
            </w:r>
          </w:p>
        </w:tc>
        <w:tc>
          <w:tcPr>
            <w:tcW w:w="1620" w:type="dxa"/>
          </w:tcPr>
          <w:p w:rsidR="00497C86" w:rsidRPr="00C509F6" w:rsidRDefault="00A42BA5" w:rsidP="007C1585">
            <w:pPr>
              <w:jc w:val="right"/>
              <w:rPr>
                <w:sz w:val="22"/>
              </w:rPr>
            </w:pPr>
            <w:r w:rsidRPr="00C509F6">
              <w:rPr>
                <w:sz w:val="22"/>
                <w:szCs w:val="22"/>
              </w:rPr>
              <w:t>26</w:t>
            </w:r>
          </w:p>
        </w:tc>
        <w:tc>
          <w:tcPr>
            <w:tcW w:w="1350" w:type="dxa"/>
          </w:tcPr>
          <w:p w:rsidR="00A42BA5" w:rsidRPr="00C509F6" w:rsidRDefault="00FF1AD5" w:rsidP="00052FDD">
            <w:pPr>
              <w:rPr>
                <w:sz w:val="22"/>
              </w:rPr>
            </w:pPr>
            <w:r w:rsidRPr="00C509F6">
              <w:rPr>
                <w:sz w:val="22"/>
              </w:rPr>
              <w:t>50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6</w:t>
            </w:r>
          </w:p>
        </w:tc>
        <w:tc>
          <w:tcPr>
            <w:tcW w:w="6478" w:type="dxa"/>
          </w:tcPr>
          <w:p w:rsidR="00A42BA5" w:rsidRPr="00C509F6" w:rsidRDefault="00A42BA5">
            <w:pPr>
              <w:rPr>
                <w:sz w:val="22"/>
              </w:rPr>
            </w:pPr>
            <w:r w:rsidRPr="00C509F6">
              <w:rPr>
                <w:sz w:val="22"/>
                <w:szCs w:val="22"/>
              </w:rPr>
              <w:t>Sanya cluster</w:t>
            </w:r>
          </w:p>
        </w:tc>
        <w:tc>
          <w:tcPr>
            <w:tcW w:w="1620" w:type="dxa"/>
          </w:tcPr>
          <w:p w:rsidR="00497C86" w:rsidRPr="00C509F6" w:rsidRDefault="00A42BA5" w:rsidP="007C1585">
            <w:pPr>
              <w:jc w:val="right"/>
              <w:rPr>
                <w:sz w:val="22"/>
              </w:rPr>
            </w:pPr>
            <w:r w:rsidRPr="00C509F6">
              <w:rPr>
                <w:sz w:val="22"/>
                <w:szCs w:val="22"/>
              </w:rPr>
              <w:t>30</w:t>
            </w:r>
          </w:p>
        </w:tc>
        <w:tc>
          <w:tcPr>
            <w:tcW w:w="1350" w:type="dxa"/>
          </w:tcPr>
          <w:p w:rsidR="00A42BA5" w:rsidRPr="00C509F6" w:rsidRDefault="00FF1AD5" w:rsidP="00052FDD">
            <w:pPr>
              <w:rPr>
                <w:sz w:val="22"/>
              </w:rPr>
            </w:pPr>
            <w:r w:rsidRPr="00C509F6">
              <w:rPr>
                <w:sz w:val="22"/>
              </w:rPr>
              <w:t>50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7</w:t>
            </w:r>
          </w:p>
        </w:tc>
        <w:tc>
          <w:tcPr>
            <w:tcW w:w="6478" w:type="dxa"/>
          </w:tcPr>
          <w:p w:rsidR="00A42BA5" w:rsidRPr="00C509F6" w:rsidRDefault="00A42BA5">
            <w:pPr>
              <w:rPr>
                <w:sz w:val="22"/>
              </w:rPr>
            </w:pPr>
            <w:r w:rsidRPr="00C509F6">
              <w:rPr>
                <w:sz w:val="22"/>
                <w:szCs w:val="22"/>
              </w:rPr>
              <w:t>Xinyingwan</w:t>
            </w:r>
          </w:p>
        </w:tc>
        <w:tc>
          <w:tcPr>
            <w:tcW w:w="1620" w:type="dxa"/>
          </w:tcPr>
          <w:p w:rsidR="00497C86" w:rsidRPr="00C509F6" w:rsidRDefault="00A42BA5" w:rsidP="007C1585">
            <w:pPr>
              <w:jc w:val="right"/>
              <w:rPr>
                <w:sz w:val="22"/>
              </w:rPr>
            </w:pPr>
            <w:r w:rsidRPr="00C509F6">
              <w:rPr>
                <w:sz w:val="22"/>
                <w:szCs w:val="22"/>
              </w:rPr>
              <w:t>15</w:t>
            </w:r>
          </w:p>
        </w:tc>
        <w:tc>
          <w:tcPr>
            <w:tcW w:w="1350" w:type="dxa"/>
          </w:tcPr>
          <w:p w:rsidR="00A42BA5" w:rsidRPr="00C509F6" w:rsidRDefault="00FF1AD5" w:rsidP="00052FDD">
            <w:pPr>
              <w:rPr>
                <w:sz w:val="22"/>
              </w:rPr>
            </w:pPr>
            <w:r w:rsidRPr="00C509F6">
              <w:rPr>
                <w:sz w:val="22"/>
              </w:rPr>
              <w:t>50</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32</w:t>
            </w:r>
          </w:p>
        </w:tc>
        <w:tc>
          <w:tcPr>
            <w:tcW w:w="1350" w:type="dxa"/>
          </w:tcPr>
          <w:p w:rsidR="00A42BA5" w:rsidRPr="00C509F6" w:rsidRDefault="00FF1AD5" w:rsidP="00052FDD">
            <w:pPr>
              <w:rPr>
                <w:sz w:val="22"/>
                <w:u w:val="single"/>
              </w:rPr>
            </w:pPr>
            <w:r w:rsidRPr="00C509F6">
              <w:rPr>
                <w:sz w:val="22"/>
                <w:u w:val="single"/>
              </w:rPr>
              <w:t>56</w:t>
            </w:r>
          </w:p>
        </w:tc>
      </w:tr>
      <w:tr w:rsidR="00A42BA5" w:rsidRPr="00C509F6" w:rsidTr="00A42BA5">
        <w:trPr>
          <w:trHeight w:val="161"/>
        </w:trPr>
        <w:tc>
          <w:tcPr>
            <w:tcW w:w="8746" w:type="dxa"/>
            <w:gridSpan w:val="3"/>
          </w:tcPr>
          <w:p w:rsidR="00497C86" w:rsidRPr="00C509F6" w:rsidRDefault="00497C86" w:rsidP="007C1585">
            <w:pPr>
              <w:jc w:val="right"/>
              <w:rPr>
                <w:b/>
                <w:bCs/>
                <w:sz w:val="22"/>
                <w:u w:val="single"/>
              </w:rPr>
            </w:pPr>
          </w:p>
        </w:tc>
        <w:tc>
          <w:tcPr>
            <w:tcW w:w="1350" w:type="dxa"/>
          </w:tcPr>
          <w:p w:rsidR="00A42BA5" w:rsidRPr="00C509F6" w:rsidRDefault="00A42BA5" w:rsidP="00052FDD">
            <w:pPr>
              <w:rPr>
                <w:b/>
                <w:bCs/>
                <w:sz w:val="22"/>
                <w:u w:val="single"/>
              </w:rPr>
            </w:pPr>
          </w:p>
        </w:tc>
      </w:tr>
      <w:tr w:rsidR="00A42BA5" w:rsidRPr="00C509F6" w:rsidTr="00A42BA5">
        <w:trPr>
          <w:trHeight w:val="300"/>
        </w:trPr>
        <w:tc>
          <w:tcPr>
            <w:tcW w:w="648" w:type="dxa"/>
          </w:tcPr>
          <w:p w:rsidR="00A42BA5" w:rsidRPr="00C509F6" w:rsidRDefault="00A42BA5">
            <w:pPr>
              <w:rPr>
                <w:sz w:val="22"/>
              </w:rPr>
            </w:pPr>
          </w:p>
        </w:tc>
        <w:tc>
          <w:tcPr>
            <w:tcW w:w="6478" w:type="dxa"/>
          </w:tcPr>
          <w:p w:rsidR="00A42BA5" w:rsidRPr="00C509F6" w:rsidRDefault="00A42BA5">
            <w:pPr>
              <w:rPr>
                <w:b/>
                <w:bCs/>
                <w:sz w:val="22"/>
              </w:rPr>
            </w:pPr>
            <w:r w:rsidRPr="00C509F6">
              <w:rPr>
                <w:b/>
                <w:bCs/>
                <w:sz w:val="22"/>
                <w:szCs w:val="22"/>
              </w:rPr>
              <w:t>XINJIANG UAR</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8</w:t>
            </w:r>
          </w:p>
        </w:tc>
        <w:tc>
          <w:tcPr>
            <w:tcW w:w="6478" w:type="dxa"/>
          </w:tcPr>
          <w:p w:rsidR="00A42BA5" w:rsidRPr="00C509F6" w:rsidRDefault="00A42BA5">
            <w:pPr>
              <w:rPr>
                <w:sz w:val="22"/>
              </w:rPr>
            </w:pPr>
            <w:r w:rsidRPr="00C509F6">
              <w:rPr>
                <w:sz w:val="22"/>
                <w:szCs w:val="22"/>
              </w:rPr>
              <w:t>Liangheyuan</w:t>
            </w:r>
          </w:p>
        </w:tc>
        <w:tc>
          <w:tcPr>
            <w:tcW w:w="1620" w:type="dxa"/>
          </w:tcPr>
          <w:p w:rsidR="00497C86" w:rsidRPr="00C509F6" w:rsidRDefault="00A42BA5" w:rsidP="007C1585">
            <w:pPr>
              <w:jc w:val="right"/>
              <w:rPr>
                <w:sz w:val="22"/>
              </w:rPr>
            </w:pPr>
            <w:r w:rsidRPr="00C509F6">
              <w:rPr>
                <w:sz w:val="22"/>
                <w:szCs w:val="22"/>
              </w:rPr>
              <w:t>65</w:t>
            </w:r>
          </w:p>
        </w:tc>
        <w:tc>
          <w:tcPr>
            <w:tcW w:w="1350" w:type="dxa"/>
          </w:tcPr>
          <w:p w:rsidR="00A42BA5" w:rsidRPr="00C509F6" w:rsidRDefault="00FF1AD5" w:rsidP="00052FDD">
            <w:pPr>
              <w:rPr>
                <w:sz w:val="22"/>
              </w:rPr>
            </w:pPr>
            <w:r w:rsidRPr="00C509F6">
              <w:rPr>
                <w:sz w:val="22"/>
              </w:rPr>
              <w:t>80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9</w:t>
            </w:r>
          </w:p>
        </w:tc>
        <w:tc>
          <w:tcPr>
            <w:tcW w:w="6478" w:type="dxa"/>
          </w:tcPr>
          <w:p w:rsidR="00A42BA5" w:rsidRPr="00C509F6" w:rsidRDefault="00A42BA5">
            <w:pPr>
              <w:rPr>
                <w:sz w:val="22"/>
              </w:rPr>
            </w:pPr>
            <w:r w:rsidRPr="00C509F6">
              <w:rPr>
                <w:sz w:val="22"/>
                <w:szCs w:val="22"/>
              </w:rPr>
              <w:t>Kekesu</w:t>
            </w:r>
          </w:p>
        </w:tc>
        <w:tc>
          <w:tcPr>
            <w:tcW w:w="1620" w:type="dxa"/>
          </w:tcPr>
          <w:p w:rsidR="00497C86" w:rsidRPr="00C509F6" w:rsidRDefault="00A42BA5" w:rsidP="007C1585">
            <w:pPr>
              <w:jc w:val="right"/>
              <w:rPr>
                <w:sz w:val="22"/>
              </w:rPr>
            </w:pPr>
            <w:r w:rsidRPr="00C509F6">
              <w:rPr>
                <w:sz w:val="22"/>
                <w:szCs w:val="22"/>
              </w:rPr>
              <w:t>71</w:t>
            </w:r>
          </w:p>
        </w:tc>
        <w:tc>
          <w:tcPr>
            <w:tcW w:w="1350" w:type="dxa"/>
          </w:tcPr>
          <w:p w:rsidR="00A42BA5" w:rsidRPr="00C509F6" w:rsidRDefault="00FF1AD5" w:rsidP="00052FDD">
            <w:pPr>
              <w:rPr>
                <w:sz w:val="22"/>
              </w:rPr>
            </w:pPr>
            <w:r w:rsidRPr="00C509F6">
              <w:rPr>
                <w:sz w:val="22"/>
              </w:rPr>
              <w:t>80</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10</w:t>
            </w:r>
          </w:p>
        </w:tc>
        <w:tc>
          <w:tcPr>
            <w:tcW w:w="6478" w:type="dxa"/>
          </w:tcPr>
          <w:p w:rsidR="00A42BA5" w:rsidRPr="00C509F6" w:rsidRDefault="00A42BA5">
            <w:pPr>
              <w:rPr>
                <w:sz w:val="22"/>
              </w:rPr>
            </w:pPr>
            <w:r w:rsidRPr="00C509F6">
              <w:rPr>
                <w:sz w:val="22"/>
                <w:szCs w:val="22"/>
              </w:rPr>
              <w:t>Buergenheli</w:t>
            </w:r>
          </w:p>
        </w:tc>
        <w:tc>
          <w:tcPr>
            <w:tcW w:w="1620" w:type="dxa"/>
          </w:tcPr>
          <w:p w:rsidR="00497C86" w:rsidRPr="00C509F6" w:rsidRDefault="00A42BA5" w:rsidP="007C1585">
            <w:pPr>
              <w:jc w:val="right"/>
              <w:rPr>
                <w:sz w:val="22"/>
              </w:rPr>
            </w:pPr>
            <w:r w:rsidRPr="00C509F6">
              <w:rPr>
                <w:sz w:val="22"/>
                <w:szCs w:val="22"/>
              </w:rPr>
              <w:t>47</w:t>
            </w:r>
          </w:p>
        </w:tc>
        <w:tc>
          <w:tcPr>
            <w:tcW w:w="1350" w:type="dxa"/>
          </w:tcPr>
          <w:p w:rsidR="00A42BA5" w:rsidRPr="00C509F6" w:rsidRDefault="00FF1AD5" w:rsidP="00052FDD">
            <w:pPr>
              <w:rPr>
                <w:sz w:val="22"/>
              </w:rPr>
            </w:pPr>
            <w:r w:rsidRPr="00C509F6">
              <w:rPr>
                <w:sz w:val="22"/>
              </w:rPr>
              <w:t>65</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11</w:t>
            </w:r>
          </w:p>
        </w:tc>
        <w:tc>
          <w:tcPr>
            <w:tcW w:w="6478" w:type="dxa"/>
          </w:tcPr>
          <w:p w:rsidR="00A42BA5" w:rsidRPr="00C509F6" w:rsidRDefault="00A42BA5">
            <w:pPr>
              <w:rPr>
                <w:sz w:val="22"/>
              </w:rPr>
            </w:pPr>
            <w:r w:rsidRPr="00C509F6">
              <w:rPr>
                <w:sz w:val="22"/>
                <w:szCs w:val="22"/>
              </w:rPr>
              <w:t>Hanasi</w:t>
            </w:r>
          </w:p>
        </w:tc>
        <w:tc>
          <w:tcPr>
            <w:tcW w:w="1620" w:type="dxa"/>
          </w:tcPr>
          <w:p w:rsidR="00497C86" w:rsidRPr="00C509F6" w:rsidRDefault="00A42BA5" w:rsidP="007C1585">
            <w:pPr>
              <w:jc w:val="right"/>
              <w:rPr>
                <w:sz w:val="22"/>
              </w:rPr>
            </w:pPr>
            <w:r w:rsidRPr="00C509F6">
              <w:rPr>
                <w:sz w:val="22"/>
                <w:szCs w:val="22"/>
              </w:rPr>
              <w:t>64</w:t>
            </w:r>
          </w:p>
        </w:tc>
        <w:tc>
          <w:tcPr>
            <w:tcW w:w="1350" w:type="dxa"/>
          </w:tcPr>
          <w:p w:rsidR="00A42BA5" w:rsidRPr="00C509F6" w:rsidRDefault="00FF1AD5" w:rsidP="00052FDD">
            <w:pPr>
              <w:rPr>
                <w:sz w:val="22"/>
              </w:rPr>
            </w:pPr>
            <w:r w:rsidRPr="00C509F6">
              <w:rPr>
                <w:sz w:val="22"/>
              </w:rPr>
              <w:t>75</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12</w:t>
            </w:r>
          </w:p>
        </w:tc>
        <w:tc>
          <w:tcPr>
            <w:tcW w:w="6478" w:type="dxa"/>
          </w:tcPr>
          <w:p w:rsidR="00A42BA5" w:rsidRPr="00C509F6" w:rsidRDefault="00A42BA5">
            <w:pPr>
              <w:rPr>
                <w:sz w:val="22"/>
              </w:rPr>
            </w:pPr>
            <w:r w:rsidRPr="00C509F6">
              <w:rPr>
                <w:sz w:val="22"/>
                <w:szCs w:val="22"/>
              </w:rPr>
              <w:t>Erqishikeketuohai</w:t>
            </w:r>
          </w:p>
        </w:tc>
        <w:tc>
          <w:tcPr>
            <w:tcW w:w="1620" w:type="dxa"/>
          </w:tcPr>
          <w:p w:rsidR="00497C86" w:rsidRPr="00C509F6" w:rsidRDefault="00A42BA5" w:rsidP="007C1585">
            <w:pPr>
              <w:jc w:val="right"/>
              <w:rPr>
                <w:sz w:val="22"/>
              </w:rPr>
            </w:pPr>
            <w:r w:rsidRPr="00C509F6">
              <w:rPr>
                <w:sz w:val="22"/>
                <w:szCs w:val="22"/>
              </w:rPr>
              <w:t>28</w:t>
            </w:r>
          </w:p>
        </w:tc>
        <w:tc>
          <w:tcPr>
            <w:tcW w:w="1350" w:type="dxa"/>
          </w:tcPr>
          <w:p w:rsidR="00A42BA5" w:rsidRPr="00C509F6" w:rsidRDefault="00FF1AD5" w:rsidP="00052FDD">
            <w:pPr>
              <w:rPr>
                <w:sz w:val="22"/>
              </w:rPr>
            </w:pPr>
            <w:r w:rsidRPr="00C509F6">
              <w:rPr>
                <w:sz w:val="22"/>
              </w:rPr>
              <w:t>60</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55</w:t>
            </w:r>
          </w:p>
        </w:tc>
        <w:tc>
          <w:tcPr>
            <w:tcW w:w="1350" w:type="dxa"/>
          </w:tcPr>
          <w:p w:rsidR="00A42BA5" w:rsidRPr="00C509F6" w:rsidRDefault="00FF1AD5" w:rsidP="00052FDD">
            <w:pPr>
              <w:rPr>
                <w:sz w:val="22"/>
                <w:u w:val="single"/>
              </w:rPr>
            </w:pPr>
            <w:r w:rsidRPr="00C509F6">
              <w:rPr>
                <w:sz w:val="22"/>
                <w:u w:val="single"/>
              </w:rPr>
              <w:t>72</w:t>
            </w:r>
          </w:p>
        </w:tc>
      </w:tr>
      <w:tr w:rsidR="00A42BA5" w:rsidRPr="00C509F6" w:rsidTr="00A42BA5">
        <w:trPr>
          <w:trHeight w:val="161"/>
        </w:trPr>
        <w:tc>
          <w:tcPr>
            <w:tcW w:w="8746" w:type="dxa"/>
            <w:gridSpan w:val="3"/>
          </w:tcPr>
          <w:p w:rsidR="00497C86" w:rsidRPr="00C509F6" w:rsidRDefault="00497C86" w:rsidP="007C1585">
            <w:pPr>
              <w:jc w:val="right"/>
              <w:rPr>
                <w:sz w:val="22"/>
              </w:rPr>
            </w:pPr>
          </w:p>
        </w:tc>
        <w:tc>
          <w:tcPr>
            <w:tcW w:w="1350" w:type="dxa"/>
          </w:tcPr>
          <w:p w:rsidR="00A42BA5" w:rsidRPr="00C509F6" w:rsidRDefault="00A42BA5" w:rsidP="00052FDD">
            <w:pPr>
              <w:rPr>
                <w:sz w:val="22"/>
              </w:rPr>
            </w:pPr>
          </w:p>
        </w:tc>
      </w:tr>
      <w:tr w:rsidR="00A42BA5" w:rsidRPr="00C509F6" w:rsidTr="00A42BA5">
        <w:trPr>
          <w:trHeight w:val="300"/>
        </w:trPr>
        <w:tc>
          <w:tcPr>
            <w:tcW w:w="648" w:type="dxa"/>
          </w:tcPr>
          <w:p w:rsidR="00A42BA5" w:rsidRPr="00C509F6" w:rsidRDefault="00A42BA5">
            <w:pPr>
              <w:rPr>
                <w:sz w:val="22"/>
              </w:rPr>
            </w:pPr>
            <w:r w:rsidRPr="00C509F6">
              <w:rPr>
                <w:sz w:val="22"/>
                <w:szCs w:val="22"/>
              </w:rPr>
              <w:t> </w:t>
            </w:r>
          </w:p>
        </w:tc>
        <w:tc>
          <w:tcPr>
            <w:tcW w:w="6478" w:type="dxa"/>
          </w:tcPr>
          <w:p w:rsidR="00A42BA5" w:rsidRPr="00C509F6" w:rsidRDefault="00A42BA5">
            <w:pPr>
              <w:rPr>
                <w:b/>
                <w:bCs/>
                <w:sz w:val="22"/>
              </w:rPr>
            </w:pPr>
            <w:r w:rsidRPr="00C509F6">
              <w:rPr>
                <w:b/>
                <w:bCs/>
                <w:sz w:val="22"/>
                <w:szCs w:val="22"/>
              </w:rPr>
              <w:t>ANHUI PROVINCE</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13</w:t>
            </w:r>
          </w:p>
        </w:tc>
        <w:tc>
          <w:tcPr>
            <w:tcW w:w="6478" w:type="dxa"/>
            <w:vAlign w:val="bottom"/>
          </w:tcPr>
          <w:p w:rsidR="00FF1AD5" w:rsidRPr="00C509F6" w:rsidRDefault="00FF1AD5">
            <w:pPr>
              <w:rPr>
                <w:sz w:val="22"/>
              </w:rPr>
            </w:pPr>
            <w:r w:rsidRPr="00C509F6">
              <w:rPr>
                <w:sz w:val="22"/>
                <w:szCs w:val="22"/>
              </w:rPr>
              <w:t>Shengjin Lake</w:t>
            </w:r>
          </w:p>
        </w:tc>
        <w:tc>
          <w:tcPr>
            <w:tcW w:w="1620" w:type="dxa"/>
          </w:tcPr>
          <w:p w:rsidR="00FF1AD5" w:rsidRPr="00C509F6" w:rsidRDefault="00FF1AD5" w:rsidP="007C1585">
            <w:pPr>
              <w:jc w:val="right"/>
              <w:rPr>
                <w:sz w:val="22"/>
              </w:rPr>
            </w:pPr>
            <w:r w:rsidRPr="00C509F6">
              <w:rPr>
                <w:sz w:val="22"/>
              </w:rPr>
              <w:t>45</w:t>
            </w:r>
          </w:p>
        </w:tc>
        <w:tc>
          <w:tcPr>
            <w:tcW w:w="1350" w:type="dxa"/>
          </w:tcPr>
          <w:p w:rsidR="00FF1AD5" w:rsidRPr="00C509F6" w:rsidRDefault="00FF1AD5" w:rsidP="00052FDD">
            <w:pPr>
              <w:rPr>
                <w:sz w:val="22"/>
              </w:rPr>
            </w:pPr>
            <w:r w:rsidRPr="00C509F6">
              <w:rPr>
                <w:sz w:val="22"/>
              </w:rPr>
              <w:t>90</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14</w:t>
            </w:r>
          </w:p>
        </w:tc>
        <w:tc>
          <w:tcPr>
            <w:tcW w:w="6478" w:type="dxa"/>
            <w:vAlign w:val="bottom"/>
          </w:tcPr>
          <w:p w:rsidR="00FF1AD5" w:rsidRPr="00C509F6" w:rsidRDefault="00FF1AD5">
            <w:pPr>
              <w:rPr>
                <w:sz w:val="22"/>
              </w:rPr>
            </w:pPr>
            <w:r w:rsidRPr="00C509F6">
              <w:rPr>
                <w:sz w:val="22"/>
                <w:szCs w:val="22"/>
              </w:rPr>
              <w:t>Shibasuo PNR</w:t>
            </w:r>
          </w:p>
        </w:tc>
        <w:tc>
          <w:tcPr>
            <w:tcW w:w="1620" w:type="dxa"/>
          </w:tcPr>
          <w:p w:rsidR="00FF1AD5" w:rsidRPr="00C509F6" w:rsidRDefault="00FF1AD5" w:rsidP="007C1585">
            <w:pPr>
              <w:jc w:val="right"/>
              <w:rPr>
                <w:sz w:val="22"/>
              </w:rPr>
            </w:pPr>
            <w:r w:rsidRPr="00C509F6">
              <w:rPr>
                <w:sz w:val="22"/>
              </w:rPr>
              <w:t>50</w:t>
            </w:r>
          </w:p>
        </w:tc>
        <w:tc>
          <w:tcPr>
            <w:tcW w:w="1350" w:type="dxa"/>
          </w:tcPr>
          <w:p w:rsidR="00FF1AD5" w:rsidRPr="00C509F6" w:rsidRDefault="00FF1AD5" w:rsidP="00052FDD">
            <w:pPr>
              <w:rPr>
                <w:sz w:val="22"/>
              </w:rPr>
            </w:pPr>
            <w:r w:rsidRPr="00C509F6">
              <w:rPr>
                <w:sz w:val="22"/>
              </w:rPr>
              <w:t>76</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15</w:t>
            </w:r>
          </w:p>
        </w:tc>
        <w:tc>
          <w:tcPr>
            <w:tcW w:w="6478" w:type="dxa"/>
            <w:vAlign w:val="bottom"/>
          </w:tcPr>
          <w:p w:rsidR="00FF1AD5" w:rsidRPr="00C509F6" w:rsidRDefault="00FF1AD5">
            <w:pPr>
              <w:rPr>
                <w:sz w:val="22"/>
              </w:rPr>
            </w:pPr>
            <w:r w:rsidRPr="00C509F6">
              <w:rPr>
                <w:sz w:val="22"/>
                <w:szCs w:val="22"/>
              </w:rPr>
              <w:t>Anqingyanjiang PNR</w:t>
            </w:r>
          </w:p>
        </w:tc>
        <w:tc>
          <w:tcPr>
            <w:tcW w:w="1620" w:type="dxa"/>
          </w:tcPr>
          <w:p w:rsidR="00FF1AD5" w:rsidRPr="00C509F6" w:rsidRDefault="00FF1AD5" w:rsidP="007C1585">
            <w:pPr>
              <w:jc w:val="right"/>
              <w:rPr>
                <w:sz w:val="22"/>
              </w:rPr>
            </w:pPr>
            <w:r w:rsidRPr="00C509F6">
              <w:rPr>
                <w:sz w:val="22"/>
              </w:rPr>
              <w:t>56</w:t>
            </w:r>
          </w:p>
        </w:tc>
        <w:tc>
          <w:tcPr>
            <w:tcW w:w="1350" w:type="dxa"/>
          </w:tcPr>
          <w:p w:rsidR="00FF1AD5" w:rsidRPr="00C509F6" w:rsidRDefault="00FF1AD5" w:rsidP="00052FDD">
            <w:pPr>
              <w:rPr>
                <w:sz w:val="22"/>
              </w:rPr>
            </w:pPr>
            <w:r w:rsidRPr="00C509F6">
              <w:rPr>
                <w:sz w:val="22"/>
              </w:rPr>
              <w:t>78</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16</w:t>
            </w:r>
          </w:p>
        </w:tc>
        <w:tc>
          <w:tcPr>
            <w:tcW w:w="6478" w:type="dxa"/>
            <w:vAlign w:val="bottom"/>
          </w:tcPr>
          <w:p w:rsidR="00FF1AD5" w:rsidRPr="00C509F6" w:rsidRDefault="00FF1AD5">
            <w:pPr>
              <w:rPr>
                <w:sz w:val="22"/>
              </w:rPr>
            </w:pPr>
            <w:r w:rsidRPr="00C509F6">
              <w:rPr>
                <w:sz w:val="22"/>
                <w:szCs w:val="22"/>
              </w:rPr>
              <w:t>Tongling Dolphin NNR</w:t>
            </w:r>
          </w:p>
        </w:tc>
        <w:tc>
          <w:tcPr>
            <w:tcW w:w="1620" w:type="dxa"/>
          </w:tcPr>
          <w:p w:rsidR="00FF1AD5" w:rsidRPr="00C509F6" w:rsidRDefault="00FF1AD5" w:rsidP="007C1585">
            <w:pPr>
              <w:jc w:val="right"/>
              <w:rPr>
                <w:sz w:val="22"/>
              </w:rPr>
            </w:pPr>
            <w:r w:rsidRPr="00C509F6">
              <w:rPr>
                <w:sz w:val="22"/>
              </w:rPr>
              <w:t>59</w:t>
            </w:r>
          </w:p>
        </w:tc>
        <w:tc>
          <w:tcPr>
            <w:tcW w:w="1350" w:type="dxa"/>
          </w:tcPr>
          <w:p w:rsidR="00FF1AD5" w:rsidRPr="00C509F6" w:rsidRDefault="00FF1AD5" w:rsidP="00052FDD">
            <w:pPr>
              <w:rPr>
                <w:sz w:val="22"/>
              </w:rPr>
            </w:pPr>
            <w:r w:rsidRPr="00C509F6">
              <w:rPr>
                <w:sz w:val="22"/>
              </w:rPr>
              <w:t>70</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17</w:t>
            </w:r>
          </w:p>
        </w:tc>
        <w:tc>
          <w:tcPr>
            <w:tcW w:w="6478" w:type="dxa"/>
            <w:vAlign w:val="bottom"/>
          </w:tcPr>
          <w:p w:rsidR="00FF1AD5" w:rsidRPr="00C509F6" w:rsidRDefault="00FF1AD5">
            <w:pPr>
              <w:rPr>
                <w:sz w:val="22"/>
              </w:rPr>
            </w:pPr>
            <w:r w:rsidRPr="00C509F6">
              <w:rPr>
                <w:sz w:val="22"/>
                <w:szCs w:val="22"/>
              </w:rPr>
              <w:t>Shijiu Lake PNR</w:t>
            </w:r>
          </w:p>
        </w:tc>
        <w:tc>
          <w:tcPr>
            <w:tcW w:w="1620" w:type="dxa"/>
          </w:tcPr>
          <w:p w:rsidR="00FF1AD5" w:rsidRPr="00C509F6" w:rsidRDefault="00FF1AD5" w:rsidP="007C1585">
            <w:pPr>
              <w:jc w:val="right"/>
              <w:rPr>
                <w:sz w:val="22"/>
              </w:rPr>
            </w:pPr>
            <w:r w:rsidRPr="00C509F6">
              <w:rPr>
                <w:sz w:val="22"/>
              </w:rPr>
              <w:t>34</w:t>
            </w:r>
          </w:p>
        </w:tc>
        <w:tc>
          <w:tcPr>
            <w:tcW w:w="1350" w:type="dxa"/>
          </w:tcPr>
          <w:p w:rsidR="00FF1AD5" w:rsidRPr="00C509F6" w:rsidRDefault="00FF1AD5" w:rsidP="00052FDD">
            <w:pPr>
              <w:rPr>
                <w:sz w:val="22"/>
              </w:rPr>
            </w:pPr>
            <w:r w:rsidRPr="00C509F6">
              <w:rPr>
                <w:sz w:val="22"/>
              </w:rPr>
              <w:t>65</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18</w:t>
            </w:r>
          </w:p>
        </w:tc>
        <w:tc>
          <w:tcPr>
            <w:tcW w:w="6478" w:type="dxa"/>
            <w:vAlign w:val="bottom"/>
          </w:tcPr>
          <w:p w:rsidR="00FF1AD5" w:rsidRPr="00C509F6" w:rsidRDefault="00FF1AD5">
            <w:pPr>
              <w:rPr>
                <w:sz w:val="22"/>
              </w:rPr>
            </w:pPr>
            <w:r w:rsidRPr="00C509F6">
              <w:rPr>
                <w:sz w:val="22"/>
                <w:szCs w:val="22"/>
              </w:rPr>
              <w:t>Yangzi'e Alligator NNR</w:t>
            </w:r>
          </w:p>
        </w:tc>
        <w:tc>
          <w:tcPr>
            <w:tcW w:w="1620" w:type="dxa"/>
          </w:tcPr>
          <w:p w:rsidR="00FF1AD5" w:rsidRPr="00C509F6" w:rsidRDefault="00FF1AD5" w:rsidP="007C1585">
            <w:pPr>
              <w:jc w:val="right"/>
              <w:rPr>
                <w:sz w:val="22"/>
              </w:rPr>
            </w:pPr>
            <w:r w:rsidRPr="00C509F6">
              <w:rPr>
                <w:sz w:val="22"/>
              </w:rPr>
              <w:t>62</w:t>
            </w:r>
          </w:p>
        </w:tc>
        <w:tc>
          <w:tcPr>
            <w:tcW w:w="1350" w:type="dxa"/>
          </w:tcPr>
          <w:p w:rsidR="00FF1AD5" w:rsidRPr="00C509F6" w:rsidRDefault="00FF1AD5" w:rsidP="00052FDD">
            <w:pPr>
              <w:rPr>
                <w:sz w:val="22"/>
              </w:rPr>
            </w:pPr>
            <w:r w:rsidRPr="00C509F6">
              <w:rPr>
                <w:sz w:val="22"/>
              </w:rPr>
              <w:t>80</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60</w:t>
            </w:r>
          </w:p>
        </w:tc>
        <w:tc>
          <w:tcPr>
            <w:tcW w:w="1350" w:type="dxa"/>
          </w:tcPr>
          <w:p w:rsidR="00A42BA5" w:rsidRPr="00C509F6" w:rsidRDefault="00FF1AD5" w:rsidP="00052FDD">
            <w:pPr>
              <w:rPr>
                <w:sz w:val="22"/>
                <w:u w:val="single"/>
              </w:rPr>
            </w:pPr>
            <w:r w:rsidRPr="00C509F6">
              <w:rPr>
                <w:sz w:val="22"/>
                <w:u w:val="single"/>
              </w:rPr>
              <w:t>77</w:t>
            </w:r>
          </w:p>
        </w:tc>
      </w:tr>
      <w:tr w:rsidR="00A42BA5" w:rsidRPr="00C509F6" w:rsidTr="00A42BA5">
        <w:trPr>
          <w:trHeight w:val="116"/>
        </w:trPr>
        <w:tc>
          <w:tcPr>
            <w:tcW w:w="8746" w:type="dxa"/>
            <w:gridSpan w:val="3"/>
          </w:tcPr>
          <w:p w:rsidR="00497C86" w:rsidRPr="00C509F6" w:rsidRDefault="00497C86" w:rsidP="007C1585">
            <w:pPr>
              <w:jc w:val="right"/>
              <w:rPr>
                <w:sz w:val="22"/>
              </w:rPr>
            </w:pPr>
          </w:p>
        </w:tc>
        <w:tc>
          <w:tcPr>
            <w:tcW w:w="1350" w:type="dxa"/>
          </w:tcPr>
          <w:p w:rsidR="00A42BA5" w:rsidRPr="00C509F6" w:rsidRDefault="00A42BA5" w:rsidP="00052FDD">
            <w:pPr>
              <w:rPr>
                <w:sz w:val="22"/>
              </w:rPr>
            </w:pPr>
          </w:p>
        </w:tc>
      </w:tr>
      <w:tr w:rsidR="00A42BA5" w:rsidRPr="00C509F6" w:rsidTr="00A42BA5">
        <w:trPr>
          <w:trHeight w:val="300"/>
        </w:trPr>
        <w:tc>
          <w:tcPr>
            <w:tcW w:w="648" w:type="dxa"/>
          </w:tcPr>
          <w:p w:rsidR="00A42BA5" w:rsidRPr="00C509F6" w:rsidRDefault="00A42BA5">
            <w:pPr>
              <w:rPr>
                <w:sz w:val="22"/>
              </w:rPr>
            </w:pPr>
            <w:r w:rsidRPr="00C509F6">
              <w:rPr>
                <w:sz w:val="22"/>
                <w:szCs w:val="22"/>
              </w:rPr>
              <w:t> </w:t>
            </w:r>
          </w:p>
        </w:tc>
        <w:tc>
          <w:tcPr>
            <w:tcW w:w="6478" w:type="dxa"/>
          </w:tcPr>
          <w:p w:rsidR="00A42BA5" w:rsidRPr="00C509F6" w:rsidRDefault="00A42BA5">
            <w:pPr>
              <w:rPr>
                <w:b/>
                <w:bCs/>
                <w:sz w:val="22"/>
              </w:rPr>
            </w:pPr>
            <w:r w:rsidRPr="00C509F6">
              <w:rPr>
                <w:b/>
                <w:bCs/>
                <w:sz w:val="22"/>
                <w:szCs w:val="22"/>
              </w:rPr>
              <w:t>HUBEI PROVINCE</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19</w:t>
            </w:r>
          </w:p>
        </w:tc>
        <w:tc>
          <w:tcPr>
            <w:tcW w:w="6478" w:type="dxa"/>
            <w:vAlign w:val="bottom"/>
          </w:tcPr>
          <w:p w:rsidR="00FF1AD5" w:rsidRPr="00C509F6" w:rsidRDefault="00FF1AD5">
            <w:pPr>
              <w:rPr>
                <w:sz w:val="22"/>
              </w:rPr>
            </w:pPr>
            <w:r w:rsidRPr="00C509F6">
              <w:rPr>
                <w:sz w:val="22"/>
                <w:szCs w:val="22"/>
              </w:rPr>
              <w:t>Honghu Lake PNR</w:t>
            </w:r>
          </w:p>
        </w:tc>
        <w:tc>
          <w:tcPr>
            <w:tcW w:w="1620" w:type="dxa"/>
            <w:vAlign w:val="bottom"/>
          </w:tcPr>
          <w:p w:rsidR="00FF1AD5" w:rsidRPr="00C509F6" w:rsidRDefault="00FF1AD5">
            <w:pPr>
              <w:jc w:val="right"/>
              <w:rPr>
                <w:sz w:val="22"/>
              </w:rPr>
            </w:pPr>
            <w:r w:rsidRPr="00C509F6">
              <w:rPr>
                <w:sz w:val="22"/>
              </w:rPr>
              <w:t>47</w:t>
            </w:r>
          </w:p>
        </w:tc>
        <w:tc>
          <w:tcPr>
            <w:tcW w:w="1350" w:type="dxa"/>
            <w:vAlign w:val="bottom"/>
          </w:tcPr>
          <w:p w:rsidR="00FF1AD5" w:rsidRPr="00C509F6" w:rsidRDefault="00FF1AD5" w:rsidP="00FF1AD5">
            <w:pPr>
              <w:rPr>
                <w:sz w:val="22"/>
              </w:rPr>
            </w:pPr>
            <w:r w:rsidRPr="00C509F6">
              <w:rPr>
                <w:sz w:val="22"/>
              </w:rPr>
              <w:t>56</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20</w:t>
            </w:r>
          </w:p>
        </w:tc>
        <w:tc>
          <w:tcPr>
            <w:tcW w:w="6478" w:type="dxa"/>
            <w:vAlign w:val="bottom"/>
          </w:tcPr>
          <w:p w:rsidR="00FF1AD5" w:rsidRPr="00C509F6" w:rsidRDefault="00FF1AD5">
            <w:pPr>
              <w:rPr>
                <w:sz w:val="22"/>
              </w:rPr>
            </w:pPr>
            <w:r w:rsidRPr="00C509F6">
              <w:rPr>
                <w:sz w:val="22"/>
                <w:szCs w:val="22"/>
              </w:rPr>
              <w:t>Chenhu Lake PNR</w:t>
            </w:r>
          </w:p>
        </w:tc>
        <w:tc>
          <w:tcPr>
            <w:tcW w:w="1620" w:type="dxa"/>
            <w:vAlign w:val="bottom"/>
          </w:tcPr>
          <w:p w:rsidR="00FF1AD5" w:rsidRPr="00C509F6" w:rsidRDefault="00FF1AD5">
            <w:pPr>
              <w:jc w:val="right"/>
              <w:rPr>
                <w:sz w:val="22"/>
              </w:rPr>
            </w:pPr>
            <w:r w:rsidRPr="00C509F6">
              <w:rPr>
                <w:sz w:val="22"/>
              </w:rPr>
              <w:t>48</w:t>
            </w:r>
          </w:p>
        </w:tc>
        <w:tc>
          <w:tcPr>
            <w:tcW w:w="1350" w:type="dxa"/>
            <w:vAlign w:val="bottom"/>
          </w:tcPr>
          <w:p w:rsidR="00FF1AD5" w:rsidRPr="00C509F6" w:rsidRDefault="00FF1AD5" w:rsidP="00FF1AD5">
            <w:pPr>
              <w:rPr>
                <w:sz w:val="22"/>
              </w:rPr>
            </w:pPr>
            <w:r w:rsidRPr="00C509F6">
              <w:rPr>
                <w:sz w:val="22"/>
              </w:rPr>
              <w:t>57</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21</w:t>
            </w:r>
          </w:p>
        </w:tc>
        <w:tc>
          <w:tcPr>
            <w:tcW w:w="6478" w:type="dxa"/>
            <w:vAlign w:val="bottom"/>
          </w:tcPr>
          <w:p w:rsidR="00FF1AD5" w:rsidRPr="00C509F6" w:rsidRDefault="00FF1AD5">
            <w:pPr>
              <w:rPr>
                <w:sz w:val="22"/>
              </w:rPr>
            </w:pPr>
            <w:r w:rsidRPr="00C509F6">
              <w:rPr>
                <w:sz w:val="22"/>
                <w:szCs w:val="22"/>
              </w:rPr>
              <w:t>Danjiangkou Wetland PNR</w:t>
            </w:r>
          </w:p>
        </w:tc>
        <w:tc>
          <w:tcPr>
            <w:tcW w:w="1620" w:type="dxa"/>
            <w:vAlign w:val="bottom"/>
          </w:tcPr>
          <w:p w:rsidR="00FF1AD5" w:rsidRPr="00C509F6" w:rsidRDefault="00FF1AD5">
            <w:pPr>
              <w:jc w:val="right"/>
              <w:rPr>
                <w:sz w:val="22"/>
              </w:rPr>
            </w:pPr>
            <w:r w:rsidRPr="00C509F6">
              <w:rPr>
                <w:sz w:val="22"/>
              </w:rPr>
              <w:t>23</w:t>
            </w:r>
          </w:p>
        </w:tc>
        <w:tc>
          <w:tcPr>
            <w:tcW w:w="1350" w:type="dxa"/>
            <w:vAlign w:val="bottom"/>
          </w:tcPr>
          <w:p w:rsidR="00FF1AD5" w:rsidRPr="00C509F6" w:rsidRDefault="00FF1AD5" w:rsidP="00FF1AD5">
            <w:pPr>
              <w:rPr>
                <w:sz w:val="22"/>
              </w:rPr>
            </w:pPr>
            <w:r w:rsidRPr="00C509F6">
              <w:rPr>
                <w:sz w:val="22"/>
              </w:rPr>
              <w:t>28</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22</w:t>
            </w:r>
          </w:p>
        </w:tc>
        <w:tc>
          <w:tcPr>
            <w:tcW w:w="6478" w:type="dxa"/>
            <w:vAlign w:val="bottom"/>
          </w:tcPr>
          <w:p w:rsidR="00FF1AD5" w:rsidRPr="00C509F6" w:rsidRDefault="00FF1AD5">
            <w:pPr>
              <w:rPr>
                <w:sz w:val="22"/>
              </w:rPr>
            </w:pPr>
            <w:r w:rsidRPr="00C509F6">
              <w:rPr>
                <w:sz w:val="22"/>
                <w:szCs w:val="22"/>
              </w:rPr>
              <w:t>Liangzhi Lake PNR</w:t>
            </w:r>
          </w:p>
        </w:tc>
        <w:tc>
          <w:tcPr>
            <w:tcW w:w="1620" w:type="dxa"/>
            <w:vAlign w:val="bottom"/>
          </w:tcPr>
          <w:p w:rsidR="00FF1AD5" w:rsidRPr="00C509F6" w:rsidRDefault="00FF1AD5">
            <w:pPr>
              <w:jc w:val="right"/>
              <w:rPr>
                <w:sz w:val="22"/>
              </w:rPr>
            </w:pPr>
            <w:r w:rsidRPr="00C509F6">
              <w:rPr>
                <w:sz w:val="22"/>
              </w:rPr>
              <w:t>45</w:t>
            </w:r>
          </w:p>
        </w:tc>
        <w:tc>
          <w:tcPr>
            <w:tcW w:w="1350" w:type="dxa"/>
            <w:vAlign w:val="bottom"/>
          </w:tcPr>
          <w:p w:rsidR="00FF1AD5" w:rsidRPr="00C509F6" w:rsidRDefault="00FF1AD5" w:rsidP="00FF1AD5">
            <w:pPr>
              <w:rPr>
                <w:sz w:val="22"/>
              </w:rPr>
            </w:pPr>
            <w:r w:rsidRPr="00C509F6">
              <w:rPr>
                <w:sz w:val="22"/>
              </w:rPr>
              <w:t>54</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23</w:t>
            </w:r>
          </w:p>
        </w:tc>
        <w:tc>
          <w:tcPr>
            <w:tcW w:w="6478" w:type="dxa"/>
            <w:vAlign w:val="bottom"/>
          </w:tcPr>
          <w:p w:rsidR="00FF1AD5" w:rsidRPr="00C509F6" w:rsidRDefault="00FF1AD5">
            <w:pPr>
              <w:rPr>
                <w:sz w:val="22"/>
              </w:rPr>
            </w:pPr>
            <w:r w:rsidRPr="00C509F6">
              <w:rPr>
                <w:sz w:val="22"/>
                <w:szCs w:val="22"/>
              </w:rPr>
              <w:t>Longgan Lake Hooded Crane NNR</w:t>
            </w:r>
          </w:p>
        </w:tc>
        <w:tc>
          <w:tcPr>
            <w:tcW w:w="1620" w:type="dxa"/>
            <w:vAlign w:val="bottom"/>
          </w:tcPr>
          <w:p w:rsidR="00FF1AD5" w:rsidRPr="00C509F6" w:rsidRDefault="00FF1AD5">
            <w:pPr>
              <w:jc w:val="right"/>
              <w:rPr>
                <w:sz w:val="22"/>
              </w:rPr>
            </w:pPr>
            <w:r w:rsidRPr="00C509F6">
              <w:rPr>
                <w:sz w:val="22"/>
              </w:rPr>
              <w:t>50</w:t>
            </w:r>
          </w:p>
        </w:tc>
        <w:tc>
          <w:tcPr>
            <w:tcW w:w="1350" w:type="dxa"/>
            <w:vAlign w:val="bottom"/>
          </w:tcPr>
          <w:p w:rsidR="00FF1AD5" w:rsidRPr="00C509F6" w:rsidRDefault="00FF1AD5" w:rsidP="00FF1AD5">
            <w:pPr>
              <w:rPr>
                <w:sz w:val="22"/>
              </w:rPr>
            </w:pPr>
            <w:r w:rsidRPr="00C509F6">
              <w:rPr>
                <w:sz w:val="22"/>
              </w:rPr>
              <w:t>60</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24</w:t>
            </w:r>
          </w:p>
        </w:tc>
        <w:tc>
          <w:tcPr>
            <w:tcW w:w="6478" w:type="dxa"/>
            <w:vAlign w:val="bottom"/>
          </w:tcPr>
          <w:p w:rsidR="00FF1AD5" w:rsidRPr="00C509F6" w:rsidRDefault="00FF1AD5">
            <w:pPr>
              <w:rPr>
                <w:sz w:val="22"/>
              </w:rPr>
            </w:pPr>
            <w:r w:rsidRPr="00C509F6">
              <w:rPr>
                <w:sz w:val="22"/>
                <w:szCs w:val="22"/>
              </w:rPr>
              <w:t>Tian'ezhou David's Deer NNR</w:t>
            </w:r>
          </w:p>
        </w:tc>
        <w:tc>
          <w:tcPr>
            <w:tcW w:w="1620" w:type="dxa"/>
            <w:vAlign w:val="bottom"/>
          </w:tcPr>
          <w:p w:rsidR="00FF1AD5" w:rsidRPr="00C509F6" w:rsidRDefault="00FF1AD5">
            <w:pPr>
              <w:jc w:val="right"/>
              <w:rPr>
                <w:sz w:val="22"/>
              </w:rPr>
            </w:pPr>
            <w:r w:rsidRPr="00C509F6">
              <w:rPr>
                <w:sz w:val="22"/>
              </w:rPr>
              <w:t>53</w:t>
            </w:r>
          </w:p>
        </w:tc>
        <w:tc>
          <w:tcPr>
            <w:tcW w:w="1350" w:type="dxa"/>
            <w:vAlign w:val="bottom"/>
          </w:tcPr>
          <w:p w:rsidR="00FF1AD5" w:rsidRPr="00C509F6" w:rsidRDefault="00FF1AD5" w:rsidP="00FF1AD5">
            <w:pPr>
              <w:rPr>
                <w:sz w:val="22"/>
              </w:rPr>
            </w:pPr>
            <w:r w:rsidRPr="00C509F6">
              <w:rPr>
                <w:sz w:val="22"/>
              </w:rPr>
              <w:t>64</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25</w:t>
            </w:r>
          </w:p>
        </w:tc>
        <w:tc>
          <w:tcPr>
            <w:tcW w:w="6478" w:type="dxa"/>
            <w:vAlign w:val="bottom"/>
          </w:tcPr>
          <w:p w:rsidR="00FF1AD5" w:rsidRPr="00C509F6" w:rsidRDefault="00FF1AD5">
            <w:pPr>
              <w:rPr>
                <w:sz w:val="22"/>
              </w:rPr>
            </w:pPr>
            <w:r w:rsidRPr="00C509F6">
              <w:rPr>
                <w:sz w:val="22"/>
                <w:szCs w:val="22"/>
              </w:rPr>
              <w:t>Tian'ezhou Dolphin NNR</w:t>
            </w:r>
          </w:p>
        </w:tc>
        <w:tc>
          <w:tcPr>
            <w:tcW w:w="1620" w:type="dxa"/>
            <w:vAlign w:val="bottom"/>
          </w:tcPr>
          <w:p w:rsidR="00FF1AD5" w:rsidRPr="00C509F6" w:rsidRDefault="00FF1AD5">
            <w:pPr>
              <w:jc w:val="right"/>
              <w:rPr>
                <w:sz w:val="22"/>
              </w:rPr>
            </w:pPr>
            <w:r w:rsidRPr="00C509F6">
              <w:rPr>
                <w:sz w:val="22"/>
              </w:rPr>
              <w:t>41</w:t>
            </w:r>
          </w:p>
        </w:tc>
        <w:tc>
          <w:tcPr>
            <w:tcW w:w="1350" w:type="dxa"/>
            <w:vAlign w:val="bottom"/>
          </w:tcPr>
          <w:p w:rsidR="00FF1AD5" w:rsidRPr="00C509F6" w:rsidRDefault="00FF1AD5" w:rsidP="00FF1AD5">
            <w:pPr>
              <w:rPr>
                <w:sz w:val="22"/>
              </w:rPr>
            </w:pPr>
            <w:r w:rsidRPr="00C509F6">
              <w:rPr>
                <w:sz w:val="22"/>
              </w:rPr>
              <w:t>49</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26</w:t>
            </w:r>
          </w:p>
        </w:tc>
        <w:tc>
          <w:tcPr>
            <w:tcW w:w="6478" w:type="dxa"/>
            <w:vAlign w:val="bottom"/>
          </w:tcPr>
          <w:p w:rsidR="00FF1AD5" w:rsidRPr="00C509F6" w:rsidRDefault="00FF1AD5">
            <w:pPr>
              <w:rPr>
                <w:sz w:val="22"/>
              </w:rPr>
            </w:pPr>
            <w:r w:rsidRPr="00C509F6">
              <w:rPr>
                <w:sz w:val="22"/>
                <w:szCs w:val="22"/>
              </w:rPr>
              <w:t>Wanghu Lake PNR</w:t>
            </w:r>
          </w:p>
        </w:tc>
        <w:tc>
          <w:tcPr>
            <w:tcW w:w="1620" w:type="dxa"/>
            <w:vAlign w:val="bottom"/>
          </w:tcPr>
          <w:p w:rsidR="00FF1AD5" w:rsidRPr="00C509F6" w:rsidRDefault="00FF1AD5">
            <w:pPr>
              <w:jc w:val="right"/>
              <w:rPr>
                <w:sz w:val="22"/>
              </w:rPr>
            </w:pPr>
            <w:r w:rsidRPr="00C509F6">
              <w:rPr>
                <w:sz w:val="22"/>
              </w:rPr>
              <w:t>47</w:t>
            </w:r>
          </w:p>
        </w:tc>
        <w:tc>
          <w:tcPr>
            <w:tcW w:w="1350" w:type="dxa"/>
            <w:vAlign w:val="bottom"/>
          </w:tcPr>
          <w:p w:rsidR="00FF1AD5" w:rsidRPr="00C509F6" w:rsidRDefault="00FF1AD5" w:rsidP="00FF1AD5">
            <w:pPr>
              <w:rPr>
                <w:sz w:val="22"/>
              </w:rPr>
            </w:pPr>
            <w:r w:rsidRPr="00C509F6">
              <w:rPr>
                <w:sz w:val="22"/>
              </w:rPr>
              <w:t>56</w:t>
            </w:r>
          </w:p>
        </w:tc>
      </w:tr>
      <w:tr w:rsidR="00FF1AD5" w:rsidRPr="00C509F6" w:rsidTr="005E77E8">
        <w:trPr>
          <w:trHeight w:val="300"/>
        </w:trPr>
        <w:tc>
          <w:tcPr>
            <w:tcW w:w="648" w:type="dxa"/>
          </w:tcPr>
          <w:p w:rsidR="00FF1AD5" w:rsidRPr="00C509F6" w:rsidRDefault="00FF1AD5" w:rsidP="00052FDD">
            <w:pPr>
              <w:rPr>
                <w:sz w:val="22"/>
              </w:rPr>
            </w:pPr>
            <w:r w:rsidRPr="00C509F6">
              <w:rPr>
                <w:sz w:val="22"/>
                <w:szCs w:val="22"/>
              </w:rPr>
              <w:t>27</w:t>
            </w:r>
          </w:p>
        </w:tc>
        <w:tc>
          <w:tcPr>
            <w:tcW w:w="6478" w:type="dxa"/>
            <w:vAlign w:val="bottom"/>
          </w:tcPr>
          <w:p w:rsidR="00FF1AD5" w:rsidRPr="00C509F6" w:rsidRDefault="00FF1AD5">
            <w:pPr>
              <w:rPr>
                <w:sz w:val="22"/>
              </w:rPr>
            </w:pPr>
            <w:r w:rsidRPr="00C509F6">
              <w:rPr>
                <w:sz w:val="22"/>
                <w:szCs w:val="22"/>
              </w:rPr>
              <w:t>Xinluo Dolphin NNR</w:t>
            </w:r>
          </w:p>
        </w:tc>
        <w:tc>
          <w:tcPr>
            <w:tcW w:w="1620" w:type="dxa"/>
            <w:vAlign w:val="bottom"/>
          </w:tcPr>
          <w:p w:rsidR="00FF1AD5" w:rsidRPr="00C509F6" w:rsidRDefault="00FF1AD5">
            <w:pPr>
              <w:jc w:val="right"/>
              <w:rPr>
                <w:sz w:val="22"/>
              </w:rPr>
            </w:pPr>
            <w:r w:rsidRPr="00C509F6">
              <w:rPr>
                <w:sz w:val="22"/>
              </w:rPr>
              <w:t>46</w:t>
            </w:r>
          </w:p>
        </w:tc>
        <w:tc>
          <w:tcPr>
            <w:tcW w:w="1350" w:type="dxa"/>
            <w:vAlign w:val="bottom"/>
          </w:tcPr>
          <w:p w:rsidR="00FF1AD5" w:rsidRPr="00C509F6" w:rsidRDefault="00FF1AD5" w:rsidP="00FF1AD5">
            <w:pPr>
              <w:rPr>
                <w:sz w:val="22"/>
              </w:rPr>
            </w:pPr>
            <w:r w:rsidRPr="00C509F6">
              <w:rPr>
                <w:sz w:val="22"/>
              </w:rPr>
              <w:t>55</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44</w:t>
            </w:r>
          </w:p>
        </w:tc>
        <w:tc>
          <w:tcPr>
            <w:tcW w:w="1350" w:type="dxa"/>
          </w:tcPr>
          <w:p w:rsidR="00A42BA5" w:rsidRPr="00C509F6" w:rsidRDefault="00FF1AD5" w:rsidP="00052FDD">
            <w:pPr>
              <w:rPr>
                <w:sz w:val="22"/>
                <w:u w:val="single"/>
              </w:rPr>
            </w:pPr>
            <w:r w:rsidRPr="00C509F6">
              <w:rPr>
                <w:sz w:val="22"/>
                <w:u w:val="single"/>
              </w:rPr>
              <w:t>53</w:t>
            </w:r>
          </w:p>
        </w:tc>
      </w:tr>
      <w:tr w:rsidR="00A42BA5" w:rsidRPr="00C509F6" w:rsidTr="00A42BA5">
        <w:trPr>
          <w:trHeight w:val="300"/>
        </w:trPr>
        <w:tc>
          <w:tcPr>
            <w:tcW w:w="8746" w:type="dxa"/>
            <w:gridSpan w:val="3"/>
          </w:tcPr>
          <w:p w:rsidR="00497C86" w:rsidRPr="00C509F6" w:rsidRDefault="00497C86" w:rsidP="007C1585">
            <w:pPr>
              <w:jc w:val="right"/>
              <w:rPr>
                <w:sz w:val="22"/>
              </w:rPr>
            </w:pPr>
          </w:p>
        </w:tc>
        <w:tc>
          <w:tcPr>
            <w:tcW w:w="1350" w:type="dxa"/>
          </w:tcPr>
          <w:p w:rsidR="00A42BA5" w:rsidRPr="00C509F6" w:rsidRDefault="00A42BA5" w:rsidP="00052FDD">
            <w:pPr>
              <w:rPr>
                <w:sz w:val="22"/>
              </w:rPr>
            </w:pPr>
          </w:p>
        </w:tc>
      </w:tr>
      <w:tr w:rsidR="00A42BA5" w:rsidRPr="00C509F6" w:rsidTr="00A42BA5">
        <w:trPr>
          <w:trHeight w:val="300"/>
        </w:trPr>
        <w:tc>
          <w:tcPr>
            <w:tcW w:w="648" w:type="dxa"/>
          </w:tcPr>
          <w:p w:rsidR="00A42BA5" w:rsidRPr="00C509F6" w:rsidRDefault="00A42BA5">
            <w:pPr>
              <w:rPr>
                <w:sz w:val="22"/>
              </w:rPr>
            </w:pPr>
            <w:r w:rsidRPr="00C509F6">
              <w:rPr>
                <w:sz w:val="22"/>
                <w:szCs w:val="22"/>
              </w:rPr>
              <w:t> </w:t>
            </w:r>
          </w:p>
        </w:tc>
        <w:tc>
          <w:tcPr>
            <w:tcW w:w="6478" w:type="dxa"/>
          </w:tcPr>
          <w:p w:rsidR="00A42BA5" w:rsidRPr="00C509F6" w:rsidRDefault="00A42BA5">
            <w:pPr>
              <w:rPr>
                <w:b/>
                <w:bCs/>
                <w:sz w:val="22"/>
              </w:rPr>
            </w:pPr>
            <w:r w:rsidRPr="00C509F6">
              <w:rPr>
                <w:b/>
                <w:bCs/>
                <w:sz w:val="22"/>
                <w:szCs w:val="22"/>
              </w:rPr>
              <w:t>DAXING'ANLING LANDSCAPE</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A42BA5" w:rsidRPr="00C509F6" w:rsidTr="00A42BA5">
        <w:trPr>
          <w:trHeight w:val="300"/>
        </w:trPr>
        <w:tc>
          <w:tcPr>
            <w:tcW w:w="648" w:type="dxa"/>
          </w:tcPr>
          <w:p w:rsidR="00A42BA5" w:rsidRPr="00C509F6" w:rsidRDefault="00A42BA5">
            <w:pPr>
              <w:rPr>
                <w:sz w:val="22"/>
              </w:rPr>
            </w:pPr>
          </w:p>
        </w:tc>
        <w:tc>
          <w:tcPr>
            <w:tcW w:w="6478" w:type="dxa"/>
          </w:tcPr>
          <w:p w:rsidR="00A42BA5" w:rsidRPr="00C509F6" w:rsidRDefault="00A42BA5">
            <w:pPr>
              <w:rPr>
                <w:b/>
                <w:bCs/>
                <w:sz w:val="22"/>
              </w:rPr>
            </w:pPr>
            <w:r w:rsidRPr="00C509F6">
              <w:rPr>
                <w:b/>
                <w:bCs/>
                <w:sz w:val="22"/>
                <w:szCs w:val="22"/>
              </w:rPr>
              <w:t>HEILONGJIANG SECTION</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28</w:t>
            </w:r>
          </w:p>
        </w:tc>
        <w:tc>
          <w:tcPr>
            <w:tcW w:w="6478" w:type="dxa"/>
          </w:tcPr>
          <w:p w:rsidR="00A42BA5" w:rsidRPr="00C509F6" w:rsidRDefault="00A42BA5">
            <w:pPr>
              <w:rPr>
                <w:sz w:val="22"/>
              </w:rPr>
            </w:pPr>
            <w:r w:rsidRPr="00C509F6">
              <w:rPr>
                <w:sz w:val="22"/>
                <w:szCs w:val="22"/>
              </w:rPr>
              <w:t>Duobuku'er</w:t>
            </w:r>
          </w:p>
        </w:tc>
        <w:tc>
          <w:tcPr>
            <w:tcW w:w="1620" w:type="dxa"/>
          </w:tcPr>
          <w:p w:rsidR="00497C86" w:rsidRPr="00C509F6" w:rsidRDefault="00A42BA5" w:rsidP="007C1585">
            <w:pPr>
              <w:jc w:val="right"/>
              <w:rPr>
                <w:sz w:val="22"/>
              </w:rPr>
            </w:pPr>
            <w:r w:rsidRPr="00C509F6">
              <w:rPr>
                <w:sz w:val="22"/>
                <w:szCs w:val="22"/>
              </w:rPr>
              <w:t>35</w:t>
            </w:r>
          </w:p>
        </w:tc>
        <w:tc>
          <w:tcPr>
            <w:tcW w:w="1350" w:type="dxa"/>
          </w:tcPr>
          <w:p w:rsidR="00A42BA5" w:rsidRPr="00C509F6" w:rsidRDefault="00FF1AD5" w:rsidP="00052FDD">
            <w:pPr>
              <w:rPr>
                <w:sz w:val="22"/>
              </w:rPr>
            </w:pPr>
            <w:r w:rsidRPr="00C509F6">
              <w:rPr>
                <w:sz w:val="22"/>
              </w:rPr>
              <w:t>55</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29</w:t>
            </w:r>
          </w:p>
        </w:tc>
        <w:tc>
          <w:tcPr>
            <w:tcW w:w="6478" w:type="dxa"/>
          </w:tcPr>
          <w:p w:rsidR="00A42BA5" w:rsidRPr="00C509F6" w:rsidRDefault="00A42BA5">
            <w:pPr>
              <w:rPr>
                <w:sz w:val="22"/>
              </w:rPr>
            </w:pPr>
            <w:r w:rsidRPr="00C509F6">
              <w:rPr>
                <w:sz w:val="22"/>
                <w:szCs w:val="22"/>
              </w:rPr>
              <w:t>Nanwenghe</w:t>
            </w:r>
          </w:p>
        </w:tc>
        <w:tc>
          <w:tcPr>
            <w:tcW w:w="1620" w:type="dxa"/>
          </w:tcPr>
          <w:p w:rsidR="00497C86" w:rsidRPr="00C509F6" w:rsidRDefault="00A42BA5" w:rsidP="007C1585">
            <w:pPr>
              <w:jc w:val="right"/>
              <w:rPr>
                <w:sz w:val="22"/>
              </w:rPr>
            </w:pPr>
            <w:r w:rsidRPr="00C509F6">
              <w:rPr>
                <w:sz w:val="22"/>
                <w:szCs w:val="22"/>
              </w:rPr>
              <w:t>50</w:t>
            </w:r>
          </w:p>
        </w:tc>
        <w:tc>
          <w:tcPr>
            <w:tcW w:w="1350" w:type="dxa"/>
          </w:tcPr>
          <w:p w:rsidR="00A42BA5" w:rsidRPr="00C509F6" w:rsidRDefault="00FF1AD5" w:rsidP="00052FDD">
            <w:pPr>
              <w:rPr>
                <w:sz w:val="22"/>
              </w:rPr>
            </w:pPr>
            <w:r w:rsidRPr="00C509F6">
              <w:rPr>
                <w:sz w:val="22"/>
              </w:rPr>
              <w:t>60</w:t>
            </w:r>
          </w:p>
        </w:tc>
      </w:tr>
      <w:tr w:rsidR="00A42BA5" w:rsidRPr="00C509F6" w:rsidTr="00A42BA5">
        <w:trPr>
          <w:trHeight w:val="300"/>
        </w:trPr>
        <w:tc>
          <w:tcPr>
            <w:tcW w:w="648" w:type="dxa"/>
          </w:tcPr>
          <w:p w:rsidR="00A42BA5" w:rsidRPr="00C509F6" w:rsidRDefault="00A42BA5" w:rsidP="00DF6FCC">
            <w:pPr>
              <w:rPr>
                <w:sz w:val="22"/>
              </w:rPr>
            </w:pPr>
            <w:r w:rsidRPr="00C509F6">
              <w:rPr>
                <w:sz w:val="22"/>
                <w:szCs w:val="22"/>
              </w:rPr>
              <w:t>30</w:t>
            </w:r>
          </w:p>
        </w:tc>
        <w:tc>
          <w:tcPr>
            <w:tcW w:w="6478" w:type="dxa"/>
          </w:tcPr>
          <w:p w:rsidR="00A42BA5" w:rsidRPr="00C509F6" w:rsidRDefault="00A42BA5">
            <w:pPr>
              <w:rPr>
                <w:sz w:val="22"/>
              </w:rPr>
            </w:pPr>
            <w:r w:rsidRPr="00C509F6">
              <w:rPr>
                <w:sz w:val="22"/>
                <w:szCs w:val="22"/>
              </w:rPr>
              <w:t>Shuanghe</w:t>
            </w:r>
          </w:p>
        </w:tc>
        <w:tc>
          <w:tcPr>
            <w:tcW w:w="1620" w:type="dxa"/>
          </w:tcPr>
          <w:p w:rsidR="00497C86" w:rsidRPr="00C509F6" w:rsidRDefault="00A42BA5" w:rsidP="007C1585">
            <w:pPr>
              <w:jc w:val="right"/>
              <w:rPr>
                <w:sz w:val="22"/>
              </w:rPr>
            </w:pPr>
            <w:r w:rsidRPr="00C509F6">
              <w:rPr>
                <w:sz w:val="22"/>
                <w:szCs w:val="22"/>
              </w:rPr>
              <w:t>48</w:t>
            </w:r>
          </w:p>
        </w:tc>
        <w:tc>
          <w:tcPr>
            <w:tcW w:w="1350" w:type="dxa"/>
          </w:tcPr>
          <w:p w:rsidR="00A42BA5" w:rsidRPr="00C509F6" w:rsidRDefault="00FF1AD5" w:rsidP="00052FDD">
            <w:pPr>
              <w:rPr>
                <w:sz w:val="22"/>
              </w:rPr>
            </w:pPr>
            <w:r w:rsidRPr="00C509F6">
              <w:rPr>
                <w:sz w:val="22"/>
              </w:rPr>
              <w:t>58</w:t>
            </w:r>
          </w:p>
        </w:tc>
      </w:tr>
      <w:tr w:rsidR="00A42BA5" w:rsidRPr="00C509F6" w:rsidTr="00A42BA5">
        <w:trPr>
          <w:trHeight w:val="300"/>
        </w:trPr>
        <w:tc>
          <w:tcPr>
            <w:tcW w:w="648" w:type="dxa"/>
          </w:tcPr>
          <w:p w:rsidR="00A42BA5" w:rsidRPr="00C509F6" w:rsidRDefault="00A42BA5" w:rsidP="00DF6FCC">
            <w:pPr>
              <w:rPr>
                <w:sz w:val="22"/>
              </w:rPr>
            </w:pPr>
            <w:r w:rsidRPr="00C509F6">
              <w:rPr>
                <w:sz w:val="22"/>
                <w:szCs w:val="22"/>
              </w:rPr>
              <w:t>31</w:t>
            </w:r>
          </w:p>
        </w:tc>
        <w:tc>
          <w:tcPr>
            <w:tcW w:w="6478" w:type="dxa"/>
          </w:tcPr>
          <w:p w:rsidR="00A42BA5" w:rsidRPr="00C509F6" w:rsidRDefault="00A42BA5">
            <w:pPr>
              <w:rPr>
                <w:sz w:val="22"/>
              </w:rPr>
            </w:pPr>
            <w:r w:rsidRPr="00C509F6">
              <w:rPr>
                <w:sz w:val="22"/>
                <w:szCs w:val="22"/>
              </w:rPr>
              <w:t>Huzhong</w:t>
            </w:r>
          </w:p>
        </w:tc>
        <w:tc>
          <w:tcPr>
            <w:tcW w:w="1620" w:type="dxa"/>
          </w:tcPr>
          <w:p w:rsidR="00497C86" w:rsidRPr="00C509F6" w:rsidRDefault="00A42BA5" w:rsidP="007C1585">
            <w:pPr>
              <w:jc w:val="right"/>
              <w:rPr>
                <w:sz w:val="22"/>
              </w:rPr>
            </w:pPr>
            <w:r w:rsidRPr="00C509F6">
              <w:rPr>
                <w:sz w:val="22"/>
                <w:szCs w:val="22"/>
              </w:rPr>
              <w:t>48</w:t>
            </w:r>
          </w:p>
        </w:tc>
        <w:tc>
          <w:tcPr>
            <w:tcW w:w="1350" w:type="dxa"/>
          </w:tcPr>
          <w:p w:rsidR="00A42BA5" w:rsidRPr="00C509F6" w:rsidRDefault="00FF1AD5" w:rsidP="00052FDD">
            <w:pPr>
              <w:rPr>
                <w:sz w:val="22"/>
              </w:rPr>
            </w:pPr>
            <w:r w:rsidRPr="00C509F6">
              <w:rPr>
                <w:sz w:val="22"/>
              </w:rPr>
              <w:t>58</w:t>
            </w:r>
          </w:p>
        </w:tc>
      </w:tr>
      <w:tr w:rsidR="00A42BA5" w:rsidRPr="00C509F6" w:rsidTr="00A42BA5">
        <w:trPr>
          <w:trHeight w:val="300"/>
        </w:trPr>
        <w:tc>
          <w:tcPr>
            <w:tcW w:w="648" w:type="dxa"/>
          </w:tcPr>
          <w:p w:rsidR="00A42BA5" w:rsidRPr="00C509F6" w:rsidRDefault="00A42BA5" w:rsidP="00DF6FCC">
            <w:pPr>
              <w:rPr>
                <w:sz w:val="22"/>
              </w:rPr>
            </w:pPr>
            <w:r w:rsidRPr="00C509F6">
              <w:rPr>
                <w:sz w:val="22"/>
                <w:szCs w:val="22"/>
              </w:rPr>
              <w:t>32</w:t>
            </w:r>
          </w:p>
        </w:tc>
        <w:tc>
          <w:tcPr>
            <w:tcW w:w="6478" w:type="dxa"/>
          </w:tcPr>
          <w:p w:rsidR="00A42BA5" w:rsidRPr="00C509F6" w:rsidRDefault="00A42BA5">
            <w:pPr>
              <w:rPr>
                <w:sz w:val="22"/>
              </w:rPr>
            </w:pPr>
            <w:r w:rsidRPr="00C509F6">
              <w:rPr>
                <w:sz w:val="22"/>
                <w:szCs w:val="22"/>
              </w:rPr>
              <w:t>Lingfeng</w:t>
            </w:r>
          </w:p>
        </w:tc>
        <w:tc>
          <w:tcPr>
            <w:tcW w:w="1620" w:type="dxa"/>
          </w:tcPr>
          <w:p w:rsidR="00497C86" w:rsidRPr="00C509F6" w:rsidRDefault="00A42BA5" w:rsidP="007C1585">
            <w:pPr>
              <w:jc w:val="right"/>
              <w:rPr>
                <w:sz w:val="22"/>
              </w:rPr>
            </w:pPr>
            <w:r w:rsidRPr="00C509F6">
              <w:rPr>
                <w:sz w:val="22"/>
                <w:szCs w:val="22"/>
              </w:rPr>
              <w:t>31</w:t>
            </w:r>
          </w:p>
        </w:tc>
        <w:tc>
          <w:tcPr>
            <w:tcW w:w="1350" w:type="dxa"/>
          </w:tcPr>
          <w:p w:rsidR="00A42BA5" w:rsidRPr="00C509F6" w:rsidRDefault="00FF1AD5" w:rsidP="00052FDD">
            <w:pPr>
              <w:rPr>
                <w:sz w:val="22"/>
              </w:rPr>
            </w:pPr>
            <w:r w:rsidRPr="00C509F6">
              <w:rPr>
                <w:sz w:val="22"/>
              </w:rPr>
              <w:t>43</w:t>
            </w:r>
          </w:p>
        </w:tc>
      </w:tr>
      <w:tr w:rsidR="00A42BA5" w:rsidRPr="00C509F6" w:rsidTr="00A42BA5">
        <w:trPr>
          <w:trHeight w:val="300"/>
        </w:trPr>
        <w:tc>
          <w:tcPr>
            <w:tcW w:w="648" w:type="dxa"/>
          </w:tcPr>
          <w:p w:rsidR="00A42BA5" w:rsidRPr="00C509F6" w:rsidRDefault="00A42BA5" w:rsidP="00DF6FCC">
            <w:pPr>
              <w:rPr>
                <w:sz w:val="22"/>
              </w:rPr>
            </w:pPr>
            <w:r w:rsidRPr="00C509F6">
              <w:rPr>
                <w:sz w:val="22"/>
                <w:szCs w:val="22"/>
              </w:rPr>
              <w:t>33</w:t>
            </w:r>
          </w:p>
        </w:tc>
        <w:tc>
          <w:tcPr>
            <w:tcW w:w="6478" w:type="dxa"/>
          </w:tcPr>
          <w:p w:rsidR="00A42BA5" w:rsidRPr="00C509F6" w:rsidRDefault="00A42BA5">
            <w:pPr>
              <w:rPr>
                <w:sz w:val="22"/>
              </w:rPr>
            </w:pPr>
            <w:r w:rsidRPr="00C509F6">
              <w:rPr>
                <w:sz w:val="22"/>
                <w:szCs w:val="22"/>
              </w:rPr>
              <w:t>Chuonahe</w:t>
            </w:r>
          </w:p>
        </w:tc>
        <w:tc>
          <w:tcPr>
            <w:tcW w:w="1620" w:type="dxa"/>
          </w:tcPr>
          <w:p w:rsidR="00497C86" w:rsidRPr="00C509F6" w:rsidRDefault="00A42BA5" w:rsidP="007C1585">
            <w:pPr>
              <w:jc w:val="right"/>
              <w:rPr>
                <w:sz w:val="22"/>
              </w:rPr>
            </w:pPr>
            <w:r w:rsidRPr="00C509F6">
              <w:rPr>
                <w:sz w:val="22"/>
                <w:szCs w:val="22"/>
              </w:rPr>
              <w:t>30</w:t>
            </w:r>
          </w:p>
        </w:tc>
        <w:tc>
          <w:tcPr>
            <w:tcW w:w="1350" w:type="dxa"/>
          </w:tcPr>
          <w:p w:rsidR="00A42BA5" w:rsidRPr="00C509F6" w:rsidRDefault="00FF1AD5" w:rsidP="00052FDD">
            <w:pPr>
              <w:rPr>
                <w:sz w:val="22"/>
              </w:rPr>
            </w:pPr>
            <w:r w:rsidRPr="00C509F6">
              <w:rPr>
                <w:sz w:val="22"/>
              </w:rPr>
              <w:t>42</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40</w:t>
            </w:r>
          </w:p>
        </w:tc>
        <w:tc>
          <w:tcPr>
            <w:tcW w:w="1350" w:type="dxa"/>
          </w:tcPr>
          <w:p w:rsidR="00A42BA5" w:rsidRPr="00C509F6" w:rsidRDefault="00FF1AD5" w:rsidP="00052FDD">
            <w:pPr>
              <w:rPr>
                <w:sz w:val="22"/>
                <w:u w:val="single"/>
              </w:rPr>
            </w:pPr>
            <w:r w:rsidRPr="00C509F6">
              <w:rPr>
                <w:sz w:val="22"/>
                <w:u w:val="single"/>
              </w:rPr>
              <w:t>53</w:t>
            </w:r>
          </w:p>
        </w:tc>
      </w:tr>
      <w:tr w:rsidR="00A42BA5" w:rsidRPr="00C509F6" w:rsidTr="00A42BA5">
        <w:trPr>
          <w:trHeight w:val="300"/>
        </w:trPr>
        <w:tc>
          <w:tcPr>
            <w:tcW w:w="8746" w:type="dxa"/>
            <w:gridSpan w:val="3"/>
          </w:tcPr>
          <w:p w:rsidR="00497C86" w:rsidRPr="00C509F6" w:rsidRDefault="00497C86" w:rsidP="007C1585">
            <w:pPr>
              <w:jc w:val="right"/>
              <w:rPr>
                <w:sz w:val="22"/>
              </w:rPr>
            </w:pPr>
          </w:p>
        </w:tc>
        <w:tc>
          <w:tcPr>
            <w:tcW w:w="1350" w:type="dxa"/>
          </w:tcPr>
          <w:p w:rsidR="00A42BA5" w:rsidRPr="00C509F6" w:rsidRDefault="00A42BA5" w:rsidP="00052FDD">
            <w:pPr>
              <w:rPr>
                <w:sz w:val="22"/>
              </w:rPr>
            </w:pPr>
          </w:p>
        </w:tc>
      </w:tr>
      <w:tr w:rsidR="00A42BA5" w:rsidRPr="00C509F6" w:rsidTr="00A42BA5">
        <w:trPr>
          <w:trHeight w:val="300"/>
        </w:trPr>
        <w:tc>
          <w:tcPr>
            <w:tcW w:w="648" w:type="dxa"/>
          </w:tcPr>
          <w:p w:rsidR="00A42BA5" w:rsidRPr="00C509F6" w:rsidRDefault="00A42BA5">
            <w:pPr>
              <w:rPr>
                <w:sz w:val="22"/>
              </w:rPr>
            </w:pPr>
          </w:p>
        </w:tc>
        <w:tc>
          <w:tcPr>
            <w:tcW w:w="6478" w:type="dxa"/>
          </w:tcPr>
          <w:p w:rsidR="00A42BA5" w:rsidRPr="00C509F6" w:rsidRDefault="00A42BA5">
            <w:pPr>
              <w:rPr>
                <w:b/>
                <w:bCs/>
                <w:sz w:val="22"/>
              </w:rPr>
            </w:pPr>
            <w:r w:rsidRPr="00C509F6">
              <w:rPr>
                <w:b/>
                <w:bCs/>
                <w:sz w:val="22"/>
                <w:szCs w:val="22"/>
              </w:rPr>
              <w:t>Inner Mongolia Section</w:t>
            </w:r>
          </w:p>
        </w:tc>
        <w:tc>
          <w:tcPr>
            <w:tcW w:w="1620" w:type="dxa"/>
          </w:tcPr>
          <w:p w:rsidR="00497C86" w:rsidRPr="00C509F6" w:rsidRDefault="00A42BA5" w:rsidP="007C1585">
            <w:pPr>
              <w:jc w:val="right"/>
              <w:rPr>
                <w:sz w:val="22"/>
              </w:rPr>
            </w:pPr>
            <w:r w:rsidRPr="00C509F6">
              <w:rPr>
                <w:sz w:val="22"/>
                <w:szCs w:val="22"/>
              </w:rPr>
              <w:t> </w:t>
            </w:r>
          </w:p>
        </w:tc>
        <w:tc>
          <w:tcPr>
            <w:tcW w:w="1350" w:type="dxa"/>
          </w:tcPr>
          <w:p w:rsidR="00A42BA5" w:rsidRPr="00C509F6" w:rsidRDefault="00A42BA5">
            <w:pPr>
              <w:rPr>
                <w:sz w:val="22"/>
              </w:rPr>
            </w:pP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34</w:t>
            </w:r>
          </w:p>
        </w:tc>
        <w:tc>
          <w:tcPr>
            <w:tcW w:w="6478" w:type="dxa"/>
          </w:tcPr>
          <w:p w:rsidR="00A42BA5" w:rsidRPr="00C509F6" w:rsidRDefault="00A42BA5">
            <w:pPr>
              <w:rPr>
                <w:sz w:val="22"/>
              </w:rPr>
            </w:pPr>
            <w:r w:rsidRPr="00C509F6">
              <w:rPr>
                <w:sz w:val="22"/>
                <w:szCs w:val="22"/>
              </w:rPr>
              <w:t>Genheyuan</w:t>
            </w:r>
          </w:p>
        </w:tc>
        <w:tc>
          <w:tcPr>
            <w:tcW w:w="1620" w:type="dxa"/>
          </w:tcPr>
          <w:p w:rsidR="00497C86" w:rsidRPr="00C509F6" w:rsidRDefault="00A42BA5" w:rsidP="007C1585">
            <w:pPr>
              <w:jc w:val="right"/>
              <w:rPr>
                <w:sz w:val="22"/>
              </w:rPr>
            </w:pPr>
            <w:r w:rsidRPr="00C509F6">
              <w:rPr>
                <w:sz w:val="22"/>
                <w:szCs w:val="22"/>
              </w:rPr>
              <w:t>46</w:t>
            </w:r>
          </w:p>
        </w:tc>
        <w:tc>
          <w:tcPr>
            <w:tcW w:w="1350" w:type="dxa"/>
          </w:tcPr>
          <w:p w:rsidR="00A42BA5" w:rsidRPr="00C509F6" w:rsidRDefault="00FF1AD5" w:rsidP="00052FDD">
            <w:pPr>
              <w:rPr>
                <w:sz w:val="22"/>
              </w:rPr>
            </w:pPr>
            <w:r w:rsidRPr="00C509F6">
              <w:rPr>
                <w:sz w:val="22"/>
              </w:rPr>
              <w:t>66</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35</w:t>
            </w:r>
          </w:p>
        </w:tc>
        <w:tc>
          <w:tcPr>
            <w:tcW w:w="6478" w:type="dxa"/>
          </w:tcPr>
          <w:p w:rsidR="00A42BA5" w:rsidRPr="00C509F6" w:rsidRDefault="00A42BA5">
            <w:pPr>
              <w:rPr>
                <w:sz w:val="22"/>
              </w:rPr>
            </w:pPr>
            <w:r w:rsidRPr="00C509F6">
              <w:rPr>
                <w:sz w:val="22"/>
                <w:szCs w:val="22"/>
              </w:rPr>
              <w:t>Bilahe</w:t>
            </w:r>
          </w:p>
        </w:tc>
        <w:tc>
          <w:tcPr>
            <w:tcW w:w="1620" w:type="dxa"/>
          </w:tcPr>
          <w:p w:rsidR="00497C86" w:rsidRPr="00C509F6" w:rsidRDefault="00A42BA5" w:rsidP="007C1585">
            <w:pPr>
              <w:jc w:val="right"/>
              <w:rPr>
                <w:sz w:val="22"/>
              </w:rPr>
            </w:pPr>
            <w:r w:rsidRPr="00C509F6">
              <w:rPr>
                <w:sz w:val="22"/>
                <w:szCs w:val="22"/>
              </w:rPr>
              <w:t>48</w:t>
            </w:r>
          </w:p>
        </w:tc>
        <w:tc>
          <w:tcPr>
            <w:tcW w:w="1350" w:type="dxa"/>
          </w:tcPr>
          <w:p w:rsidR="00A42BA5" w:rsidRPr="00C509F6" w:rsidRDefault="00FF1AD5" w:rsidP="00052FDD">
            <w:pPr>
              <w:rPr>
                <w:sz w:val="22"/>
              </w:rPr>
            </w:pPr>
            <w:r w:rsidRPr="00C509F6">
              <w:rPr>
                <w:sz w:val="22"/>
              </w:rPr>
              <w:t>58</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36</w:t>
            </w:r>
          </w:p>
        </w:tc>
        <w:tc>
          <w:tcPr>
            <w:tcW w:w="6478" w:type="dxa"/>
          </w:tcPr>
          <w:p w:rsidR="00A42BA5" w:rsidRPr="00C509F6" w:rsidRDefault="00A42BA5">
            <w:pPr>
              <w:rPr>
                <w:sz w:val="22"/>
              </w:rPr>
            </w:pPr>
            <w:r w:rsidRPr="00C509F6">
              <w:rPr>
                <w:sz w:val="22"/>
                <w:szCs w:val="22"/>
              </w:rPr>
              <w:t>Hanma</w:t>
            </w:r>
          </w:p>
        </w:tc>
        <w:tc>
          <w:tcPr>
            <w:tcW w:w="1620" w:type="dxa"/>
          </w:tcPr>
          <w:p w:rsidR="00497C86" w:rsidRPr="00C509F6" w:rsidRDefault="00A42BA5" w:rsidP="007C1585">
            <w:pPr>
              <w:jc w:val="right"/>
              <w:rPr>
                <w:sz w:val="22"/>
              </w:rPr>
            </w:pPr>
            <w:r w:rsidRPr="00C509F6">
              <w:rPr>
                <w:sz w:val="22"/>
                <w:szCs w:val="22"/>
              </w:rPr>
              <w:t>53</w:t>
            </w:r>
          </w:p>
        </w:tc>
        <w:tc>
          <w:tcPr>
            <w:tcW w:w="1350" w:type="dxa"/>
          </w:tcPr>
          <w:p w:rsidR="00A42BA5" w:rsidRPr="00C509F6" w:rsidRDefault="00FF1AD5" w:rsidP="00052FDD">
            <w:pPr>
              <w:rPr>
                <w:sz w:val="22"/>
              </w:rPr>
            </w:pPr>
            <w:r w:rsidRPr="00C509F6">
              <w:rPr>
                <w:sz w:val="22"/>
              </w:rPr>
              <w:t>63</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37</w:t>
            </w:r>
          </w:p>
        </w:tc>
        <w:tc>
          <w:tcPr>
            <w:tcW w:w="6478" w:type="dxa"/>
          </w:tcPr>
          <w:p w:rsidR="00A42BA5" w:rsidRPr="00C509F6" w:rsidRDefault="00A42BA5">
            <w:pPr>
              <w:rPr>
                <w:sz w:val="22"/>
              </w:rPr>
            </w:pPr>
            <w:r w:rsidRPr="00C509F6">
              <w:rPr>
                <w:sz w:val="22"/>
                <w:szCs w:val="22"/>
              </w:rPr>
              <w:t>A'lu</w:t>
            </w:r>
          </w:p>
        </w:tc>
        <w:tc>
          <w:tcPr>
            <w:tcW w:w="1620" w:type="dxa"/>
          </w:tcPr>
          <w:p w:rsidR="00497C86" w:rsidRPr="00C509F6" w:rsidRDefault="00A42BA5" w:rsidP="007C1585">
            <w:pPr>
              <w:jc w:val="right"/>
              <w:rPr>
                <w:sz w:val="22"/>
              </w:rPr>
            </w:pPr>
            <w:r w:rsidRPr="00C509F6">
              <w:rPr>
                <w:sz w:val="22"/>
                <w:szCs w:val="22"/>
              </w:rPr>
              <w:t>44</w:t>
            </w:r>
          </w:p>
        </w:tc>
        <w:tc>
          <w:tcPr>
            <w:tcW w:w="1350" w:type="dxa"/>
          </w:tcPr>
          <w:p w:rsidR="00A42BA5" w:rsidRPr="00C509F6" w:rsidRDefault="00FF1AD5" w:rsidP="00052FDD">
            <w:pPr>
              <w:rPr>
                <w:sz w:val="22"/>
              </w:rPr>
            </w:pPr>
            <w:r w:rsidRPr="00C509F6">
              <w:rPr>
                <w:sz w:val="22"/>
              </w:rPr>
              <w:t>54</w:t>
            </w:r>
          </w:p>
        </w:tc>
      </w:tr>
      <w:tr w:rsidR="00A42BA5" w:rsidRPr="00C509F6" w:rsidTr="00A42BA5">
        <w:trPr>
          <w:trHeight w:val="300"/>
        </w:trPr>
        <w:tc>
          <w:tcPr>
            <w:tcW w:w="648" w:type="dxa"/>
          </w:tcPr>
          <w:p w:rsidR="00A42BA5" w:rsidRPr="00C509F6" w:rsidRDefault="00A42BA5" w:rsidP="00052FDD">
            <w:pPr>
              <w:rPr>
                <w:sz w:val="22"/>
              </w:rPr>
            </w:pPr>
            <w:r w:rsidRPr="00C509F6">
              <w:rPr>
                <w:sz w:val="22"/>
                <w:szCs w:val="22"/>
              </w:rPr>
              <w:t>38</w:t>
            </w:r>
          </w:p>
        </w:tc>
        <w:tc>
          <w:tcPr>
            <w:tcW w:w="6478" w:type="dxa"/>
          </w:tcPr>
          <w:p w:rsidR="00A42BA5" w:rsidRPr="00C509F6" w:rsidRDefault="00A42BA5">
            <w:pPr>
              <w:rPr>
                <w:sz w:val="22"/>
              </w:rPr>
            </w:pPr>
            <w:r w:rsidRPr="00C509F6">
              <w:rPr>
                <w:sz w:val="22"/>
                <w:szCs w:val="22"/>
              </w:rPr>
              <w:t>E'erguna</w:t>
            </w:r>
          </w:p>
        </w:tc>
        <w:tc>
          <w:tcPr>
            <w:tcW w:w="1620" w:type="dxa"/>
          </w:tcPr>
          <w:p w:rsidR="00497C86" w:rsidRPr="00C509F6" w:rsidRDefault="00A42BA5" w:rsidP="007C1585">
            <w:pPr>
              <w:jc w:val="right"/>
              <w:rPr>
                <w:sz w:val="22"/>
              </w:rPr>
            </w:pPr>
            <w:r w:rsidRPr="00C509F6">
              <w:rPr>
                <w:sz w:val="22"/>
                <w:szCs w:val="22"/>
              </w:rPr>
              <w:t>53</w:t>
            </w:r>
          </w:p>
        </w:tc>
        <w:tc>
          <w:tcPr>
            <w:tcW w:w="1350" w:type="dxa"/>
          </w:tcPr>
          <w:p w:rsidR="00A42BA5" w:rsidRPr="00C509F6" w:rsidRDefault="00FF1AD5" w:rsidP="00052FDD">
            <w:pPr>
              <w:rPr>
                <w:sz w:val="22"/>
              </w:rPr>
            </w:pPr>
            <w:r w:rsidRPr="00C509F6">
              <w:rPr>
                <w:sz w:val="22"/>
              </w:rPr>
              <w:t>63</w:t>
            </w:r>
          </w:p>
        </w:tc>
      </w:tr>
      <w:tr w:rsidR="00A42BA5" w:rsidRPr="00C509F6" w:rsidTr="00A42BA5">
        <w:trPr>
          <w:trHeight w:val="300"/>
        </w:trPr>
        <w:tc>
          <w:tcPr>
            <w:tcW w:w="648" w:type="dxa"/>
          </w:tcPr>
          <w:p w:rsidR="00A42BA5" w:rsidRPr="00C509F6" w:rsidRDefault="00A42BA5">
            <w:pPr>
              <w:rPr>
                <w:sz w:val="22"/>
                <w:u w:val="single"/>
              </w:rPr>
            </w:pPr>
          </w:p>
        </w:tc>
        <w:tc>
          <w:tcPr>
            <w:tcW w:w="6478" w:type="dxa"/>
          </w:tcPr>
          <w:p w:rsidR="00A42BA5" w:rsidRPr="00C509F6" w:rsidRDefault="00A42BA5">
            <w:pPr>
              <w:rPr>
                <w:sz w:val="22"/>
                <w:u w:val="single"/>
              </w:rPr>
            </w:pPr>
            <w:r w:rsidRPr="00C509F6">
              <w:rPr>
                <w:sz w:val="22"/>
                <w:szCs w:val="22"/>
                <w:u w:val="single"/>
              </w:rPr>
              <w:t>AVERAGE</w:t>
            </w:r>
          </w:p>
        </w:tc>
        <w:tc>
          <w:tcPr>
            <w:tcW w:w="1620" w:type="dxa"/>
          </w:tcPr>
          <w:p w:rsidR="00497C86" w:rsidRPr="00C509F6" w:rsidRDefault="00A42BA5" w:rsidP="007C1585">
            <w:pPr>
              <w:jc w:val="right"/>
              <w:rPr>
                <w:sz w:val="22"/>
                <w:u w:val="single"/>
              </w:rPr>
            </w:pPr>
            <w:r w:rsidRPr="00C509F6">
              <w:rPr>
                <w:sz w:val="22"/>
                <w:szCs w:val="22"/>
                <w:u w:val="single"/>
              </w:rPr>
              <w:t>49</w:t>
            </w:r>
          </w:p>
        </w:tc>
        <w:tc>
          <w:tcPr>
            <w:tcW w:w="1350" w:type="dxa"/>
          </w:tcPr>
          <w:p w:rsidR="00A42BA5" w:rsidRPr="00C509F6" w:rsidRDefault="00FF1AD5" w:rsidP="00DF6FCC">
            <w:pPr>
              <w:rPr>
                <w:sz w:val="22"/>
                <w:u w:val="single"/>
              </w:rPr>
            </w:pPr>
            <w:r w:rsidRPr="00C509F6">
              <w:rPr>
                <w:sz w:val="22"/>
                <w:u w:val="single"/>
              </w:rPr>
              <w:t>61</w:t>
            </w:r>
          </w:p>
        </w:tc>
      </w:tr>
      <w:tr w:rsidR="00A42BA5" w:rsidRPr="00C509F6" w:rsidTr="00A42BA5">
        <w:trPr>
          <w:trHeight w:val="300"/>
        </w:trPr>
        <w:tc>
          <w:tcPr>
            <w:tcW w:w="8746" w:type="dxa"/>
            <w:gridSpan w:val="3"/>
          </w:tcPr>
          <w:p w:rsidR="00497C86" w:rsidRPr="00C509F6" w:rsidRDefault="00497C86" w:rsidP="007C1585">
            <w:pPr>
              <w:jc w:val="right"/>
              <w:rPr>
                <w:sz w:val="22"/>
              </w:rPr>
            </w:pPr>
          </w:p>
        </w:tc>
        <w:tc>
          <w:tcPr>
            <w:tcW w:w="1350" w:type="dxa"/>
          </w:tcPr>
          <w:p w:rsidR="00A42BA5" w:rsidRPr="00C509F6" w:rsidRDefault="00A42BA5">
            <w:pPr>
              <w:rPr>
                <w:sz w:val="22"/>
              </w:rPr>
            </w:pPr>
          </w:p>
        </w:tc>
      </w:tr>
      <w:tr w:rsidR="00A42BA5" w:rsidRPr="00C509F6" w:rsidTr="00A42BA5">
        <w:trPr>
          <w:trHeight w:val="377"/>
        </w:trPr>
        <w:tc>
          <w:tcPr>
            <w:tcW w:w="648" w:type="dxa"/>
          </w:tcPr>
          <w:p w:rsidR="00A42BA5" w:rsidRPr="00C509F6" w:rsidRDefault="00A42BA5">
            <w:pPr>
              <w:rPr>
                <w:b/>
                <w:bCs/>
                <w:sz w:val="22"/>
              </w:rPr>
            </w:pPr>
            <w:r w:rsidRPr="00C509F6">
              <w:rPr>
                <w:b/>
                <w:bCs/>
                <w:sz w:val="22"/>
                <w:szCs w:val="22"/>
              </w:rPr>
              <w:t> </w:t>
            </w:r>
          </w:p>
        </w:tc>
        <w:tc>
          <w:tcPr>
            <w:tcW w:w="6478" w:type="dxa"/>
          </w:tcPr>
          <w:p w:rsidR="00A42BA5" w:rsidRPr="00C509F6" w:rsidRDefault="00A42BA5">
            <w:pPr>
              <w:rPr>
                <w:b/>
                <w:bCs/>
                <w:sz w:val="22"/>
              </w:rPr>
            </w:pPr>
            <w:r w:rsidRPr="00C509F6">
              <w:rPr>
                <w:b/>
                <w:bCs/>
                <w:sz w:val="22"/>
                <w:szCs w:val="22"/>
              </w:rPr>
              <w:t>JIANGXI PROVINCE</w:t>
            </w:r>
          </w:p>
        </w:tc>
        <w:tc>
          <w:tcPr>
            <w:tcW w:w="1620" w:type="dxa"/>
          </w:tcPr>
          <w:p w:rsidR="00497C86" w:rsidRPr="00C509F6" w:rsidRDefault="00497C86" w:rsidP="007C1585">
            <w:pPr>
              <w:jc w:val="right"/>
              <w:rPr>
                <w:b/>
                <w:bCs/>
                <w:sz w:val="22"/>
              </w:rPr>
            </w:pPr>
          </w:p>
        </w:tc>
        <w:tc>
          <w:tcPr>
            <w:tcW w:w="1350" w:type="dxa"/>
          </w:tcPr>
          <w:p w:rsidR="00A42BA5" w:rsidRPr="00C509F6" w:rsidRDefault="00A42BA5" w:rsidP="00052FDD">
            <w:pPr>
              <w:rPr>
                <w:b/>
                <w:bCs/>
                <w:sz w:val="22"/>
              </w:rPr>
            </w:pPr>
          </w:p>
        </w:tc>
      </w:tr>
      <w:tr w:rsidR="00A42BA5" w:rsidRPr="00C509F6" w:rsidTr="00A42BA5">
        <w:trPr>
          <w:trHeight w:val="377"/>
        </w:trPr>
        <w:tc>
          <w:tcPr>
            <w:tcW w:w="648" w:type="dxa"/>
          </w:tcPr>
          <w:p w:rsidR="00A42BA5" w:rsidRPr="00C509F6" w:rsidRDefault="00190579">
            <w:pPr>
              <w:rPr>
                <w:bCs/>
                <w:sz w:val="22"/>
              </w:rPr>
            </w:pPr>
            <w:r w:rsidRPr="00C509F6">
              <w:rPr>
                <w:bCs/>
                <w:sz w:val="22"/>
                <w:szCs w:val="22"/>
              </w:rPr>
              <w:t>39</w:t>
            </w:r>
          </w:p>
        </w:tc>
        <w:tc>
          <w:tcPr>
            <w:tcW w:w="6478" w:type="dxa"/>
          </w:tcPr>
          <w:p w:rsidR="00A42BA5" w:rsidRPr="00C509F6" w:rsidRDefault="00190579">
            <w:pPr>
              <w:rPr>
                <w:bCs/>
                <w:sz w:val="22"/>
              </w:rPr>
            </w:pPr>
            <w:r w:rsidRPr="00C509F6">
              <w:rPr>
                <w:bCs/>
                <w:sz w:val="22"/>
                <w:szCs w:val="22"/>
              </w:rPr>
              <w:t>Duchang</w:t>
            </w:r>
          </w:p>
        </w:tc>
        <w:tc>
          <w:tcPr>
            <w:tcW w:w="1620" w:type="dxa"/>
          </w:tcPr>
          <w:p w:rsidR="00497C86" w:rsidRPr="00C509F6" w:rsidRDefault="00190579" w:rsidP="007C1585">
            <w:pPr>
              <w:jc w:val="right"/>
              <w:rPr>
                <w:bCs/>
                <w:sz w:val="22"/>
              </w:rPr>
            </w:pPr>
            <w:r w:rsidRPr="00C509F6">
              <w:rPr>
                <w:bCs/>
                <w:sz w:val="22"/>
                <w:szCs w:val="22"/>
              </w:rPr>
              <w:t>44</w:t>
            </w:r>
          </w:p>
        </w:tc>
        <w:tc>
          <w:tcPr>
            <w:tcW w:w="1350" w:type="dxa"/>
          </w:tcPr>
          <w:p w:rsidR="00A42BA5" w:rsidRPr="00C509F6" w:rsidRDefault="00FF1AD5" w:rsidP="00052FDD">
            <w:pPr>
              <w:rPr>
                <w:bCs/>
                <w:sz w:val="22"/>
              </w:rPr>
            </w:pPr>
            <w:r w:rsidRPr="00C509F6">
              <w:rPr>
                <w:bCs/>
                <w:sz w:val="22"/>
              </w:rPr>
              <w:t>64</w:t>
            </w:r>
          </w:p>
        </w:tc>
      </w:tr>
      <w:tr w:rsidR="00A42BA5" w:rsidRPr="00C509F6" w:rsidTr="00A42BA5">
        <w:trPr>
          <w:trHeight w:val="377"/>
        </w:trPr>
        <w:tc>
          <w:tcPr>
            <w:tcW w:w="648" w:type="dxa"/>
          </w:tcPr>
          <w:p w:rsidR="00A42BA5" w:rsidRPr="00C509F6" w:rsidRDefault="00190579">
            <w:pPr>
              <w:rPr>
                <w:bCs/>
                <w:sz w:val="22"/>
              </w:rPr>
            </w:pPr>
            <w:r w:rsidRPr="00C509F6">
              <w:rPr>
                <w:bCs/>
                <w:sz w:val="22"/>
                <w:szCs w:val="22"/>
              </w:rPr>
              <w:t>40</w:t>
            </w:r>
          </w:p>
        </w:tc>
        <w:tc>
          <w:tcPr>
            <w:tcW w:w="6478" w:type="dxa"/>
          </w:tcPr>
          <w:p w:rsidR="00A42BA5" w:rsidRPr="00C509F6" w:rsidRDefault="00190579">
            <w:pPr>
              <w:rPr>
                <w:bCs/>
                <w:sz w:val="22"/>
              </w:rPr>
            </w:pPr>
            <w:r w:rsidRPr="00C509F6">
              <w:rPr>
                <w:bCs/>
                <w:sz w:val="22"/>
                <w:szCs w:val="22"/>
              </w:rPr>
              <w:t>Nanji</w:t>
            </w:r>
          </w:p>
        </w:tc>
        <w:tc>
          <w:tcPr>
            <w:tcW w:w="1620" w:type="dxa"/>
          </w:tcPr>
          <w:p w:rsidR="00497C86" w:rsidRPr="00C509F6" w:rsidRDefault="00190579" w:rsidP="007C1585">
            <w:pPr>
              <w:jc w:val="right"/>
              <w:rPr>
                <w:bCs/>
                <w:sz w:val="22"/>
              </w:rPr>
            </w:pPr>
            <w:r w:rsidRPr="00C509F6">
              <w:rPr>
                <w:bCs/>
                <w:sz w:val="22"/>
                <w:szCs w:val="22"/>
              </w:rPr>
              <w:t>61</w:t>
            </w:r>
          </w:p>
        </w:tc>
        <w:tc>
          <w:tcPr>
            <w:tcW w:w="1350" w:type="dxa"/>
          </w:tcPr>
          <w:p w:rsidR="00A42BA5" w:rsidRPr="00C509F6" w:rsidRDefault="00FF1AD5" w:rsidP="00052FDD">
            <w:pPr>
              <w:rPr>
                <w:bCs/>
                <w:sz w:val="22"/>
              </w:rPr>
            </w:pPr>
            <w:r w:rsidRPr="00C509F6">
              <w:rPr>
                <w:bCs/>
                <w:sz w:val="22"/>
              </w:rPr>
              <w:t>79</w:t>
            </w:r>
          </w:p>
        </w:tc>
      </w:tr>
      <w:tr w:rsidR="00A42BA5" w:rsidRPr="00C509F6" w:rsidTr="00A42BA5">
        <w:trPr>
          <w:trHeight w:val="377"/>
        </w:trPr>
        <w:tc>
          <w:tcPr>
            <w:tcW w:w="648" w:type="dxa"/>
          </w:tcPr>
          <w:p w:rsidR="00A42BA5" w:rsidRPr="00C509F6" w:rsidRDefault="00190579">
            <w:pPr>
              <w:rPr>
                <w:bCs/>
                <w:sz w:val="22"/>
              </w:rPr>
            </w:pPr>
            <w:r w:rsidRPr="00C509F6">
              <w:rPr>
                <w:bCs/>
                <w:sz w:val="22"/>
                <w:szCs w:val="22"/>
              </w:rPr>
              <w:t>41</w:t>
            </w:r>
          </w:p>
        </w:tc>
        <w:tc>
          <w:tcPr>
            <w:tcW w:w="6478" w:type="dxa"/>
          </w:tcPr>
          <w:p w:rsidR="00A42BA5" w:rsidRPr="00C509F6" w:rsidRDefault="00190579">
            <w:pPr>
              <w:rPr>
                <w:bCs/>
                <w:sz w:val="22"/>
              </w:rPr>
            </w:pPr>
            <w:r w:rsidRPr="00C509F6">
              <w:rPr>
                <w:bCs/>
                <w:sz w:val="22"/>
                <w:szCs w:val="22"/>
              </w:rPr>
              <w:t>Poyanghu</w:t>
            </w:r>
          </w:p>
        </w:tc>
        <w:tc>
          <w:tcPr>
            <w:tcW w:w="1620" w:type="dxa"/>
          </w:tcPr>
          <w:p w:rsidR="00497C86" w:rsidRPr="00C509F6" w:rsidRDefault="00190579" w:rsidP="007C1585">
            <w:pPr>
              <w:jc w:val="right"/>
              <w:rPr>
                <w:bCs/>
                <w:sz w:val="22"/>
              </w:rPr>
            </w:pPr>
            <w:r w:rsidRPr="00C509F6">
              <w:rPr>
                <w:bCs/>
                <w:sz w:val="22"/>
                <w:szCs w:val="22"/>
              </w:rPr>
              <w:t>67</w:t>
            </w:r>
          </w:p>
        </w:tc>
        <w:tc>
          <w:tcPr>
            <w:tcW w:w="1350" w:type="dxa"/>
          </w:tcPr>
          <w:p w:rsidR="00A42BA5" w:rsidRPr="00C509F6" w:rsidRDefault="00FF1AD5" w:rsidP="00052FDD">
            <w:pPr>
              <w:rPr>
                <w:bCs/>
                <w:sz w:val="22"/>
              </w:rPr>
            </w:pPr>
            <w:r w:rsidRPr="00C509F6">
              <w:rPr>
                <w:bCs/>
                <w:sz w:val="22"/>
              </w:rPr>
              <w:t>83</w:t>
            </w:r>
          </w:p>
        </w:tc>
      </w:tr>
      <w:tr w:rsidR="00A42BA5" w:rsidRPr="00C509F6" w:rsidTr="00A42BA5">
        <w:trPr>
          <w:trHeight w:val="377"/>
        </w:trPr>
        <w:tc>
          <w:tcPr>
            <w:tcW w:w="648" w:type="dxa"/>
          </w:tcPr>
          <w:p w:rsidR="00A42BA5" w:rsidRPr="00C509F6" w:rsidRDefault="00A42BA5">
            <w:pPr>
              <w:rPr>
                <w:b/>
                <w:bCs/>
                <w:sz w:val="22"/>
              </w:rPr>
            </w:pPr>
          </w:p>
        </w:tc>
        <w:tc>
          <w:tcPr>
            <w:tcW w:w="6478" w:type="dxa"/>
          </w:tcPr>
          <w:p w:rsidR="00A42BA5" w:rsidRPr="00C509F6" w:rsidRDefault="00190579">
            <w:pPr>
              <w:rPr>
                <w:bCs/>
                <w:sz w:val="22"/>
                <w:u w:val="single"/>
              </w:rPr>
            </w:pPr>
            <w:r w:rsidRPr="00C509F6">
              <w:rPr>
                <w:bCs/>
                <w:sz w:val="22"/>
                <w:szCs w:val="22"/>
                <w:u w:val="single"/>
              </w:rPr>
              <w:t>AVERAGE</w:t>
            </w:r>
          </w:p>
        </w:tc>
        <w:tc>
          <w:tcPr>
            <w:tcW w:w="1620" w:type="dxa"/>
          </w:tcPr>
          <w:p w:rsidR="00497C86" w:rsidRPr="00C509F6" w:rsidRDefault="00190579" w:rsidP="007C1585">
            <w:pPr>
              <w:jc w:val="right"/>
              <w:rPr>
                <w:bCs/>
                <w:sz w:val="22"/>
                <w:u w:val="single"/>
              </w:rPr>
            </w:pPr>
            <w:r w:rsidRPr="00C509F6">
              <w:rPr>
                <w:bCs/>
                <w:sz w:val="22"/>
                <w:szCs w:val="22"/>
                <w:u w:val="single"/>
              </w:rPr>
              <w:t>57</w:t>
            </w:r>
          </w:p>
        </w:tc>
        <w:tc>
          <w:tcPr>
            <w:tcW w:w="1350" w:type="dxa"/>
          </w:tcPr>
          <w:p w:rsidR="00A42BA5" w:rsidRPr="00C509F6" w:rsidRDefault="00FF1AD5" w:rsidP="00052FDD">
            <w:pPr>
              <w:rPr>
                <w:bCs/>
                <w:sz w:val="22"/>
                <w:u w:val="single"/>
              </w:rPr>
            </w:pPr>
            <w:r w:rsidRPr="00C509F6">
              <w:rPr>
                <w:bCs/>
                <w:sz w:val="22"/>
                <w:u w:val="single"/>
              </w:rPr>
              <w:t>75</w:t>
            </w:r>
          </w:p>
        </w:tc>
      </w:tr>
      <w:tr w:rsidR="00A42BA5" w:rsidRPr="00C509F6" w:rsidTr="00A42BA5">
        <w:trPr>
          <w:trHeight w:val="89"/>
        </w:trPr>
        <w:tc>
          <w:tcPr>
            <w:tcW w:w="8746" w:type="dxa"/>
            <w:gridSpan w:val="3"/>
          </w:tcPr>
          <w:p w:rsidR="00497C86" w:rsidRPr="00C509F6" w:rsidRDefault="00497C86" w:rsidP="007C1585">
            <w:pPr>
              <w:jc w:val="right"/>
              <w:rPr>
                <w:b/>
                <w:bCs/>
                <w:sz w:val="22"/>
              </w:rPr>
            </w:pPr>
          </w:p>
        </w:tc>
        <w:tc>
          <w:tcPr>
            <w:tcW w:w="1350" w:type="dxa"/>
          </w:tcPr>
          <w:p w:rsidR="00A42BA5" w:rsidRPr="00C509F6" w:rsidRDefault="00A42BA5" w:rsidP="00052FDD">
            <w:pPr>
              <w:rPr>
                <w:b/>
                <w:bCs/>
                <w:sz w:val="22"/>
              </w:rPr>
            </w:pPr>
          </w:p>
        </w:tc>
      </w:tr>
      <w:tr w:rsidR="00A42BA5" w:rsidRPr="00C509F6" w:rsidTr="00A42BA5">
        <w:trPr>
          <w:trHeight w:val="188"/>
        </w:trPr>
        <w:tc>
          <w:tcPr>
            <w:tcW w:w="648" w:type="dxa"/>
          </w:tcPr>
          <w:p w:rsidR="00A42BA5" w:rsidRPr="00C509F6" w:rsidRDefault="00A42BA5">
            <w:pPr>
              <w:rPr>
                <w:b/>
                <w:bCs/>
                <w:sz w:val="22"/>
              </w:rPr>
            </w:pPr>
          </w:p>
        </w:tc>
        <w:tc>
          <w:tcPr>
            <w:tcW w:w="6478" w:type="dxa"/>
          </w:tcPr>
          <w:p w:rsidR="00A42BA5" w:rsidRPr="00C509F6" w:rsidRDefault="00A42BA5">
            <w:pPr>
              <w:rPr>
                <w:b/>
                <w:bCs/>
                <w:sz w:val="22"/>
              </w:rPr>
            </w:pPr>
            <w:r w:rsidRPr="00C509F6">
              <w:rPr>
                <w:b/>
                <w:bCs/>
                <w:sz w:val="22"/>
                <w:szCs w:val="22"/>
              </w:rPr>
              <w:t>AVERAGE FOR ALL PROVINCIAL PROJECTS</w:t>
            </w:r>
          </w:p>
        </w:tc>
        <w:tc>
          <w:tcPr>
            <w:tcW w:w="1620" w:type="dxa"/>
          </w:tcPr>
          <w:p w:rsidR="00497C86" w:rsidRPr="00C509F6" w:rsidRDefault="00A42BA5" w:rsidP="007C1585">
            <w:pPr>
              <w:jc w:val="right"/>
              <w:rPr>
                <w:b/>
                <w:bCs/>
                <w:sz w:val="22"/>
              </w:rPr>
            </w:pPr>
            <w:r w:rsidRPr="00C509F6">
              <w:rPr>
                <w:b/>
                <w:bCs/>
                <w:sz w:val="22"/>
                <w:szCs w:val="22"/>
              </w:rPr>
              <w:t>47</w:t>
            </w:r>
          </w:p>
        </w:tc>
        <w:tc>
          <w:tcPr>
            <w:tcW w:w="1350" w:type="dxa"/>
          </w:tcPr>
          <w:p w:rsidR="00A42BA5" w:rsidRPr="00C509F6" w:rsidRDefault="00FF1AD5" w:rsidP="00052FDD">
            <w:pPr>
              <w:rPr>
                <w:b/>
                <w:bCs/>
                <w:sz w:val="22"/>
              </w:rPr>
            </w:pPr>
            <w:r w:rsidRPr="00C509F6">
              <w:rPr>
                <w:b/>
                <w:bCs/>
                <w:sz w:val="22"/>
              </w:rPr>
              <w:t>64</w:t>
            </w:r>
          </w:p>
        </w:tc>
      </w:tr>
    </w:tbl>
    <w:p w:rsidR="00D7663E" w:rsidRPr="002D754C" w:rsidRDefault="00D7663E" w:rsidP="00F12392">
      <w:pPr>
        <w:pStyle w:val="Heading2"/>
      </w:pPr>
      <w:r w:rsidRPr="002D754C">
        <w:br w:type="page"/>
      </w:r>
      <w:bookmarkStart w:id="184" w:name="_Toc345505201"/>
      <w:bookmarkStart w:id="185" w:name="_Toc347737161"/>
      <w:r w:rsidR="00F12392">
        <w:t>A</w:t>
      </w:r>
      <w:r w:rsidRPr="00F12392">
        <w:t>NNEX 8. BASELINE FINANCIAL SUSTAINABILITY SCORE</w:t>
      </w:r>
      <w:bookmarkEnd w:id="184"/>
      <w:bookmarkEnd w:id="185"/>
    </w:p>
    <w:p w:rsidR="00D7663E" w:rsidRPr="002D754C" w:rsidRDefault="00D7663E"/>
    <w:p w:rsidR="003017EA" w:rsidRPr="003556D6" w:rsidRDefault="003017EA">
      <w:pPr>
        <w:rPr>
          <w:sz w:val="22"/>
          <w:szCs w:val="22"/>
        </w:rPr>
      </w:pPr>
      <w:r w:rsidRPr="003556D6">
        <w:rPr>
          <w:sz w:val="22"/>
          <w:szCs w:val="22"/>
        </w:rPr>
        <w:t>T</w:t>
      </w:r>
      <w:r>
        <w:rPr>
          <w:sz w:val="22"/>
          <w:szCs w:val="22"/>
        </w:rPr>
        <w:t xml:space="preserve">he table below summarizes the </w:t>
      </w:r>
      <w:r w:rsidRPr="003017EA">
        <w:rPr>
          <w:sz w:val="22"/>
          <w:szCs w:val="22"/>
        </w:rPr>
        <w:t>2012</w:t>
      </w:r>
      <w:r>
        <w:rPr>
          <w:sz w:val="22"/>
          <w:szCs w:val="22"/>
        </w:rPr>
        <w:t xml:space="preserve"> </w:t>
      </w:r>
      <w:r w:rsidRPr="007D4528">
        <w:rPr>
          <w:sz w:val="22"/>
          <w:szCs w:val="22"/>
        </w:rPr>
        <w:t xml:space="preserve">financial sustainability scores </w:t>
      </w:r>
      <w:r>
        <w:rPr>
          <w:sz w:val="22"/>
          <w:szCs w:val="22"/>
        </w:rPr>
        <w:t xml:space="preserve">for the </w:t>
      </w:r>
      <w:r w:rsidRPr="003017EA">
        <w:rPr>
          <w:sz w:val="22"/>
          <w:szCs w:val="22"/>
        </w:rPr>
        <w:t xml:space="preserve">National Wetland Sub-System </w:t>
      </w:r>
      <w:r>
        <w:rPr>
          <w:sz w:val="22"/>
          <w:szCs w:val="22"/>
        </w:rPr>
        <w:t>(</w:t>
      </w:r>
      <w:r w:rsidRPr="003017EA">
        <w:rPr>
          <w:sz w:val="22"/>
          <w:szCs w:val="22"/>
        </w:rPr>
        <w:t>Part III of the Financial Sustainability Scorecard of the METT</w:t>
      </w:r>
      <w:r>
        <w:rPr>
          <w:sz w:val="22"/>
          <w:szCs w:val="22"/>
        </w:rPr>
        <w:t>), compiled by the SFA during the PPG stage.</w:t>
      </w:r>
    </w:p>
    <w:p w:rsidR="00FE747D" w:rsidRPr="002D754C" w:rsidRDefault="00FE747D"/>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26"/>
        <w:gridCol w:w="2280"/>
      </w:tblGrid>
      <w:tr w:rsidR="00D7663E" w:rsidRPr="002D754C" w:rsidTr="00F12392">
        <w:trPr>
          <w:trHeight w:val="255"/>
        </w:trPr>
        <w:tc>
          <w:tcPr>
            <w:tcW w:w="9406" w:type="dxa"/>
            <w:gridSpan w:val="2"/>
            <w:noWrap/>
          </w:tcPr>
          <w:p w:rsidR="00D7663E" w:rsidRPr="002D754C" w:rsidRDefault="00D7663E">
            <w:pPr>
              <w:rPr>
                <w:sz w:val="22"/>
              </w:rPr>
            </w:pPr>
            <w:r w:rsidRPr="002D754C">
              <w:rPr>
                <w:sz w:val="22"/>
                <w:szCs w:val="22"/>
              </w:rPr>
              <w:t>PART III- FINANCIAL SCORECARD – SCORING AND MEASURING PROGRESS</w:t>
            </w:r>
          </w:p>
        </w:tc>
      </w:tr>
      <w:tr w:rsidR="00D7663E" w:rsidRPr="002D754C" w:rsidTr="00F12392">
        <w:trPr>
          <w:trHeight w:val="276"/>
        </w:trPr>
        <w:tc>
          <w:tcPr>
            <w:tcW w:w="7126" w:type="dxa"/>
            <w:vMerge w:val="restart"/>
          </w:tcPr>
          <w:p w:rsidR="00D7663E" w:rsidRPr="002D754C" w:rsidRDefault="00D7663E">
            <w:pPr>
              <w:rPr>
                <w:sz w:val="22"/>
              </w:rPr>
            </w:pPr>
            <w:r w:rsidRPr="002D754C">
              <w:rPr>
                <w:sz w:val="22"/>
                <w:szCs w:val="22"/>
              </w:rPr>
              <w:t>Total Score for PA System</w:t>
            </w:r>
          </w:p>
        </w:tc>
        <w:tc>
          <w:tcPr>
            <w:tcW w:w="2280" w:type="dxa"/>
            <w:vMerge w:val="restart"/>
          </w:tcPr>
          <w:p w:rsidR="00497C86" w:rsidRDefault="006E11D6" w:rsidP="007C1585">
            <w:pPr>
              <w:jc w:val="right"/>
              <w:rPr>
                <w:sz w:val="22"/>
              </w:rPr>
            </w:pPr>
            <w:r w:rsidRPr="002D754C">
              <w:rPr>
                <w:sz w:val="22"/>
                <w:szCs w:val="22"/>
              </w:rPr>
              <w:t>8</w:t>
            </w:r>
            <w:r>
              <w:rPr>
                <w:sz w:val="22"/>
                <w:szCs w:val="22"/>
              </w:rPr>
              <w:t>9</w:t>
            </w:r>
          </w:p>
        </w:tc>
      </w:tr>
      <w:tr w:rsidR="00D7663E" w:rsidRPr="002D754C" w:rsidTr="00F12392">
        <w:trPr>
          <w:trHeight w:val="276"/>
        </w:trPr>
        <w:tc>
          <w:tcPr>
            <w:tcW w:w="7126" w:type="dxa"/>
            <w:vMerge/>
          </w:tcPr>
          <w:p w:rsidR="00D7663E" w:rsidRPr="002D754C" w:rsidRDefault="00D7663E">
            <w:pPr>
              <w:rPr>
                <w:sz w:val="22"/>
              </w:rPr>
            </w:pPr>
          </w:p>
        </w:tc>
        <w:tc>
          <w:tcPr>
            <w:tcW w:w="2280" w:type="dxa"/>
            <w:vMerge/>
          </w:tcPr>
          <w:p w:rsidR="00A23543" w:rsidRDefault="00A23543">
            <w:pPr>
              <w:jc w:val="right"/>
              <w:rPr>
                <w:b/>
                <w:bCs/>
                <w:sz w:val="22"/>
                <w:szCs w:val="28"/>
              </w:rPr>
            </w:pPr>
          </w:p>
        </w:tc>
      </w:tr>
      <w:tr w:rsidR="00D7663E" w:rsidRPr="002D754C" w:rsidTr="00F12392">
        <w:trPr>
          <w:trHeight w:val="276"/>
        </w:trPr>
        <w:tc>
          <w:tcPr>
            <w:tcW w:w="7126" w:type="dxa"/>
            <w:vMerge w:val="restart"/>
          </w:tcPr>
          <w:p w:rsidR="00D7663E" w:rsidRPr="002D754C" w:rsidRDefault="00D7663E">
            <w:pPr>
              <w:rPr>
                <w:sz w:val="22"/>
              </w:rPr>
            </w:pPr>
            <w:r w:rsidRPr="002D754C">
              <w:rPr>
                <w:sz w:val="22"/>
                <w:szCs w:val="22"/>
              </w:rPr>
              <w:t>Total Possible Score</w:t>
            </w:r>
          </w:p>
        </w:tc>
        <w:tc>
          <w:tcPr>
            <w:tcW w:w="2280" w:type="dxa"/>
            <w:vMerge w:val="restart"/>
          </w:tcPr>
          <w:p w:rsidR="00497C86" w:rsidRDefault="00D7663E" w:rsidP="007C1585">
            <w:pPr>
              <w:jc w:val="right"/>
              <w:rPr>
                <w:sz w:val="22"/>
              </w:rPr>
            </w:pPr>
            <w:r w:rsidRPr="002D754C">
              <w:rPr>
                <w:sz w:val="22"/>
                <w:szCs w:val="22"/>
              </w:rPr>
              <w:t>225</w:t>
            </w:r>
          </w:p>
        </w:tc>
      </w:tr>
      <w:tr w:rsidR="00D7663E" w:rsidRPr="002D754C" w:rsidTr="00F12392">
        <w:trPr>
          <w:trHeight w:val="276"/>
        </w:trPr>
        <w:tc>
          <w:tcPr>
            <w:tcW w:w="7126" w:type="dxa"/>
            <w:vMerge/>
          </w:tcPr>
          <w:p w:rsidR="00D7663E" w:rsidRPr="002D754C" w:rsidRDefault="00D7663E">
            <w:pPr>
              <w:rPr>
                <w:sz w:val="22"/>
              </w:rPr>
            </w:pPr>
          </w:p>
        </w:tc>
        <w:tc>
          <w:tcPr>
            <w:tcW w:w="2280" w:type="dxa"/>
            <w:vMerge/>
          </w:tcPr>
          <w:p w:rsidR="00A23543" w:rsidRDefault="00A23543">
            <w:pPr>
              <w:jc w:val="right"/>
              <w:rPr>
                <w:b/>
                <w:bCs/>
                <w:sz w:val="22"/>
                <w:szCs w:val="28"/>
              </w:rPr>
            </w:pPr>
          </w:p>
        </w:tc>
      </w:tr>
      <w:tr w:rsidR="00D7663E" w:rsidRPr="002D754C" w:rsidTr="00F12392">
        <w:trPr>
          <w:trHeight w:val="276"/>
        </w:trPr>
        <w:tc>
          <w:tcPr>
            <w:tcW w:w="7126" w:type="dxa"/>
            <w:vMerge w:val="restart"/>
          </w:tcPr>
          <w:p w:rsidR="00D7663E" w:rsidRPr="002D754C" w:rsidRDefault="00D7663E">
            <w:pPr>
              <w:rPr>
                <w:sz w:val="22"/>
              </w:rPr>
            </w:pPr>
            <w:r w:rsidRPr="002D754C">
              <w:rPr>
                <w:sz w:val="22"/>
                <w:szCs w:val="22"/>
              </w:rPr>
              <w:t>Actual score as a percentage of the total possible score</w:t>
            </w:r>
          </w:p>
        </w:tc>
        <w:tc>
          <w:tcPr>
            <w:tcW w:w="2280" w:type="dxa"/>
            <w:vMerge w:val="restart"/>
          </w:tcPr>
          <w:p w:rsidR="00497C86" w:rsidRDefault="006E11D6" w:rsidP="007C1585">
            <w:pPr>
              <w:jc w:val="right"/>
              <w:rPr>
                <w:sz w:val="22"/>
              </w:rPr>
            </w:pPr>
            <w:r>
              <w:rPr>
                <w:sz w:val="22"/>
                <w:szCs w:val="22"/>
              </w:rPr>
              <w:t>40</w:t>
            </w:r>
            <w:r w:rsidR="00D7663E" w:rsidRPr="002D754C">
              <w:rPr>
                <w:sz w:val="22"/>
                <w:szCs w:val="22"/>
              </w:rPr>
              <w:t>%</w:t>
            </w:r>
          </w:p>
        </w:tc>
      </w:tr>
      <w:tr w:rsidR="00D7663E" w:rsidRPr="002D754C" w:rsidTr="00F12392">
        <w:trPr>
          <w:trHeight w:val="276"/>
        </w:trPr>
        <w:tc>
          <w:tcPr>
            <w:tcW w:w="7126" w:type="dxa"/>
            <w:vMerge/>
          </w:tcPr>
          <w:p w:rsidR="00D7663E" w:rsidRPr="002D754C" w:rsidRDefault="00D7663E">
            <w:pPr>
              <w:rPr>
                <w:sz w:val="22"/>
              </w:rPr>
            </w:pPr>
          </w:p>
        </w:tc>
        <w:tc>
          <w:tcPr>
            <w:tcW w:w="2280" w:type="dxa"/>
            <w:vMerge/>
          </w:tcPr>
          <w:p w:rsidR="00A23543" w:rsidRDefault="00A23543">
            <w:pPr>
              <w:jc w:val="right"/>
              <w:rPr>
                <w:b/>
                <w:bCs/>
                <w:sz w:val="22"/>
                <w:szCs w:val="28"/>
              </w:rPr>
            </w:pPr>
          </w:p>
        </w:tc>
      </w:tr>
      <w:tr w:rsidR="00D7663E" w:rsidRPr="002D754C" w:rsidTr="00F12392">
        <w:trPr>
          <w:trHeight w:val="276"/>
        </w:trPr>
        <w:tc>
          <w:tcPr>
            <w:tcW w:w="7126" w:type="dxa"/>
            <w:vMerge w:val="restart"/>
          </w:tcPr>
          <w:p w:rsidR="00D7663E" w:rsidRPr="002D754C" w:rsidRDefault="00D7663E">
            <w:pPr>
              <w:rPr>
                <w:sz w:val="22"/>
              </w:rPr>
            </w:pPr>
            <w:r w:rsidRPr="002D754C">
              <w:rPr>
                <w:sz w:val="22"/>
                <w:szCs w:val="22"/>
              </w:rPr>
              <w:t>Percentage scored in previous year or previous time the scorecard was applied</w:t>
            </w:r>
          </w:p>
        </w:tc>
        <w:tc>
          <w:tcPr>
            <w:tcW w:w="2280" w:type="dxa"/>
            <w:vMerge w:val="restart"/>
          </w:tcPr>
          <w:p w:rsidR="00497C86" w:rsidRDefault="00D7663E" w:rsidP="007C1585">
            <w:pPr>
              <w:jc w:val="right"/>
              <w:rPr>
                <w:sz w:val="22"/>
              </w:rPr>
            </w:pPr>
            <w:r w:rsidRPr="002D754C">
              <w:rPr>
                <w:sz w:val="22"/>
                <w:szCs w:val="22"/>
              </w:rPr>
              <w:t> N/A</w:t>
            </w:r>
          </w:p>
        </w:tc>
      </w:tr>
      <w:tr w:rsidR="00D7663E" w:rsidRPr="002D754C" w:rsidTr="00F12392">
        <w:trPr>
          <w:trHeight w:val="276"/>
        </w:trPr>
        <w:tc>
          <w:tcPr>
            <w:tcW w:w="7126" w:type="dxa"/>
            <w:vMerge/>
          </w:tcPr>
          <w:p w:rsidR="00D7663E" w:rsidRPr="002D754C" w:rsidRDefault="00D7663E">
            <w:pPr>
              <w:rPr>
                <w:b/>
                <w:bCs/>
              </w:rPr>
            </w:pPr>
          </w:p>
        </w:tc>
        <w:tc>
          <w:tcPr>
            <w:tcW w:w="2280" w:type="dxa"/>
            <w:vMerge/>
          </w:tcPr>
          <w:p w:rsidR="00D7663E" w:rsidRPr="002D754C" w:rsidRDefault="00D7663E"/>
        </w:tc>
      </w:tr>
    </w:tbl>
    <w:p w:rsidR="00D7663E" w:rsidRPr="002D754C" w:rsidRDefault="00D7663E"/>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E5A87" w:rsidRDefault="00CE5A87"/>
    <w:p w:rsidR="00C35B6F" w:rsidRPr="000960EE" w:rsidRDefault="00F12392" w:rsidP="00F12392">
      <w:pPr>
        <w:pStyle w:val="Heading2"/>
        <w:rPr>
          <w:rFonts w:ascii="Times New Roman Bold" w:hAnsi="Times New Roman Bold" w:hint="eastAsia"/>
        </w:rPr>
      </w:pPr>
      <w:r>
        <w:rPr>
          <w:rStyle w:val="Heading2Char"/>
        </w:rPr>
        <w:br w:type="page"/>
      </w:r>
      <w:bookmarkStart w:id="186" w:name="_Toc347737162"/>
      <w:r w:rsidR="00291251" w:rsidRPr="00F12392">
        <w:t>A</w:t>
      </w:r>
      <w:r w:rsidR="000960EE">
        <w:t>NNEX</w:t>
      </w:r>
      <w:r w:rsidR="00291251" w:rsidRPr="00F12392">
        <w:t xml:space="preserve"> 9</w:t>
      </w:r>
      <w:r w:rsidR="00495D6B">
        <w:t>.</w:t>
      </w:r>
      <w:r w:rsidR="00CE5A87" w:rsidRPr="00F12392">
        <w:t xml:space="preserve"> </w:t>
      </w:r>
      <w:r w:rsidR="00190579" w:rsidRPr="007C1585">
        <w:t>ENVIRONMENTAL AND SOCIAL SCREENING SUMMARY</w:t>
      </w:r>
      <w:bookmarkEnd w:id="186"/>
      <w:r w:rsidR="000E4925">
        <w:t xml:space="preserve"> – </w:t>
      </w:r>
      <w:r w:rsidR="000E4925" w:rsidRPr="000E4925">
        <w:rPr>
          <w:highlight w:val="yellow"/>
        </w:rPr>
        <w:t>add before LPAC</w:t>
      </w: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u w:val="single"/>
        </w:rPr>
      </w:pPr>
    </w:p>
    <w:p w:rsidR="007C1585" w:rsidRPr="002E643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u w:val="single"/>
        </w:rPr>
      </w:pPr>
      <w:r w:rsidRPr="007A574A">
        <w:rPr>
          <w:b/>
          <w:u w:val="single"/>
        </w:rPr>
        <w:t>D. Sign Off</w:t>
      </w:r>
    </w:p>
    <w:p w:rsidR="007C1585" w:rsidRPr="002E643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u w:val="single"/>
        </w:rPr>
      </w:pPr>
    </w:p>
    <w:p w:rsidR="007C1585" w:rsidRPr="002E643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r w:rsidRPr="007A574A">
        <w:rPr>
          <w:b/>
        </w:rPr>
        <w:t>Project Manager</w:t>
      </w:r>
      <w:r w:rsidRPr="007A574A">
        <w:rPr>
          <w:b/>
        </w:rPr>
        <w:tab/>
      </w:r>
      <w:r w:rsidRPr="007A574A">
        <w:rPr>
          <w:b/>
        </w:rPr>
        <w:tab/>
      </w:r>
      <w:r w:rsidRPr="007A574A">
        <w:rPr>
          <w:b/>
        </w:rPr>
        <w:tab/>
      </w:r>
      <w:r w:rsidRPr="007A574A">
        <w:rPr>
          <w:b/>
        </w:rPr>
        <w:tab/>
      </w:r>
      <w:r w:rsidRPr="007A574A">
        <w:rPr>
          <w:b/>
        </w:rPr>
        <w:tab/>
      </w:r>
      <w:r w:rsidRPr="007A574A">
        <w:rPr>
          <w:b/>
        </w:rPr>
        <w:tab/>
      </w:r>
      <w:r w:rsidRPr="007A574A">
        <w:rPr>
          <w:b/>
        </w:rPr>
        <w:tab/>
      </w:r>
      <w:r w:rsidRPr="007A574A">
        <w:rPr>
          <w:b/>
        </w:rPr>
        <w:tab/>
        <w:t>Date</w:t>
      </w: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pP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pPr>
    </w:p>
    <w:p w:rsidR="007C1585" w:rsidRPr="004932B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r w:rsidRPr="004932B6">
        <w:rPr>
          <w:b/>
        </w:rPr>
        <w:t>PAC</w:t>
      </w:r>
      <w:r w:rsidRPr="004932B6">
        <w:rPr>
          <w:b/>
        </w:rPr>
        <w:tab/>
      </w:r>
      <w:r w:rsidRPr="004932B6">
        <w:rPr>
          <w:b/>
        </w:rPr>
        <w:tab/>
      </w:r>
      <w:r w:rsidRPr="004932B6">
        <w:rPr>
          <w:b/>
        </w:rPr>
        <w:tab/>
      </w:r>
      <w:r w:rsidRPr="004932B6">
        <w:rPr>
          <w:b/>
        </w:rPr>
        <w:tab/>
      </w:r>
      <w:r w:rsidRPr="004932B6">
        <w:rPr>
          <w:b/>
        </w:rPr>
        <w:tab/>
      </w:r>
      <w:r w:rsidRPr="004932B6">
        <w:rPr>
          <w:b/>
        </w:rPr>
        <w:tab/>
      </w:r>
      <w:r w:rsidRPr="004932B6">
        <w:rPr>
          <w:b/>
        </w:rPr>
        <w:tab/>
      </w:r>
      <w:r w:rsidRPr="004932B6">
        <w:rPr>
          <w:b/>
        </w:rPr>
        <w:tab/>
      </w:r>
      <w:r w:rsidRPr="004932B6">
        <w:rPr>
          <w:b/>
        </w:rPr>
        <w:tab/>
      </w:r>
      <w:r w:rsidRPr="004932B6">
        <w:rPr>
          <w:b/>
        </w:rPr>
        <w:tab/>
        <w:t>Date</w:t>
      </w: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p>
    <w:p w:rsidR="007C1585" w:rsidRPr="004932B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r>
        <w:rPr>
          <w:b/>
        </w:rPr>
        <w:t>Programme Manager</w:t>
      </w:r>
      <w:r w:rsidRPr="004932B6">
        <w:rPr>
          <w:b/>
        </w:rPr>
        <w:tab/>
      </w:r>
      <w:r w:rsidRPr="004932B6">
        <w:rPr>
          <w:b/>
        </w:rPr>
        <w:tab/>
      </w:r>
      <w:r>
        <w:rPr>
          <w:b/>
        </w:rPr>
        <w:tab/>
      </w:r>
      <w:r>
        <w:rPr>
          <w:b/>
        </w:rPr>
        <w:tab/>
      </w:r>
      <w:r>
        <w:rPr>
          <w:b/>
        </w:rPr>
        <w:tab/>
      </w:r>
      <w:r>
        <w:rPr>
          <w:b/>
        </w:rPr>
        <w:tab/>
      </w:r>
      <w:r>
        <w:rPr>
          <w:b/>
        </w:rPr>
        <w:tab/>
      </w:r>
      <w:r w:rsidRPr="004932B6">
        <w:rPr>
          <w:b/>
        </w:rPr>
        <w:t>Date</w:t>
      </w:r>
    </w:p>
    <w:p w:rsidR="007C1585"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p>
    <w:p w:rsidR="007C1585" w:rsidRPr="004932B6" w:rsidRDefault="007C1585" w:rsidP="007C1585">
      <w:pPr>
        <w:keepNext/>
        <w:pBdr>
          <w:top w:val="single" w:sz="4" w:space="12" w:color="auto"/>
          <w:left w:val="single" w:sz="4" w:space="4" w:color="auto"/>
          <w:bottom w:val="single" w:sz="4" w:space="10" w:color="auto"/>
          <w:right w:val="single" w:sz="4" w:space="4" w:color="auto"/>
        </w:pBdr>
        <w:shd w:val="clear" w:color="auto" w:fill="F3F3F3"/>
        <w:rPr>
          <w:b/>
        </w:rPr>
      </w:pPr>
    </w:p>
    <w:p w:rsidR="007C1585" w:rsidRDefault="007C1585" w:rsidP="007C1585"/>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C35B6F" w:rsidRDefault="00C35B6F">
      <w:pPr>
        <w:rPr>
          <w:sz w:val="22"/>
          <w:szCs w:val="22"/>
        </w:rPr>
      </w:pPr>
    </w:p>
    <w:p w:rsidR="00D7663E" w:rsidRPr="00F12392" w:rsidRDefault="009F6954" w:rsidP="000960EE">
      <w:pPr>
        <w:pStyle w:val="Heading2"/>
      </w:pPr>
      <w:bookmarkStart w:id="187" w:name="_Toc347737163"/>
      <w:r w:rsidRPr="00F12392">
        <w:t>A</w:t>
      </w:r>
      <w:r w:rsidR="000960EE">
        <w:t>NNEX</w:t>
      </w:r>
      <w:r w:rsidRPr="00F12392">
        <w:t xml:space="preserve"> 10</w:t>
      </w:r>
      <w:r w:rsidR="00495D6B">
        <w:t>.</w:t>
      </w:r>
      <w:r w:rsidRPr="00F12392">
        <w:t xml:space="preserve"> L</w:t>
      </w:r>
      <w:r w:rsidR="000960EE">
        <w:t>ETTER OF AGREEMENT FOR UNDP DIRECT PROJECT SERVICES</w:t>
      </w:r>
      <w:bookmarkEnd w:id="187"/>
      <w:r w:rsidRPr="00F12392" w:rsidDel="00C35B6F">
        <w:t xml:space="preserve"> </w:t>
      </w:r>
    </w:p>
    <w:p w:rsidR="000960EE" w:rsidRDefault="004363B4">
      <w:pPr>
        <w:rPr>
          <w:b/>
          <w:bCs/>
          <w:sz w:val="28"/>
          <w:szCs w:val="28"/>
        </w:rPr>
      </w:pPr>
      <w:r>
        <w:rPr>
          <w:noProof/>
        </w:rPr>
        <w:drawing>
          <wp:inline distT="0" distB="0" distL="0" distR="0">
            <wp:extent cx="6086475" cy="75438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86475" cy="7543800"/>
                    </a:xfrm>
                    <a:prstGeom prst="rect">
                      <a:avLst/>
                    </a:prstGeom>
                    <a:noFill/>
                    <a:ln>
                      <a:noFill/>
                    </a:ln>
                  </pic:spPr>
                </pic:pic>
              </a:graphicData>
            </a:graphic>
          </wp:inline>
        </w:drawing>
      </w:r>
      <w:r w:rsidR="000960EE">
        <w:br w:type="page"/>
      </w:r>
    </w:p>
    <w:p w:rsidR="00701F9F" w:rsidRDefault="00701F9F" w:rsidP="00B747FA">
      <w:pPr>
        <w:pStyle w:val="Heading2"/>
      </w:pPr>
      <w:bookmarkStart w:id="188" w:name="_Toc345505202"/>
      <w:bookmarkStart w:id="189" w:name="_Toc347737164"/>
      <w:r>
        <w:rPr>
          <w:noProof/>
        </w:rPr>
        <w:drawing>
          <wp:inline distT="0" distB="0" distL="0" distR="0">
            <wp:extent cx="6038850" cy="769928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38850" cy="7699287"/>
                    </a:xfrm>
                    <a:prstGeom prst="rect">
                      <a:avLst/>
                    </a:prstGeom>
                    <a:noFill/>
                    <a:ln>
                      <a:noFill/>
                    </a:ln>
                  </pic:spPr>
                </pic:pic>
              </a:graphicData>
            </a:graphic>
          </wp:inline>
        </w:drawing>
      </w:r>
    </w:p>
    <w:p w:rsidR="00701F9F" w:rsidRDefault="00701F9F" w:rsidP="00B747FA">
      <w:pPr>
        <w:pStyle w:val="Heading2"/>
      </w:pPr>
    </w:p>
    <w:p w:rsidR="00701F9F" w:rsidRDefault="00701F9F" w:rsidP="00701F9F"/>
    <w:p w:rsidR="00701F9F" w:rsidRPr="00701F9F" w:rsidRDefault="00701F9F" w:rsidP="00701F9F">
      <w:r>
        <w:rPr>
          <w:noProof/>
        </w:rPr>
        <w:drawing>
          <wp:inline distT="0" distB="0" distL="0" distR="0">
            <wp:extent cx="6048375" cy="61531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48375" cy="6153150"/>
                    </a:xfrm>
                    <a:prstGeom prst="rect">
                      <a:avLst/>
                    </a:prstGeom>
                    <a:noFill/>
                    <a:ln>
                      <a:noFill/>
                    </a:ln>
                  </pic:spPr>
                </pic:pic>
              </a:graphicData>
            </a:graphic>
          </wp:inline>
        </w:drawing>
      </w:r>
    </w:p>
    <w:p w:rsidR="00701F9F" w:rsidRDefault="00701F9F" w:rsidP="00B747FA">
      <w:pPr>
        <w:pStyle w:val="Heading2"/>
      </w:pPr>
    </w:p>
    <w:p w:rsidR="00701F9F" w:rsidRDefault="00701F9F" w:rsidP="00B747FA">
      <w:pPr>
        <w:pStyle w:val="Heading2"/>
      </w:pPr>
    </w:p>
    <w:p w:rsidR="00701F9F" w:rsidRDefault="00701F9F" w:rsidP="00B747FA">
      <w:pPr>
        <w:pStyle w:val="Heading2"/>
      </w:pPr>
    </w:p>
    <w:p w:rsidR="00701F9F" w:rsidRDefault="00701F9F" w:rsidP="00B747FA">
      <w:pPr>
        <w:pStyle w:val="Heading2"/>
      </w:pPr>
    </w:p>
    <w:p w:rsidR="00701F9F" w:rsidRPr="00701F9F" w:rsidRDefault="00701F9F" w:rsidP="00701F9F"/>
    <w:p w:rsidR="00D7663E" w:rsidRPr="00D168BB" w:rsidRDefault="00D7663E" w:rsidP="00B747FA">
      <w:pPr>
        <w:pStyle w:val="Heading2"/>
      </w:pPr>
      <w:r w:rsidRPr="00D168BB">
        <w:t>BIBLIOGRAPHY</w:t>
      </w:r>
      <w:bookmarkEnd w:id="188"/>
      <w:bookmarkEnd w:id="189"/>
    </w:p>
    <w:p w:rsidR="00D7663E" w:rsidRPr="002D754C" w:rsidRDefault="00D7663E" w:rsidP="000A15E6">
      <w:pPr>
        <w:jc w:val="center"/>
        <w:rPr>
          <w:b/>
          <w:bCs/>
          <w:sz w:val="22"/>
          <w:szCs w:val="22"/>
        </w:rPr>
      </w:pPr>
    </w:p>
    <w:p w:rsidR="00D7663E" w:rsidRPr="002D754C" w:rsidRDefault="00D7663E" w:rsidP="00D8235F">
      <w:pPr>
        <w:rPr>
          <w:sz w:val="22"/>
          <w:szCs w:val="22"/>
        </w:rPr>
      </w:pPr>
    </w:p>
    <w:p w:rsidR="00D7663E" w:rsidRPr="002D754C" w:rsidRDefault="00D7663E" w:rsidP="008F444A">
      <w:pPr>
        <w:rPr>
          <w:sz w:val="22"/>
          <w:szCs w:val="22"/>
        </w:rPr>
      </w:pPr>
      <w:r w:rsidRPr="002D754C">
        <w:rPr>
          <w:sz w:val="22"/>
          <w:szCs w:val="22"/>
        </w:rPr>
        <w:t>Abell, R., M. L. Thieme, C. Revenga, M. Bryer, M. Kottelat, N. Bogutskaya, B. Coad, N. Mandrak, S. Contreras Balderas, W. Bussing, M. L. J. Stiassny, P. Skelton, G. R. Allen, P. Unmack, A. Naseka, R. Ng, N. Sindorf, J. Robertson, E. Armijo, J. V. Higgins, T. J. Heibel, E. Wikramanayake, D. Olson, H. L. López, R. E. Reis, J. G. Lundberg, M. H. Sabaj Pérez, and P. Petry. 2008. Freshwater Ecoregions of the</w:t>
      </w:r>
    </w:p>
    <w:p w:rsidR="00D7663E" w:rsidRPr="002D754C" w:rsidRDefault="00D7663E" w:rsidP="008F444A">
      <w:pPr>
        <w:rPr>
          <w:sz w:val="22"/>
          <w:szCs w:val="22"/>
        </w:rPr>
      </w:pPr>
      <w:r w:rsidRPr="002D754C">
        <w:rPr>
          <w:sz w:val="22"/>
          <w:szCs w:val="22"/>
        </w:rPr>
        <w:t>World: A New Map of Biogeographic Units for Freshwater Biodiversity Conservation. Bioscience 58 (5) : 403 – 414.</w:t>
      </w:r>
    </w:p>
    <w:p w:rsidR="00D7663E" w:rsidRPr="002D754C" w:rsidRDefault="00D7663E" w:rsidP="008F444A">
      <w:pPr>
        <w:rPr>
          <w:sz w:val="22"/>
          <w:szCs w:val="22"/>
        </w:rPr>
      </w:pPr>
    </w:p>
    <w:p w:rsidR="0047123D" w:rsidRDefault="0047123D" w:rsidP="001465E7">
      <w:pPr>
        <w:rPr>
          <w:sz w:val="22"/>
          <w:szCs w:val="22"/>
        </w:rPr>
      </w:pPr>
      <w:r w:rsidRPr="0047123D">
        <w:rPr>
          <w:sz w:val="22"/>
          <w:szCs w:val="22"/>
        </w:rPr>
        <w:t>Appleton, M. R., Texon, G.I. &amp; Ur</w:t>
      </w:r>
      <w:r>
        <w:rPr>
          <w:sz w:val="22"/>
          <w:szCs w:val="22"/>
        </w:rPr>
        <w:t xml:space="preserve">iarte, M.T. 2003. </w:t>
      </w:r>
      <w:r w:rsidRPr="0047123D">
        <w:rPr>
          <w:sz w:val="22"/>
          <w:szCs w:val="22"/>
        </w:rPr>
        <w:t>Competence Standards for Protected Area Jobs in South East Asia. ASEAN Regional Centre for Biodiversity Conservation, Los Baños, Philippines. 104pp. Available at http://www.cbd.int/protected/tools/ . This is now available in Chinese through the UNDP CO.</w:t>
      </w:r>
    </w:p>
    <w:p w:rsidR="0047123D" w:rsidRDefault="0047123D" w:rsidP="001465E7">
      <w:pPr>
        <w:rPr>
          <w:sz w:val="22"/>
          <w:szCs w:val="22"/>
        </w:rPr>
      </w:pPr>
    </w:p>
    <w:p w:rsidR="00BB32FC" w:rsidRDefault="001465E7" w:rsidP="001465E7">
      <w:pPr>
        <w:rPr>
          <w:sz w:val="22"/>
          <w:szCs w:val="22"/>
        </w:rPr>
      </w:pPr>
      <w:r>
        <w:rPr>
          <w:sz w:val="22"/>
          <w:szCs w:val="22"/>
        </w:rPr>
        <w:t>Bann, C. 201</w:t>
      </w:r>
      <w:r w:rsidR="00417EEA">
        <w:rPr>
          <w:sz w:val="22"/>
          <w:szCs w:val="22"/>
        </w:rPr>
        <w:t>3</w:t>
      </w:r>
      <w:r>
        <w:rPr>
          <w:sz w:val="22"/>
          <w:szCs w:val="22"/>
        </w:rPr>
        <w:t xml:space="preserve">. </w:t>
      </w:r>
      <w:r w:rsidRPr="001465E7">
        <w:rPr>
          <w:sz w:val="22"/>
          <w:szCs w:val="22"/>
        </w:rPr>
        <w:t>Review of Wetland Ecosystem Service Valuation and Financing in China</w:t>
      </w:r>
      <w:r w:rsidR="00417EEA">
        <w:rPr>
          <w:sz w:val="22"/>
          <w:szCs w:val="22"/>
        </w:rPr>
        <w:t xml:space="preserve">. </w:t>
      </w:r>
      <w:r w:rsidRPr="001465E7">
        <w:rPr>
          <w:sz w:val="22"/>
          <w:szCs w:val="22"/>
        </w:rPr>
        <w:t xml:space="preserve">Draft Final Report </w:t>
      </w:r>
      <w:r w:rsidR="00417EEA">
        <w:rPr>
          <w:sz w:val="22"/>
          <w:szCs w:val="22"/>
        </w:rPr>
        <w:t xml:space="preserve">January </w:t>
      </w:r>
      <w:r w:rsidRPr="001465E7">
        <w:rPr>
          <w:sz w:val="22"/>
          <w:szCs w:val="22"/>
        </w:rPr>
        <w:t>201</w:t>
      </w:r>
      <w:r w:rsidR="00417EEA">
        <w:rPr>
          <w:sz w:val="22"/>
          <w:szCs w:val="22"/>
        </w:rPr>
        <w:t>3</w:t>
      </w:r>
      <w:r>
        <w:rPr>
          <w:sz w:val="22"/>
          <w:szCs w:val="22"/>
        </w:rPr>
        <w:t>. 84 Pp.</w:t>
      </w:r>
    </w:p>
    <w:p w:rsidR="00BB32FC" w:rsidRDefault="00BB32FC" w:rsidP="00F80294">
      <w:pPr>
        <w:rPr>
          <w:sz w:val="22"/>
          <w:szCs w:val="22"/>
        </w:rPr>
      </w:pPr>
    </w:p>
    <w:p w:rsidR="0033366A" w:rsidRDefault="0033366A" w:rsidP="00F80294">
      <w:pPr>
        <w:rPr>
          <w:sz w:val="22"/>
          <w:szCs w:val="22"/>
        </w:rPr>
      </w:pPr>
      <w:r w:rsidRPr="0033366A">
        <w:rPr>
          <w:sz w:val="22"/>
          <w:szCs w:val="22"/>
        </w:rPr>
        <w:t>Bovarnick, A., F. Alpizar, C. Schnell, Editors, 2010 The Importance of Biodiversity and Ecosystems in Economic Growth and Equity in Latin America and the Caribbean: An economic valuation of ecosystems, United Nations Development</w:t>
      </w:r>
    </w:p>
    <w:p w:rsidR="0033366A" w:rsidRDefault="0033366A" w:rsidP="00F80294">
      <w:pPr>
        <w:rPr>
          <w:sz w:val="22"/>
          <w:szCs w:val="22"/>
        </w:rPr>
      </w:pPr>
    </w:p>
    <w:p w:rsidR="00D7663E" w:rsidRPr="002D754C" w:rsidRDefault="00D7663E" w:rsidP="00F80294">
      <w:pPr>
        <w:rPr>
          <w:sz w:val="22"/>
          <w:szCs w:val="22"/>
        </w:rPr>
      </w:pPr>
      <w:r w:rsidRPr="002D754C">
        <w:rPr>
          <w:sz w:val="22"/>
          <w:szCs w:val="22"/>
        </w:rPr>
        <w:t>CCICED. 2010. Progress on Environment and Development Policies in China (2010-2011) and CCICED Policy Recommendations Impact. Beiling. 120 Pp.</w:t>
      </w:r>
    </w:p>
    <w:p w:rsidR="00D7663E" w:rsidRDefault="00D7663E" w:rsidP="0049031D">
      <w:pPr>
        <w:rPr>
          <w:sz w:val="22"/>
          <w:szCs w:val="22"/>
        </w:rPr>
      </w:pPr>
    </w:p>
    <w:p w:rsidR="001E1352" w:rsidRDefault="001E1352" w:rsidP="00CB794B">
      <w:pPr>
        <w:rPr>
          <w:sz w:val="22"/>
          <w:szCs w:val="22"/>
        </w:rPr>
      </w:pPr>
      <w:r>
        <w:rPr>
          <w:sz w:val="22"/>
          <w:szCs w:val="22"/>
        </w:rPr>
        <w:t xml:space="preserve">China Agricultural University. </w:t>
      </w:r>
      <w:r w:rsidR="00CB794B">
        <w:rPr>
          <w:sz w:val="22"/>
          <w:szCs w:val="22"/>
        </w:rPr>
        <w:t xml:space="preserve">2012. </w:t>
      </w:r>
      <w:r w:rsidR="00CB794B" w:rsidRPr="00CB794B">
        <w:rPr>
          <w:sz w:val="22"/>
          <w:szCs w:val="22"/>
        </w:rPr>
        <w:t>Knowledge-Attitude-Practice (KAP) Survey Report</w:t>
      </w:r>
      <w:r w:rsidR="00CB794B">
        <w:rPr>
          <w:sz w:val="22"/>
          <w:szCs w:val="22"/>
        </w:rPr>
        <w:t xml:space="preserve">. </w:t>
      </w:r>
      <w:r w:rsidR="00CB794B" w:rsidRPr="00CB794B">
        <w:rPr>
          <w:sz w:val="22"/>
          <w:szCs w:val="22"/>
        </w:rPr>
        <w:t>Strengthening the Management Effectiveness of the Wetland Protected Area System for Conservation of Globally Significant Biodiversity</w:t>
      </w:r>
      <w:r w:rsidR="00CB794B">
        <w:rPr>
          <w:sz w:val="22"/>
          <w:szCs w:val="22"/>
        </w:rPr>
        <w:t xml:space="preserve">. </w:t>
      </w:r>
      <w:r w:rsidR="00CB794B" w:rsidRPr="00CB794B">
        <w:rPr>
          <w:sz w:val="22"/>
          <w:szCs w:val="22"/>
        </w:rPr>
        <w:t>China Agricultural University</w:t>
      </w:r>
      <w:r w:rsidR="00CB794B">
        <w:rPr>
          <w:sz w:val="22"/>
          <w:szCs w:val="22"/>
        </w:rPr>
        <w:t xml:space="preserve">. </w:t>
      </w:r>
      <w:r w:rsidR="00CB794B" w:rsidRPr="00CB794B">
        <w:rPr>
          <w:sz w:val="22"/>
          <w:szCs w:val="22"/>
        </w:rPr>
        <w:t>December 2012</w:t>
      </w:r>
      <w:r w:rsidR="00CB794B">
        <w:rPr>
          <w:sz w:val="22"/>
          <w:szCs w:val="22"/>
        </w:rPr>
        <w:t>. 134 Pp.</w:t>
      </w:r>
    </w:p>
    <w:p w:rsidR="001E1352" w:rsidRDefault="001E1352" w:rsidP="009E0918">
      <w:pPr>
        <w:rPr>
          <w:sz w:val="22"/>
          <w:szCs w:val="22"/>
        </w:rPr>
      </w:pPr>
    </w:p>
    <w:p w:rsidR="009E0918" w:rsidRPr="009E0918" w:rsidRDefault="009E0918" w:rsidP="009E0918">
      <w:pPr>
        <w:rPr>
          <w:sz w:val="22"/>
          <w:szCs w:val="22"/>
        </w:rPr>
      </w:pPr>
      <w:r>
        <w:rPr>
          <w:sz w:val="22"/>
          <w:szCs w:val="22"/>
        </w:rPr>
        <w:t xml:space="preserve">Lei, G. 2012. </w:t>
      </w:r>
      <w:r w:rsidRPr="009E0918">
        <w:rPr>
          <w:sz w:val="22"/>
          <w:szCs w:val="22"/>
        </w:rPr>
        <w:t>Review of China National-Provincial Development - Sector Planning and Implementation Process</w:t>
      </w:r>
      <w:r>
        <w:rPr>
          <w:sz w:val="22"/>
          <w:szCs w:val="22"/>
        </w:rPr>
        <w:t xml:space="preserve">. </w:t>
      </w:r>
      <w:r w:rsidRPr="009E0918">
        <w:rPr>
          <w:sz w:val="22"/>
          <w:szCs w:val="22"/>
        </w:rPr>
        <w:t>Draft Report November 2012</w:t>
      </w:r>
      <w:r>
        <w:rPr>
          <w:sz w:val="22"/>
          <w:szCs w:val="22"/>
        </w:rPr>
        <w:t>. 40 Pp.</w:t>
      </w:r>
    </w:p>
    <w:p w:rsidR="009E0918" w:rsidRPr="002D754C" w:rsidRDefault="009E0918" w:rsidP="0049031D">
      <w:pPr>
        <w:rPr>
          <w:sz w:val="22"/>
          <w:szCs w:val="22"/>
        </w:rPr>
      </w:pPr>
    </w:p>
    <w:p w:rsidR="00D7663E" w:rsidRPr="002D754C" w:rsidRDefault="00D7663E" w:rsidP="0049031D">
      <w:pPr>
        <w:rPr>
          <w:sz w:val="22"/>
          <w:szCs w:val="22"/>
        </w:rPr>
      </w:pPr>
      <w:r w:rsidRPr="002D754C">
        <w:rPr>
          <w:sz w:val="22"/>
          <w:szCs w:val="22"/>
        </w:rPr>
        <w:t>MacKinnon, J. 2012. Consultancy report of Biodiversity Monitoring Consultant for GEF Main Streams of Life Programme, China (Project No. 000802496). UNDP. Beijing, August 2012. 51 Pp.</w:t>
      </w:r>
    </w:p>
    <w:p w:rsidR="00D7663E" w:rsidRPr="002D754C" w:rsidRDefault="00D7663E" w:rsidP="0049031D">
      <w:pPr>
        <w:rPr>
          <w:sz w:val="22"/>
          <w:szCs w:val="22"/>
        </w:rPr>
      </w:pPr>
    </w:p>
    <w:p w:rsidR="00D7663E" w:rsidRPr="002D754C" w:rsidRDefault="00D7663E" w:rsidP="0049031D">
      <w:pPr>
        <w:rPr>
          <w:sz w:val="22"/>
          <w:szCs w:val="22"/>
        </w:rPr>
      </w:pPr>
      <w:r w:rsidRPr="002D754C">
        <w:rPr>
          <w:sz w:val="22"/>
          <w:szCs w:val="22"/>
        </w:rPr>
        <w:t>Mittermeier, R. , and C.G. Mittermeier. 2005. Megadiversity: Earths Biologically Wealthiest Nations. CEMEX., Washington, DC. 501 Pp.</w:t>
      </w:r>
    </w:p>
    <w:p w:rsidR="00D7663E" w:rsidRPr="002D754C" w:rsidRDefault="00D7663E" w:rsidP="0049031D">
      <w:pPr>
        <w:rPr>
          <w:sz w:val="22"/>
          <w:szCs w:val="22"/>
        </w:rPr>
      </w:pPr>
    </w:p>
    <w:p w:rsidR="00D7663E" w:rsidRPr="002D754C" w:rsidRDefault="00D7663E" w:rsidP="002625F6">
      <w:pPr>
        <w:rPr>
          <w:sz w:val="22"/>
          <w:szCs w:val="22"/>
        </w:rPr>
      </w:pPr>
      <w:r w:rsidRPr="002D754C">
        <w:rPr>
          <w:sz w:val="22"/>
          <w:szCs w:val="22"/>
        </w:rPr>
        <w:t>Qingfeng et al. 2010. An Eco-Compensation Policy Framework for the People’s Republic of China. Challenges and Opportunities. Asian Development Bank. 42 Pp.</w:t>
      </w:r>
    </w:p>
    <w:p w:rsidR="00D7663E" w:rsidRPr="002D754C" w:rsidRDefault="00D7663E" w:rsidP="00D8235F">
      <w:pPr>
        <w:rPr>
          <w:sz w:val="22"/>
          <w:szCs w:val="22"/>
        </w:rPr>
      </w:pPr>
    </w:p>
    <w:p w:rsidR="00D7663E" w:rsidRPr="002D754C" w:rsidRDefault="00D7663E" w:rsidP="00D8235F">
      <w:pPr>
        <w:rPr>
          <w:sz w:val="22"/>
          <w:szCs w:val="22"/>
        </w:rPr>
      </w:pPr>
      <w:r w:rsidRPr="002D754C">
        <w:rPr>
          <w:sz w:val="22"/>
          <w:szCs w:val="22"/>
        </w:rPr>
        <w:t>Wetlands International and WWF. 2001. National Wetland Conservation Action Plan for China. English version. 117 Pp.</w:t>
      </w:r>
    </w:p>
    <w:p w:rsidR="00D7663E" w:rsidRPr="002D754C" w:rsidRDefault="00D7663E" w:rsidP="00D8235F">
      <w:pPr>
        <w:rPr>
          <w:sz w:val="22"/>
          <w:szCs w:val="22"/>
        </w:rPr>
      </w:pPr>
    </w:p>
    <w:p w:rsidR="00D7663E" w:rsidRDefault="00D7663E" w:rsidP="00C10C3F">
      <w:pPr>
        <w:rPr>
          <w:sz w:val="22"/>
          <w:szCs w:val="22"/>
        </w:rPr>
      </w:pPr>
      <w:r w:rsidRPr="002D754C">
        <w:rPr>
          <w:sz w:val="22"/>
          <w:szCs w:val="22"/>
        </w:rPr>
        <w:t>Wu, R, S. Zhang, D.W. Yu, P. Zhao, X. Li, L. Wang, Q. Yu, J. Ma, A. Chen, and Y. Long. 2011. Effectiveness of China’s nature reserves in representing ecological diversity. Ecol Environ 2011; 9(7): 383–389.</w:t>
      </w:r>
    </w:p>
    <w:p w:rsidR="00280CCB" w:rsidRDefault="00280CCB" w:rsidP="00C10C3F">
      <w:pPr>
        <w:rPr>
          <w:sz w:val="22"/>
          <w:szCs w:val="22"/>
        </w:rPr>
      </w:pPr>
    </w:p>
    <w:p w:rsidR="00280CCB" w:rsidRPr="002D754C" w:rsidRDefault="009341B0" w:rsidP="00C10C3F">
      <w:pPr>
        <w:rPr>
          <w:sz w:val="22"/>
          <w:szCs w:val="22"/>
        </w:rPr>
      </w:pPr>
      <w:r>
        <w:rPr>
          <w:sz w:val="22"/>
          <w:szCs w:val="22"/>
        </w:rPr>
        <w:t>Wen, Y</w:t>
      </w:r>
      <w:r w:rsidR="00280CCB">
        <w:rPr>
          <w:sz w:val="22"/>
          <w:szCs w:val="22"/>
        </w:rPr>
        <w:t xml:space="preserve">. 2012. </w:t>
      </w:r>
      <w:r w:rsidR="00280CCB" w:rsidRPr="00280CCB">
        <w:rPr>
          <w:sz w:val="22"/>
          <w:szCs w:val="22"/>
        </w:rPr>
        <w:t>Analysis of Chinese Wetland Protection Law and institutional System</w:t>
      </w:r>
      <w:r w:rsidR="003619D3">
        <w:rPr>
          <w:sz w:val="22"/>
          <w:szCs w:val="22"/>
        </w:rPr>
        <w:t>. 75 Pp.</w:t>
      </w:r>
    </w:p>
    <w:p w:rsidR="00D7663E" w:rsidRPr="002D754C" w:rsidRDefault="00D7663E" w:rsidP="00D8235F">
      <w:pPr>
        <w:rPr>
          <w:sz w:val="22"/>
          <w:szCs w:val="22"/>
        </w:rPr>
      </w:pPr>
    </w:p>
    <w:p w:rsidR="00D7663E" w:rsidRPr="002D754C" w:rsidRDefault="00EE5F2A">
      <w:pPr>
        <w:rPr>
          <w:sz w:val="22"/>
          <w:szCs w:val="22"/>
        </w:rPr>
      </w:pPr>
      <w:r w:rsidRPr="003556D6">
        <w:rPr>
          <w:sz w:val="22"/>
          <w:szCs w:val="22"/>
        </w:rPr>
        <w:t>Zhang</w:t>
      </w:r>
      <w:r w:rsidR="009341B0">
        <w:rPr>
          <w:sz w:val="22"/>
          <w:szCs w:val="22"/>
        </w:rPr>
        <w:t>,</w:t>
      </w:r>
      <w:r w:rsidRPr="003556D6">
        <w:rPr>
          <w:sz w:val="22"/>
          <w:szCs w:val="22"/>
        </w:rPr>
        <w:t xml:space="preserve"> Mingxiang, Lei Guangchun, Lu Cai. 2010. </w:t>
      </w:r>
      <w:r w:rsidR="00D7663E" w:rsidRPr="003556D6">
        <w:rPr>
          <w:sz w:val="22"/>
          <w:szCs w:val="22"/>
        </w:rPr>
        <w:t>Wetlands Conservation in China: Status, Challenges and Strategies. Wetland Sciences &amp; Practice, Vol 26 (2) : 25~31.</w:t>
      </w:r>
    </w:p>
    <w:sectPr w:rsidR="00D7663E" w:rsidRPr="002D754C" w:rsidSect="00F12392">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FAF" w:rsidRDefault="00426FAF">
      <w:r>
        <w:separator/>
      </w:r>
    </w:p>
  </w:endnote>
  <w:endnote w:type="continuationSeparator" w:id="0">
    <w:p w:rsidR="00426FAF" w:rsidRDefault="00426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FangSong_GB2312">
    <w:panose1 w:val="02010609060101010101"/>
    <w:charset w:val="86"/>
    <w:family w:val="modern"/>
    <w:pitch w:val="fixed"/>
    <w:sig w:usb0="800002BF" w:usb1="38CF7CFA" w:usb2="00000016" w:usb3="00000000" w:csb0="00040001" w:csb1="00000000"/>
  </w:font>
  <w:font w:name="JPFLLC+TimesNewRomanPS-BoldMT">
    <w:altName w:val="SimSun"/>
    <w:panose1 w:val="00000000000000000000"/>
    <w:charset w:val="86"/>
    <w:family w:val="roman"/>
    <w:notTrueType/>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D8" w:rsidRDefault="00B751D8" w:rsidP="00BB3EE9">
    <w:pPr>
      <w:pStyle w:val="Footer"/>
      <w:tabs>
        <w:tab w:val="clear" w:pos="8640"/>
        <w:tab w:val="right" w:pos="9356"/>
      </w:tabs>
      <w:ind w:right="4"/>
      <w:jc w:val="center"/>
      <w:rPr>
        <w:rStyle w:val="PageNumber"/>
        <w:color w:val="7F7F7F"/>
        <w:sz w:val="14"/>
        <w:szCs w:val="14"/>
      </w:rPr>
    </w:pPr>
    <w:r w:rsidRPr="00BB3EE9">
      <w:rPr>
        <w:rStyle w:val="PageNumber"/>
        <w:color w:val="7F7F7F"/>
        <w:sz w:val="14"/>
        <w:szCs w:val="14"/>
      </w:rPr>
      <w:t xml:space="preserve">PRODOC - </w:t>
    </w:r>
    <w:r>
      <w:rPr>
        <w:rStyle w:val="PageNumber"/>
        <w:color w:val="7F7F7F"/>
        <w:sz w:val="14"/>
        <w:szCs w:val="14"/>
      </w:rPr>
      <w:t>CBPF-MSL:</w:t>
    </w:r>
  </w:p>
  <w:p w:rsidR="00B751D8" w:rsidRPr="00BB3EE9" w:rsidRDefault="00B751D8" w:rsidP="00BB3EE9">
    <w:pPr>
      <w:pStyle w:val="Footer"/>
      <w:tabs>
        <w:tab w:val="clear" w:pos="8640"/>
        <w:tab w:val="right" w:pos="9356"/>
      </w:tabs>
      <w:ind w:right="4"/>
      <w:jc w:val="center"/>
      <w:rPr>
        <w:color w:val="7F7F7F"/>
        <w:sz w:val="14"/>
        <w:szCs w:val="14"/>
      </w:rPr>
    </w:pPr>
    <w:r w:rsidRPr="00BB3EE9">
      <w:rPr>
        <w:rStyle w:val="PageNumber"/>
        <w:color w:val="7F7F7F"/>
        <w:sz w:val="14"/>
        <w:szCs w:val="14"/>
      </w:rPr>
      <w:t>Strengthening the Management Effectiveness of the Sub-System of Wetland Protected Areas for Conservation of Globally Significant Biodiversity</w:t>
    </w:r>
    <w:r w:rsidRPr="00BB3EE9">
      <w:rPr>
        <w:rStyle w:val="PageNumber"/>
        <w:color w:val="7F7F7F"/>
        <w:sz w:val="14"/>
        <w:szCs w:val="14"/>
      </w:rPr>
      <w:tab/>
    </w:r>
    <w:r w:rsidRPr="00BB3EE9">
      <w:rPr>
        <w:rStyle w:val="PageNumber"/>
        <w:color w:val="7F7F7F"/>
        <w:sz w:val="14"/>
        <w:szCs w:val="14"/>
      </w:rPr>
      <w:tab/>
    </w:r>
    <w:r w:rsidRPr="00BB3EE9">
      <w:rPr>
        <w:rStyle w:val="PageNumber"/>
        <w:color w:val="7F7F7F"/>
        <w:sz w:val="14"/>
        <w:szCs w:val="14"/>
      </w:rPr>
      <w:fldChar w:fldCharType="begin"/>
    </w:r>
    <w:r w:rsidRPr="00BB3EE9">
      <w:rPr>
        <w:rStyle w:val="PageNumber"/>
        <w:color w:val="7F7F7F"/>
        <w:sz w:val="14"/>
        <w:szCs w:val="14"/>
      </w:rPr>
      <w:instrText xml:space="preserve"> PAGE   \* MERGEFORMAT </w:instrText>
    </w:r>
    <w:r w:rsidRPr="00BB3EE9">
      <w:rPr>
        <w:rStyle w:val="PageNumber"/>
        <w:color w:val="7F7F7F"/>
        <w:sz w:val="14"/>
        <w:szCs w:val="14"/>
      </w:rPr>
      <w:fldChar w:fldCharType="separate"/>
    </w:r>
    <w:r w:rsidR="00015A29">
      <w:rPr>
        <w:rStyle w:val="PageNumber"/>
        <w:noProof/>
        <w:color w:val="7F7F7F"/>
        <w:sz w:val="14"/>
        <w:szCs w:val="14"/>
      </w:rPr>
      <w:t>2</w:t>
    </w:r>
    <w:r w:rsidRPr="00BB3EE9">
      <w:rPr>
        <w:rStyle w:val="PageNumber"/>
        <w:color w:val="7F7F7F"/>
        <w:sz w:val="14"/>
        <w:szCs w:val="1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D8" w:rsidRDefault="00B751D8">
    <w:pPr>
      <w:pStyle w:val="Footer"/>
      <w:jc w:val="center"/>
    </w:pPr>
    <w:r>
      <w:fldChar w:fldCharType="begin"/>
    </w:r>
    <w:r>
      <w:instrText xml:space="preserve"> PAGE   \* MERGEFORMAT </w:instrText>
    </w:r>
    <w:r>
      <w:fldChar w:fldCharType="separate"/>
    </w:r>
    <w:r w:rsidR="00015A29" w:rsidRPr="00015A29">
      <w:rPr>
        <w:noProof/>
        <w:lang w:val="zh-CN"/>
      </w:rPr>
      <w:t>77</w:t>
    </w:r>
    <w:r>
      <w:rPr>
        <w:noProof/>
        <w:lang w:val="zh-CN"/>
      </w:rPr>
      <w:fldChar w:fldCharType="end"/>
    </w:r>
  </w:p>
  <w:p w:rsidR="00B751D8" w:rsidRPr="009357BB" w:rsidRDefault="00B751D8" w:rsidP="008777C3">
    <w:pPr>
      <w:pStyle w:val="Footer"/>
      <w:tabs>
        <w:tab w:val="clear" w:pos="8640"/>
        <w:tab w:val="right" w:pos="9356"/>
      </w:tabs>
      <w:ind w:right="4"/>
      <w:rPr>
        <w:color w:val="7F7F7F"/>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D8" w:rsidRDefault="00B751D8">
    <w:pPr>
      <w:pStyle w:val="Footer"/>
      <w:jc w:val="center"/>
    </w:pPr>
    <w:r>
      <w:fldChar w:fldCharType="begin"/>
    </w:r>
    <w:r>
      <w:instrText xml:space="preserve"> PAGE   \* MERGEFORMAT </w:instrText>
    </w:r>
    <w:r>
      <w:fldChar w:fldCharType="separate"/>
    </w:r>
    <w:r w:rsidR="00015A29">
      <w:rPr>
        <w:noProof/>
      </w:rPr>
      <w:t>116</w:t>
    </w:r>
    <w:r>
      <w:rPr>
        <w:noProof/>
      </w:rPr>
      <w:fldChar w:fldCharType="end"/>
    </w:r>
  </w:p>
  <w:p w:rsidR="00B751D8" w:rsidRDefault="00B751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FAF" w:rsidRDefault="00426FAF">
      <w:r>
        <w:separator/>
      </w:r>
    </w:p>
  </w:footnote>
  <w:footnote w:type="continuationSeparator" w:id="0">
    <w:p w:rsidR="00426FAF" w:rsidRDefault="00426FAF">
      <w:r>
        <w:continuationSeparator/>
      </w:r>
    </w:p>
  </w:footnote>
  <w:footnote w:id="1">
    <w:p w:rsidR="00B751D8" w:rsidRPr="00567E7C" w:rsidRDefault="00B751D8" w:rsidP="009F4550">
      <w:pPr>
        <w:pStyle w:val="FootnoteText"/>
        <w:rPr>
          <w:sz w:val="16"/>
          <w:szCs w:val="16"/>
        </w:rPr>
      </w:pPr>
      <w:r w:rsidRPr="00567E7C">
        <w:rPr>
          <w:rStyle w:val="FootnoteReference"/>
          <w:sz w:val="16"/>
          <w:szCs w:val="16"/>
        </w:rPr>
        <w:footnoteRef/>
      </w:r>
      <w:r w:rsidRPr="00567E7C">
        <w:rPr>
          <w:sz w:val="16"/>
          <w:szCs w:val="16"/>
        </w:rPr>
        <w:t xml:space="preserve"> The Human Development Index is calculated as the simple arithmetic mean of three sub-indices that measures basic dimensions of human life:  i) Life expectancy</w:t>
      </w:r>
      <w:r>
        <w:rPr>
          <w:sz w:val="16"/>
          <w:szCs w:val="16"/>
        </w:rPr>
        <w:t xml:space="preserve"> at birth, to represent the dimension of a long and healthy life</w:t>
      </w:r>
      <w:r w:rsidRPr="00567E7C">
        <w:rPr>
          <w:sz w:val="16"/>
          <w:szCs w:val="16"/>
        </w:rPr>
        <w:t xml:space="preserve">; ii) knowledge represented by adult literacy rate, and combined school enrolment ratios at primary, secondary and tertiary levels; and iii) real GDP per capita to serve as a proxy for the resources needed for a decent standard of living. </w:t>
      </w:r>
    </w:p>
  </w:footnote>
  <w:footnote w:id="2">
    <w:p w:rsidR="00B751D8" w:rsidRDefault="00B751D8">
      <w:pPr>
        <w:pStyle w:val="FootnoteText"/>
      </w:pPr>
      <w:r>
        <w:rPr>
          <w:rStyle w:val="FootnoteReference"/>
        </w:rPr>
        <w:footnoteRef/>
      </w:r>
      <w:r>
        <w:t xml:space="preserve"> A second wetland inventory is underway and results are expected to be released in mid 2013.</w:t>
      </w:r>
    </w:p>
  </w:footnote>
  <w:footnote w:id="3">
    <w:p w:rsidR="00B751D8" w:rsidRDefault="00B751D8" w:rsidP="00047484">
      <w:pPr>
        <w:pStyle w:val="FootnoteText"/>
      </w:pPr>
      <w:r w:rsidRPr="00103795">
        <w:rPr>
          <w:rStyle w:val="FootnoteReference"/>
        </w:rPr>
        <w:footnoteRef/>
      </w:r>
      <w:r w:rsidRPr="00190579">
        <w:t xml:space="preserve"> Wetland PAs include non-wetland areas, therefore the total area size is much larger than the 36,200,000 ha natural wetland areas that are protected.</w:t>
      </w:r>
      <w:r>
        <w:t xml:space="preserve">  </w:t>
      </w:r>
    </w:p>
  </w:footnote>
  <w:footnote w:id="4">
    <w:p w:rsidR="00B751D8" w:rsidRDefault="00B751D8" w:rsidP="00A23543">
      <w:pPr>
        <w:pStyle w:val="FootnoteText"/>
      </w:pPr>
      <w:r w:rsidRPr="009F1EDC">
        <w:rPr>
          <w:rStyle w:val="FootnoteReference"/>
          <w:sz w:val="16"/>
          <w:szCs w:val="16"/>
        </w:rPr>
        <w:footnoteRef/>
      </w:r>
      <w:r w:rsidRPr="009F1EDC">
        <w:rPr>
          <w:sz w:val="16"/>
          <w:szCs w:val="16"/>
        </w:rPr>
        <w:t xml:space="preserve"> SFA manages 54 out of 99 national NRs (88% of the total area) as well as 140 out of 226 provincial NRs</w:t>
      </w:r>
      <w:r>
        <w:rPr>
          <w:sz w:val="16"/>
          <w:szCs w:val="16"/>
        </w:rPr>
        <w:t xml:space="preserve"> (51.5% of the total area).  </w:t>
      </w:r>
    </w:p>
  </w:footnote>
  <w:footnote w:id="5">
    <w:p w:rsidR="00B751D8" w:rsidRPr="00C65194" w:rsidRDefault="00B751D8" w:rsidP="00C65194">
      <w:pPr>
        <w:pStyle w:val="FootnoteText"/>
      </w:pPr>
      <w:r>
        <w:rPr>
          <w:rStyle w:val="FootnoteReference"/>
        </w:rPr>
        <w:footnoteRef/>
      </w:r>
      <w:r>
        <w:t xml:space="preserve"> </w:t>
      </w:r>
      <w:r w:rsidRPr="00C65194">
        <w:rPr>
          <w:lang w:eastAsia="zh-CN"/>
        </w:rPr>
        <w:t>SFA used to be higher than MEP, then it was at same level; however now the SFA level is sub-ministerial (below MEP).</w:t>
      </w:r>
    </w:p>
  </w:footnote>
  <w:footnote w:id="6">
    <w:p w:rsidR="00B751D8" w:rsidRDefault="00B751D8" w:rsidP="00E26180">
      <w:r w:rsidRPr="007F38D6">
        <w:rPr>
          <w:rStyle w:val="FootnoteReference"/>
          <w:sz w:val="16"/>
          <w:szCs w:val="16"/>
        </w:rPr>
        <w:footnoteRef/>
      </w:r>
      <w:r w:rsidRPr="007F38D6">
        <w:rPr>
          <w:sz w:val="16"/>
          <w:szCs w:val="16"/>
        </w:rPr>
        <w:t xml:space="preserve">  In China, laws are formulated and issued by the National People's Congress, the highest order in China's legal system. Regulations are formulated and issued by the State Council and provincial People's Congress, or some people's congress of autonomous prefectures and municipalities. Regulations are less powerful than laws. Decrees can be issued by government at different levels through departments.</w:t>
      </w:r>
    </w:p>
  </w:footnote>
  <w:footnote w:id="7">
    <w:p w:rsidR="00B751D8" w:rsidRDefault="00B751D8" w:rsidP="00E26180">
      <w:pPr>
        <w:jc w:val="both"/>
      </w:pPr>
      <w:r w:rsidRPr="00F8791E">
        <w:rPr>
          <w:sz w:val="16"/>
          <w:szCs w:val="16"/>
        </w:rPr>
        <w:footnoteRef/>
      </w:r>
      <w:r w:rsidRPr="00F8791E">
        <w:rPr>
          <w:sz w:val="16"/>
          <w:szCs w:val="16"/>
        </w:rPr>
        <w:t xml:space="preserve"> This problem makes it difficult to assign IUCN categories to most sites. Their legal management objectives should make most of them category I but actual de facto management would leave them as mostly V or VI. </w:t>
      </w:r>
    </w:p>
  </w:footnote>
  <w:footnote w:id="8">
    <w:p w:rsidR="00B751D8" w:rsidRPr="004613AF" w:rsidRDefault="00B751D8" w:rsidP="004613AF">
      <w:pPr>
        <w:pStyle w:val="NormalWeb"/>
        <w:spacing w:before="0" w:beforeAutospacing="0" w:after="0" w:afterAutospacing="0"/>
        <w:rPr>
          <w:rFonts w:ascii="Times New Roman" w:hAnsi="Times New Roman" w:cs="Times New Roman"/>
          <w:sz w:val="18"/>
          <w:szCs w:val="18"/>
        </w:rPr>
      </w:pPr>
      <w:r w:rsidRPr="004613AF">
        <w:rPr>
          <w:rStyle w:val="FootnoteReference"/>
          <w:rFonts w:ascii="Times New Roman" w:hAnsi="Times New Roman" w:cs="Times New Roman"/>
          <w:sz w:val="18"/>
          <w:szCs w:val="18"/>
        </w:rPr>
        <w:footnoteRef/>
      </w:r>
      <w:r w:rsidRPr="004613AF">
        <w:rPr>
          <w:rFonts w:ascii="Times New Roman" w:hAnsi="Times New Roman" w:cs="Times New Roman"/>
          <w:sz w:val="18"/>
          <w:szCs w:val="18"/>
        </w:rPr>
        <w:t>For example, the State Forestry Administration estimated in 2010 that forest ecosystems contribute 10 trillion Yuan, or about a third of China's gross domestic product.  This estimate takes into account carbon sequestration, water conservation, biodiversity protection and biomass production.</w:t>
      </w:r>
    </w:p>
    <w:p w:rsidR="00B751D8" w:rsidRDefault="00B751D8" w:rsidP="004613AF">
      <w:pPr>
        <w:pStyle w:val="NormalWeb"/>
        <w:spacing w:before="0" w:beforeAutospacing="0" w:after="0" w:afterAutospacing="0"/>
        <w:rPr>
          <w:rFonts w:cs="Times New Roman"/>
        </w:rPr>
      </w:pPr>
    </w:p>
  </w:footnote>
  <w:footnote w:id="9">
    <w:p w:rsidR="00B751D8" w:rsidRPr="0055205B" w:rsidRDefault="00B751D8" w:rsidP="00D6768F">
      <w:pPr>
        <w:autoSpaceDE w:val="0"/>
        <w:autoSpaceDN w:val="0"/>
        <w:adjustRightInd w:val="0"/>
        <w:rPr>
          <w:sz w:val="18"/>
          <w:szCs w:val="18"/>
        </w:rPr>
      </w:pPr>
      <w:r>
        <w:rPr>
          <w:rStyle w:val="FootnoteReference"/>
        </w:rPr>
        <w:footnoteRef/>
      </w:r>
      <w:r>
        <w:t xml:space="preserve"> </w:t>
      </w:r>
      <w:r w:rsidRPr="00885F06">
        <w:rPr>
          <w:sz w:val="18"/>
          <w:szCs w:val="18"/>
          <w:lang w:val="en-MY" w:eastAsia="en-MY"/>
        </w:rPr>
        <w:t>Appleton, M. R., Texon, G.I. &amp; Uriarte, M.T. 2003</w:t>
      </w:r>
      <w:r>
        <w:rPr>
          <w:sz w:val="18"/>
          <w:szCs w:val="18"/>
          <w:lang w:val="en-MY" w:eastAsia="en-MY"/>
        </w:rPr>
        <w:t>.</w:t>
      </w:r>
    </w:p>
    <w:p w:rsidR="00B751D8" w:rsidRDefault="00B751D8">
      <w:pPr>
        <w:pStyle w:val="FootnoteText"/>
      </w:pPr>
    </w:p>
  </w:footnote>
  <w:footnote w:id="10">
    <w:p w:rsidR="00B751D8" w:rsidRDefault="00B751D8" w:rsidP="008154A3">
      <w:pPr>
        <w:pStyle w:val="FootnoteText"/>
      </w:pPr>
      <w:r>
        <w:rPr>
          <w:rStyle w:val="FootnoteReference"/>
        </w:rPr>
        <w:footnoteRef/>
      </w:r>
      <w:r w:rsidRPr="00334166">
        <w:t>Specific, Me</w:t>
      </w:r>
      <w:r>
        <w:t>asurable, Achievable, Relevant and Time-B</w:t>
      </w:r>
      <w:r w:rsidRPr="00334166">
        <w:t>ound</w:t>
      </w:r>
      <w:r>
        <w:t>.</w:t>
      </w:r>
    </w:p>
  </w:footnote>
  <w:footnote w:id="11">
    <w:p w:rsidR="00B751D8" w:rsidRDefault="00B751D8">
      <w:pPr>
        <w:pStyle w:val="FootnoteText"/>
      </w:pPr>
      <w:r>
        <w:rPr>
          <w:rStyle w:val="FootnoteReference"/>
        </w:rPr>
        <w:footnoteRef/>
      </w:r>
      <w:r>
        <w:t xml:space="preserve"> Includes the following eight categories: </w:t>
      </w:r>
      <w:r w:rsidRPr="008A66CD">
        <w:t>environmental; financial; operational; organizational; political; regulatory; strategic; and other</w:t>
      </w:r>
      <w:r>
        <w:t>.</w:t>
      </w:r>
    </w:p>
  </w:footnote>
  <w:footnote w:id="12">
    <w:p w:rsidR="00B751D8" w:rsidRDefault="00B751D8" w:rsidP="00C2322E">
      <w:pPr>
        <w:pStyle w:val="FootnoteText"/>
      </w:pPr>
      <w:r>
        <w:rPr>
          <w:rStyle w:val="FootnoteReference"/>
        </w:rPr>
        <w:footnoteRef/>
      </w:r>
      <w:r>
        <w:t xml:space="preserve"> All the project management staff will be shared with the Daxinganling project and the payment will be covered by the matching fund.</w:t>
      </w:r>
    </w:p>
  </w:footnote>
  <w:footnote w:id="13">
    <w:p w:rsidR="00B751D8" w:rsidRDefault="00B751D8" w:rsidP="00C2322E">
      <w:pPr>
        <w:pStyle w:val="FootnoteText"/>
      </w:pPr>
      <w:r>
        <w:rPr>
          <w:rStyle w:val="FootnoteReference"/>
        </w:rPr>
        <w:footnoteRef/>
      </w:r>
      <w:r>
        <w:t xml:space="preserve"> All the international consultants will be shared with the other 6 projects.</w:t>
      </w:r>
    </w:p>
  </w:footnote>
  <w:footnote w:id="14">
    <w:p w:rsidR="00B751D8" w:rsidRDefault="00B751D8">
      <w:pPr>
        <w:pStyle w:val="FootnoteText"/>
      </w:pPr>
      <w:r>
        <w:rPr>
          <w:rStyle w:val="FootnoteReference"/>
        </w:rPr>
        <w:footnoteRef/>
      </w:r>
      <w:r>
        <w:t xml:space="preserve"> Summary of the full Report prepared by J. Mackinnon under contract with the MSL Program. See References for full citation.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5FF2"/>
    <w:multiLevelType w:val="hybridMultilevel"/>
    <w:tmpl w:val="A69E7018"/>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
    <w:nsid w:val="0539053F"/>
    <w:multiLevelType w:val="hybridMultilevel"/>
    <w:tmpl w:val="D230FC46"/>
    <w:lvl w:ilvl="0" w:tplc="04090001">
      <w:start w:val="1"/>
      <w:numFmt w:val="bullet"/>
      <w:lvlText w:val=""/>
      <w:lvlJc w:val="left"/>
      <w:pPr>
        <w:ind w:left="644" w:hanging="360"/>
      </w:pPr>
      <w:rPr>
        <w:rFonts w:ascii="Symbol" w:hAnsi="Symbol" w:hint="default"/>
        <w:b w:val="0"/>
        <w:i w:val="0"/>
        <w:caps w:val="0"/>
        <w:strike w:val="0"/>
        <w:dstrike w:val="0"/>
        <w:vanish w:val="0"/>
        <w:color w:val="000000"/>
        <w:sz w:val="24"/>
        <w:vertAlign w:val="baseline"/>
        <w:lang w:val="en-US"/>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553705E"/>
    <w:multiLevelType w:val="multilevel"/>
    <w:tmpl w:val="0910E5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6C57131"/>
    <w:multiLevelType w:val="hybridMultilevel"/>
    <w:tmpl w:val="71D2128C"/>
    <w:lvl w:ilvl="0" w:tplc="04090003">
      <w:start w:val="1"/>
      <w:numFmt w:val="bullet"/>
      <w:lvlText w:val="o"/>
      <w:lvlJc w:val="left"/>
      <w:pPr>
        <w:tabs>
          <w:tab w:val="num" w:pos="720"/>
        </w:tabs>
        <w:ind w:left="720" w:hanging="360"/>
      </w:pPr>
      <w:rPr>
        <w:rFonts w:ascii="Courier New" w:hAnsi="Courier New" w:cs="Courier New" w:hint="default"/>
      </w:rPr>
    </w:lvl>
    <w:lvl w:ilvl="1" w:tplc="B3626352">
      <w:start w:val="1"/>
      <w:numFmt w:val="bullet"/>
      <w:lvlText w:val="•"/>
      <w:lvlJc w:val="left"/>
      <w:pPr>
        <w:tabs>
          <w:tab w:val="num" w:pos="1440"/>
        </w:tabs>
        <w:ind w:left="1440" w:hanging="360"/>
      </w:pPr>
      <w:rPr>
        <w:rFonts w:ascii="Arial" w:hAnsi="Arial" w:cs="Arial" w:hint="default"/>
      </w:rPr>
    </w:lvl>
    <w:lvl w:ilvl="2" w:tplc="AF54C3D4">
      <w:start w:val="1"/>
      <w:numFmt w:val="bullet"/>
      <w:lvlText w:val="•"/>
      <w:lvlJc w:val="left"/>
      <w:pPr>
        <w:tabs>
          <w:tab w:val="num" w:pos="2160"/>
        </w:tabs>
        <w:ind w:left="2160" w:hanging="360"/>
      </w:pPr>
      <w:rPr>
        <w:rFonts w:ascii="Arial" w:hAnsi="Arial" w:cs="Arial" w:hint="default"/>
      </w:rPr>
    </w:lvl>
    <w:lvl w:ilvl="3" w:tplc="29D41D52">
      <w:start w:val="1"/>
      <w:numFmt w:val="bullet"/>
      <w:lvlText w:val="•"/>
      <w:lvlJc w:val="left"/>
      <w:pPr>
        <w:tabs>
          <w:tab w:val="num" w:pos="2880"/>
        </w:tabs>
        <w:ind w:left="2880" w:hanging="360"/>
      </w:pPr>
      <w:rPr>
        <w:rFonts w:ascii="Arial" w:hAnsi="Arial" w:cs="Arial" w:hint="default"/>
      </w:rPr>
    </w:lvl>
    <w:lvl w:ilvl="4" w:tplc="37D07848">
      <w:start w:val="1"/>
      <w:numFmt w:val="bullet"/>
      <w:lvlText w:val="•"/>
      <w:lvlJc w:val="left"/>
      <w:pPr>
        <w:tabs>
          <w:tab w:val="num" w:pos="3600"/>
        </w:tabs>
        <w:ind w:left="3600" w:hanging="360"/>
      </w:pPr>
      <w:rPr>
        <w:rFonts w:ascii="Arial" w:hAnsi="Arial" w:cs="Arial" w:hint="default"/>
      </w:rPr>
    </w:lvl>
    <w:lvl w:ilvl="5" w:tplc="C194E3D0">
      <w:start w:val="1"/>
      <w:numFmt w:val="bullet"/>
      <w:lvlText w:val="•"/>
      <w:lvlJc w:val="left"/>
      <w:pPr>
        <w:tabs>
          <w:tab w:val="num" w:pos="4320"/>
        </w:tabs>
        <w:ind w:left="4320" w:hanging="360"/>
      </w:pPr>
      <w:rPr>
        <w:rFonts w:ascii="Arial" w:hAnsi="Arial" w:cs="Arial" w:hint="default"/>
      </w:rPr>
    </w:lvl>
    <w:lvl w:ilvl="6" w:tplc="3678F7BC">
      <w:start w:val="1"/>
      <w:numFmt w:val="bullet"/>
      <w:lvlText w:val="•"/>
      <w:lvlJc w:val="left"/>
      <w:pPr>
        <w:tabs>
          <w:tab w:val="num" w:pos="5040"/>
        </w:tabs>
        <w:ind w:left="5040" w:hanging="360"/>
      </w:pPr>
      <w:rPr>
        <w:rFonts w:ascii="Arial" w:hAnsi="Arial" w:cs="Arial" w:hint="default"/>
      </w:rPr>
    </w:lvl>
    <w:lvl w:ilvl="7" w:tplc="6ED2CEFA">
      <w:start w:val="1"/>
      <w:numFmt w:val="bullet"/>
      <w:lvlText w:val="•"/>
      <w:lvlJc w:val="left"/>
      <w:pPr>
        <w:tabs>
          <w:tab w:val="num" w:pos="5760"/>
        </w:tabs>
        <w:ind w:left="5760" w:hanging="360"/>
      </w:pPr>
      <w:rPr>
        <w:rFonts w:ascii="Arial" w:hAnsi="Arial" w:cs="Arial" w:hint="default"/>
      </w:rPr>
    </w:lvl>
    <w:lvl w:ilvl="8" w:tplc="F2B49BBC">
      <w:start w:val="1"/>
      <w:numFmt w:val="bullet"/>
      <w:lvlText w:val="•"/>
      <w:lvlJc w:val="left"/>
      <w:pPr>
        <w:tabs>
          <w:tab w:val="num" w:pos="6480"/>
        </w:tabs>
        <w:ind w:left="6480" w:hanging="360"/>
      </w:pPr>
      <w:rPr>
        <w:rFonts w:ascii="Arial" w:hAnsi="Arial" w:cs="Arial" w:hint="default"/>
      </w:rPr>
    </w:lvl>
  </w:abstractNum>
  <w:abstractNum w:abstractNumId="4">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bCs w:val="0"/>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82E6C0A"/>
    <w:multiLevelType w:val="hybridMultilevel"/>
    <w:tmpl w:val="73B676E2"/>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6">
    <w:nsid w:val="096643D3"/>
    <w:multiLevelType w:val="hybridMultilevel"/>
    <w:tmpl w:val="B6009F20"/>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7">
    <w:nsid w:val="096B76A6"/>
    <w:multiLevelType w:val="hybridMultilevel"/>
    <w:tmpl w:val="0AF6F70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nsid w:val="09F7773C"/>
    <w:multiLevelType w:val="hybridMultilevel"/>
    <w:tmpl w:val="C0DA1774"/>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9">
    <w:nsid w:val="0CD7363D"/>
    <w:multiLevelType w:val="hybridMultilevel"/>
    <w:tmpl w:val="EA1E0858"/>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0">
    <w:nsid w:val="0EE17B51"/>
    <w:multiLevelType w:val="hybridMultilevel"/>
    <w:tmpl w:val="A14433C4"/>
    <w:lvl w:ilvl="0" w:tplc="1E063506">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11">
    <w:nsid w:val="0F346BD0"/>
    <w:multiLevelType w:val="hybridMultilevel"/>
    <w:tmpl w:val="D3841306"/>
    <w:lvl w:ilvl="0" w:tplc="EBC68C4E">
      <w:start w:val="1"/>
      <w:numFmt w:val="bullet"/>
      <w:lvlText w:val=""/>
      <w:lvlJc w:val="left"/>
      <w:pPr>
        <w:tabs>
          <w:tab w:val="num" w:pos="288"/>
        </w:tabs>
        <w:ind w:left="288"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16924A9"/>
    <w:multiLevelType w:val="hybridMultilevel"/>
    <w:tmpl w:val="672801D8"/>
    <w:lvl w:ilvl="0" w:tplc="EBC68C4E">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1DF52FB"/>
    <w:multiLevelType w:val="hybridMultilevel"/>
    <w:tmpl w:val="4FDAF8BC"/>
    <w:lvl w:ilvl="0" w:tplc="1E063506">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7E84D6B"/>
    <w:multiLevelType w:val="hybridMultilevel"/>
    <w:tmpl w:val="BDFC02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nsid w:val="1A2B1283"/>
    <w:multiLevelType w:val="hybridMultilevel"/>
    <w:tmpl w:val="B95ED118"/>
    <w:lvl w:ilvl="0" w:tplc="AFB0A228">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6">
    <w:nsid w:val="1BD75082"/>
    <w:multiLevelType w:val="hybridMultilevel"/>
    <w:tmpl w:val="386019F0"/>
    <w:lvl w:ilvl="0" w:tplc="1E063506">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DB166A"/>
    <w:multiLevelType w:val="hybridMultilevel"/>
    <w:tmpl w:val="236C2C42"/>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8">
    <w:nsid w:val="1F077C35"/>
    <w:multiLevelType w:val="hybridMultilevel"/>
    <w:tmpl w:val="C424172C"/>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9">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cs="Times New Roman" w:hint="default"/>
        <w:sz w:val="22"/>
        <w:szCs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nsid w:val="20A75229"/>
    <w:multiLevelType w:val="hybridMultilevel"/>
    <w:tmpl w:val="7A50D76A"/>
    <w:lvl w:ilvl="0" w:tplc="BE08B970">
      <w:start w:val="1"/>
      <w:numFmt w:val="decimal"/>
      <w:pStyle w:val="FigTitle"/>
      <w:lvlText w:val="Figure %1."/>
      <w:lvlJc w:val="left"/>
      <w:pPr>
        <w:tabs>
          <w:tab w:val="num" w:pos="113"/>
        </w:tabs>
        <w:ind w:left="380" w:hanging="380"/>
      </w:pPr>
      <w:rPr>
        <w:rFonts w:ascii="Times New Roman" w:hAnsi="Times New Roman" w:hint="default"/>
        <w:b/>
        <w:i/>
        <w:sz w:val="22"/>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873BAB"/>
    <w:multiLevelType w:val="hybridMultilevel"/>
    <w:tmpl w:val="49BAD2C0"/>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275F1D38"/>
    <w:multiLevelType w:val="hybridMultilevel"/>
    <w:tmpl w:val="3AE86A3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3">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1E00A7"/>
    <w:multiLevelType w:val="hybridMultilevel"/>
    <w:tmpl w:val="591E63FE"/>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5">
    <w:nsid w:val="2A98375E"/>
    <w:multiLevelType w:val="hybridMultilevel"/>
    <w:tmpl w:val="5CDA9D46"/>
    <w:lvl w:ilvl="0" w:tplc="001A2196">
      <w:start w:val="1"/>
      <w:numFmt w:val="decimal"/>
      <w:lvlText w:val="%1."/>
      <w:lvlJc w:val="left"/>
      <w:pPr>
        <w:ind w:left="360" w:hanging="360"/>
      </w:pPr>
      <w:rPr>
        <w:rFonts w:hint="default"/>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2C7B36A8"/>
    <w:multiLevelType w:val="hybridMultilevel"/>
    <w:tmpl w:val="3586D55E"/>
    <w:lvl w:ilvl="0" w:tplc="517C9770">
      <w:start w:val="1"/>
      <w:numFmt w:val="decimal"/>
      <w:lvlText w:val="%1."/>
      <w:lvlJc w:val="left"/>
      <w:pPr>
        <w:ind w:left="252" w:hanging="360"/>
      </w:pPr>
      <w:rPr>
        <w:rFonts w:cs="Times New Roman" w:hint="default"/>
      </w:rPr>
    </w:lvl>
    <w:lvl w:ilvl="1" w:tplc="04090019" w:tentative="1">
      <w:start w:val="1"/>
      <w:numFmt w:val="lowerLetter"/>
      <w:lvlText w:val="%2."/>
      <w:lvlJc w:val="left"/>
      <w:pPr>
        <w:ind w:left="972" w:hanging="360"/>
      </w:pPr>
      <w:rPr>
        <w:rFonts w:cs="Times New Roman"/>
      </w:rPr>
    </w:lvl>
    <w:lvl w:ilvl="2" w:tplc="0409001B" w:tentative="1">
      <w:start w:val="1"/>
      <w:numFmt w:val="lowerRoman"/>
      <w:lvlText w:val="%3."/>
      <w:lvlJc w:val="right"/>
      <w:pPr>
        <w:ind w:left="1692" w:hanging="180"/>
      </w:pPr>
      <w:rPr>
        <w:rFonts w:cs="Times New Roman"/>
      </w:rPr>
    </w:lvl>
    <w:lvl w:ilvl="3" w:tplc="0409000F" w:tentative="1">
      <w:start w:val="1"/>
      <w:numFmt w:val="decimal"/>
      <w:lvlText w:val="%4."/>
      <w:lvlJc w:val="left"/>
      <w:pPr>
        <w:ind w:left="2412" w:hanging="360"/>
      </w:pPr>
      <w:rPr>
        <w:rFonts w:cs="Times New Roman"/>
      </w:rPr>
    </w:lvl>
    <w:lvl w:ilvl="4" w:tplc="04090019" w:tentative="1">
      <w:start w:val="1"/>
      <w:numFmt w:val="lowerLetter"/>
      <w:lvlText w:val="%5."/>
      <w:lvlJc w:val="left"/>
      <w:pPr>
        <w:ind w:left="3132" w:hanging="360"/>
      </w:pPr>
      <w:rPr>
        <w:rFonts w:cs="Times New Roman"/>
      </w:rPr>
    </w:lvl>
    <w:lvl w:ilvl="5" w:tplc="0409001B" w:tentative="1">
      <w:start w:val="1"/>
      <w:numFmt w:val="lowerRoman"/>
      <w:lvlText w:val="%6."/>
      <w:lvlJc w:val="right"/>
      <w:pPr>
        <w:ind w:left="3852" w:hanging="180"/>
      </w:pPr>
      <w:rPr>
        <w:rFonts w:cs="Times New Roman"/>
      </w:rPr>
    </w:lvl>
    <w:lvl w:ilvl="6" w:tplc="0409000F" w:tentative="1">
      <w:start w:val="1"/>
      <w:numFmt w:val="decimal"/>
      <w:lvlText w:val="%7."/>
      <w:lvlJc w:val="left"/>
      <w:pPr>
        <w:ind w:left="4572" w:hanging="360"/>
      </w:pPr>
      <w:rPr>
        <w:rFonts w:cs="Times New Roman"/>
      </w:rPr>
    </w:lvl>
    <w:lvl w:ilvl="7" w:tplc="04090019" w:tentative="1">
      <w:start w:val="1"/>
      <w:numFmt w:val="lowerLetter"/>
      <w:lvlText w:val="%8."/>
      <w:lvlJc w:val="left"/>
      <w:pPr>
        <w:ind w:left="5292" w:hanging="360"/>
      </w:pPr>
      <w:rPr>
        <w:rFonts w:cs="Times New Roman"/>
      </w:rPr>
    </w:lvl>
    <w:lvl w:ilvl="8" w:tplc="0409001B" w:tentative="1">
      <w:start w:val="1"/>
      <w:numFmt w:val="lowerRoman"/>
      <w:lvlText w:val="%9."/>
      <w:lvlJc w:val="right"/>
      <w:pPr>
        <w:ind w:left="6012" w:hanging="180"/>
      </w:pPr>
      <w:rPr>
        <w:rFonts w:cs="Times New Roman"/>
      </w:rPr>
    </w:lvl>
  </w:abstractNum>
  <w:abstractNum w:abstractNumId="27">
    <w:nsid w:val="2CD17B50"/>
    <w:multiLevelType w:val="hybridMultilevel"/>
    <w:tmpl w:val="0D7A85E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8">
    <w:nsid w:val="2E180788"/>
    <w:multiLevelType w:val="hybridMultilevel"/>
    <w:tmpl w:val="A306CF20"/>
    <w:lvl w:ilvl="0" w:tplc="475273C4">
      <w:numFmt w:val="bullet"/>
      <w:lvlText w:val="-"/>
      <w:lvlJc w:val="left"/>
      <w:pPr>
        <w:ind w:left="1800" w:hanging="360"/>
      </w:pPr>
      <w:rPr>
        <w:rFonts w:ascii="Times New Roman" w:eastAsia="Times New Roman" w:hAnsi="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cs="Wingdings" w:hint="default"/>
      </w:rPr>
    </w:lvl>
    <w:lvl w:ilvl="3" w:tplc="04090001">
      <w:start w:val="1"/>
      <w:numFmt w:val="bullet"/>
      <w:lvlText w:val=""/>
      <w:lvlJc w:val="left"/>
      <w:pPr>
        <w:ind w:left="3960" w:hanging="360"/>
      </w:pPr>
      <w:rPr>
        <w:rFonts w:ascii="Symbol" w:hAnsi="Symbol" w:cs="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cs="Wingdings" w:hint="default"/>
      </w:rPr>
    </w:lvl>
    <w:lvl w:ilvl="6" w:tplc="04090001">
      <w:start w:val="1"/>
      <w:numFmt w:val="bullet"/>
      <w:lvlText w:val=""/>
      <w:lvlJc w:val="left"/>
      <w:pPr>
        <w:ind w:left="6120" w:hanging="360"/>
      </w:pPr>
      <w:rPr>
        <w:rFonts w:ascii="Symbol" w:hAnsi="Symbol" w:cs="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cs="Wingdings" w:hint="default"/>
      </w:rPr>
    </w:lvl>
  </w:abstractNum>
  <w:abstractNum w:abstractNumId="29">
    <w:nsid w:val="2E257B49"/>
    <w:multiLevelType w:val="hybridMultilevel"/>
    <w:tmpl w:val="EEB2A41E"/>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0">
    <w:nsid w:val="2E6755AD"/>
    <w:multiLevelType w:val="hybridMultilevel"/>
    <w:tmpl w:val="1DA4642E"/>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1">
    <w:nsid w:val="2FE8046C"/>
    <w:multiLevelType w:val="hybridMultilevel"/>
    <w:tmpl w:val="CA96744A"/>
    <w:lvl w:ilvl="0" w:tplc="AA96BEF8">
      <w:start w:val="1"/>
      <w:numFmt w:val="bullet"/>
      <w:lvlText w:val="•"/>
      <w:lvlJc w:val="left"/>
      <w:pPr>
        <w:tabs>
          <w:tab w:val="num" w:pos="720"/>
        </w:tabs>
        <w:ind w:left="720" w:hanging="360"/>
      </w:pPr>
      <w:rPr>
        <w:rFonts w:ascii="Arial" w:hAnsi="Arial" w:cs="Arial" w:hint="default"/>
      </w:rPr>
    </w:lvl>
    <w:lvl w:ilvl="1" w:tplc="B3626352">
      <w:start w:val="1"/>
      <w:numFmt w:val="bullet"/>
      <w:lvlText w:val="•"/>
      <w:lvlJc w:val="left"/>
      <w:pPr>
        <w:tabs>
          <w:tab w:val="num" w:pos="1440"/>
        </w:tabs>
        <w:ind w:left="1440" w:hanging="360"/>
      </w:pPr>
      <w:rPr>
        <w:rFonts w:ascii="Arial" w:hAnsi="Arial" w:cs="Arial" w:hint="default"/>
      </w:rPr>
    </w:lvl>
    <w:lvl w:ilvl="2" w:tplc="AF54C3D4">
      <w:start w:val="1"/>
      <w:numFmt w:val="bullet"/>
      <w:lvlText w:val="•"/>
      <w:lvlJc w:val="left"/>
      <w:pPr>
        <w:tabs>
          <w:tab w:val="num" w:pos="2160"/>
        </w:tabs>
        <w:ind w:left="2160" w:hanging="360"/>
      </w:pPr>
      <w:rPr>
        <w:rFonts w:ascii="Arial" w:hAnsi="Arial" w:cs="Arial" w:hint="default"/>
      </w:rPr>
    </w:lvl>
    <w:lvl w:ilvl="3" w:tplc="29D41D52">
      <w:start w:val="1"/>
      <w:numFmt w:val="bullet"/>
      <w:lvlText w:val="•"/>
      <w:lvlJc w:val="left"/>
      <w:pPr>
        <w:tabs>
          <w:tab w:val="num" w:pos="2880"/>
        </w:tabs>
        <w:ind w:left="2880" w:hanging="360"/>
      </w:pPr>
      <w:rPr>
        <w:rFonts w:ascii="Arial" w:hAnsi="Arial" w:cs="Arial" w:hint="default"/>
      </w:rPr>
    </w:lvl>
    <w:lvl w:ilvl="4" w:tplc="37D07848">
      <w:start w:val="1"/>
      <w:numFmt w:val="bullet"/>
      <w:lvlText w:val="•"/>
      <w:lvlJc w:val="left"/>
      <w:pPr>
        <w:tabs>
          <w:tab w:val="num" w:pos="3600"/>
        </w:tabs>
        <w:ind w:left="3600" w:hanging="360"/>
      </w:pPr>
      <w:rPr>
        <w:rFonts w:ascii="Arial" w:hAnsi="Arial" w:cs="Arial" w:hint="default"/>
      </w:rPr>
    </w:lvl>
    <w:lvl w:ilvl="5" w:tplc="C194E3D0">
      <w:start w:val="1"/>
      <w:numFmt w:val="bullet"/>
      <w:lvlText w:val="•"/>
      <w:lvlJc w:val="left"/>
      <w:pPr>
        <w:tabs>
          <w:tab w:val="num" w:pos="4320"/>
        </w:tabs>
        <w:ind w:left="4320" w:hanging="360"/>
      </w:pPr>
      <w:rPr>
        <w:rFonts w:ascii="Arial" w:hAnsi="Arial" w:cs="Arial" w:hint="default"/>
      </w:rPr>
    </w:lvl>
    <w:lvl w:ilvl="6" w:tplc="3678F7BC">
      <w:start w:val="1"/>
      <w:numFmt w:val="bullet"/>
      <w:lvlText w:val="•"/>
      <w:lvlJc w:val="left"/>
      <w:pPr>
        <w:tabs>
          <w:tab w:val="num" w:pos="5040"/>
        </w:tabs>
        <w:ind w:left="5040" w:hanging="360"/>
      </w:pPr>
      <w:rPr>
        <w:rFonts w:ascii="Arial" w:hAnsi="Arial" w:cs="Arial" w:hint="default"/>
      </w:rPr>
    </w:lvl>
    <w:lvl w:ilvl="7" w:tplc="6ED2CEFA">
      <w:start w:val="1"/>
      <w:numFmt w:val="bullet"/>
      <w:lvlText w:val="•"/>
      <w:lvlJc w:val="left"/>
      <w:pPr>
        <w:tabs>
          <w:tab w:val="num" w:pos="5760"/>
        </w:tabs>
        <w:ind w:left="5760" w:hanging="360"/>
      </w:pPr>
      <w:rPr>
        <w:rFonts w:ascii="Arial" w:hAnsi="Arial" w:cs="Arial" w:hint="default"/>
      </w:rPr>
    </w:lvl>
    <w:lvl w:ilvl="8" w:tplc="F2B49BBC">
      <w:start w:val="1"/>
      <w:numFmt w:val="bullet"/>
      <w:lvlText w:val="•"/>
      <w:lvlJc w:val="left"/>
      <w:pPr>
        <w:tabs>
          <w:tab w:val="num" w:pos="6480"/>
        </w:tabs>
        <w:ind w:left="6480" w:hanging="360"/>
      </w:pPr>
      <w:rPr>
        <w:rFonts w:ascii="Arial" w:hAnsi="Arial" w:cs="Arial" w:hint="default"/>
      </w:rPr>
    </w:lvl>
  </w:abstractNum>
  <w:abstractNum w:abstractNumId="32">
    <w:nsid w:val="324A6FDC"/>
    <w:multiLevelType w:val="hybridMultilevel"/>
    <w:tmpl w:val="10DAF25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3">
    <w:nsid w:val="3655093F"/>
    <w:multiLevelType w:val="hybridMultilevel"/>
    <w:tmpl w:val="DB666FBC"/>
    <w:lvl w:ilvl="0" w:tplc="475273C4">
      <w:numFmt w:val="bullet"/>
      <w:lvlText w:val="-"/>
      <w:lvlJc w:val="left"/>
      <w:pPr>
        <w:ind w:left="1800" w:hanging="360"/>
      </w:pPr>
      <w:rPr>
        <w:rFonts w:ascii="Times New Roman" w:eastAsia="Times New Roman" w:hAnsi="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cs="Wingdings" w:hint="default"/>
      </w:rPr>
    </w:lvl>
    <w:lvl w:ilvl="3" w:tplc="04090001">
      <w:start w:val="1"/>
      <w:numFmt w:val="bullet"/>
      <w:lvlText w:val=""/>
      <w:lvlJc w:val="left"/>
      <w:pPr>
        <w:ind w:left="3960" w:hanging="360"/>
      </w:pPr>
      <w:rPr>
        <w:rFonts w:ascii="Symbol" w:hAnsi="Symbol" w:cs="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cs="Wingdings" w:hint="default"/>
      </w:rPr>
    </w:lvl>
    <w:lvl w:ilvl="6" w:tplc="04090001">
      <w:start w:val="1"/>
      <w:numFmt w:val="bullet"/>
      <w:lvlText w:val=""/>
      <w:lvlJc w:val="left"/>
      <w:pPr>
        <w:ind w:left="6120" w:hanging="360"/>
      </w:pPr>
      <w:rPr>
        <w:rFonts w:ascii="Symbol" w:hAnsi="Symbol" w:cs="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cs="Wingdings" w:hint="default"/>
      </w:rPr>
    </w:lvl>
  </w:abstractNum>
  <w:abstractNum w:abstractNumId="34">
    <w:nsid w:val="379B67EF"/>
    <w:multiLevelType w:val="hybridMultilevel"/>
    <w:tmpl w:val="F1DE5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8210AA2"/>
    <w:multiLevelType w:val="hybridMultilevel"/>
    <w:tmpl w:val="1C42669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6">
    <w:nsid w:val="38C23029"/>
    <w:multiLevelType w:val="hybridMultilevel"/>
    <w:tmpl w:val="DE2E339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7">
    <w:nsid w:val="3A9C3594"/>
    <w:multiLevelType w:val="hybridMultilevel"/>
    <w:tmpl w:val="349A8788"/>
    <w:lvl w:ilvl="0" w:tplc="1E063506">
      <w:numFmt w:val="bullet"/>
      <w:lvlText w:val="-"/>
      <w:lvlJc w:val="left"/>
      <w:pPr>
        <w:ind w:left="720" w:hanging="360"/>
      </w:pPr>
      <w:rPr>
        <w:rFonts w:ascii="Times New Roman" w:eastAsia="Times New Roman" w:hAnsi="Times New Roman"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3B4C02BA"/>
    <w:multiLevelType w:val="hybridMultilevel"/>
    <w:tmpl w:val="A3D258A4"/>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9">
    <w:nsid w:val="3BC12A14"/>
    <w:multiLevelType w:val="hybridMultilevel"/>
    <w:tmpl w:val="0D6E7C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nsid w:val="40B51504"/>
    <w:multiLevelType w:val="hybridMultilevel"/>
    <w:tmpl w:val="CF4639B8"/>
    <w:lvl w:ilvl="0" w:tplc="9FA62C60">
      <w:start w:val="1"/>
      <w:numFmt w:val="decimal"/>
      <w:lvlText w:val="%1."/>
      <w:lvlJc w:val="left"/>
      <w:pPr>
        <w:ind w:left="720" w:hanging="360"/>
      </w:pPr>
      <w:rPr>
        <w:rFonts w:ascii="Times New Roman" w:hAnsi="Times New Roman" w:cs="Times New Roman"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2F14FFE"/>
    <w:multiLevelType w:val="hybridMultilevel"/>
    <w:tmpl w:val="1F984E6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2">
    <w:nsid w:val="44A247A8"/>
    <w:multiLevelType w:val="hybridMultilevel"/>
    <w:tmpl w:val="BC021310"/>
    <w:lvl w:ilvl="0" w:tplc="C19C09E6">
      <w:start w:val="1"/>
      <w:numFmt w:val="decimal"/>
      <w:pStyle w:val="A"/>
      <w:lvlText w:val="%1."/>
      <w:lvlJc w:val="left"/>
      <w:pPr>
        <w:tabs>
          <w:tab w:val="num" w:pos="1080"/>
        </w:tabs>
        <w:ind w:left="1080" w:hanging="720"/>
      </w:pPr>
      <w:rPr>
        <w:rFonts w:hint="default"/>
        <w:b w:val="0"/>
        <w:bCs w:val="0"/>
      </w:rPr>
    </w:lvl>
    <w:lvl w:ilvl="1" w:tplc="04090019">
      <w:start w:val="1"/>
      <w:numFmt w:val="lowerRoman"/>
      <w:lvlText w:val="(%2)"/>
      <w:lvlJc w:val="left"/>
      <w:pPr>
        <w:tabs>
          <w:tab w:val="num" w:pos="900"/>
        </w:tabs>
        <w:ind w:left="900" w:hanging="72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3">
    <w:nsid w:val="44BA6398"/>
    <w:multiLevelType w:val="hybridMultilevel"/>
    <w:tmpl w:val="05749B1E"/>
    <w:lvl w:ilvl="0" w:tplc="1E06350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4">
    <w:nsid w:val="46877B27"/>
    <w:multiLevelType w:val="hybridMultilevel"/>
    <w:tmpl w:val="F5764AA2"/>
    <w:lvl w:ilvl="0" w:tplc="A566AFBA">
      <w:start w:val="1"/>
      <w:numFmt w:val="decimal"/>
      <w:lvlText w:val="%1."/>
      <w:lvlJc w:val="left"/>
      <w:pPr>
        <w:ind w:left="54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lang w:val="en-US"/>
        <w:specVanish w:val="0"/>
      </w:rPr>
    </w:lvl>
    <w:lvl w:ilvl="1" w:tplc="04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5">
    <w:nsid w:val="46CF33AD"/>
    <w:multiLevelType w:val="hybridMultilevel"/>
    <w:tmpl w:val="C714036E"/>
    <w:lvl w:ilvl="0" w:tplc="891C9A12">
      <w:start w:val="1"/>
      <w:numFmt w:val="decimal"/>
      <w:pStyle w:val="ParaCharChar"/>
      <w:lvlText w:val="%1."/>
      <w:lvlJc w:val="left"/>
      <w:pPr>
        <w:tabs>
          <w:tab w:val="num" w:pos="720"/>
        </w:tabs>
      </w:pPr>
      <w:rPr>
        <w:rFonts w:hint="default"/>
      </w:rPr>
    </w:lvl>
    <w:lvl w:ilvl="1" w:tplc="08090019">
      <w:start w:val="1"/>
      <w:numFmt w:val="lowerLetter"/>
      <w:lvlText w:val="%2)"/>
      <w:lvlJc w:val="left"/>
      <w:pPr>
        <w:tabs>
          <w:tab w:val="num" w:pos="1440"/>
        </w:tabs>
        <w:ind w:left="1440" w:hanging="360"/>
      </w:pPr>
      <w:rPr>
        <w:rFonts w:hint="default"/>
      </w:rPr>
    </w:lvl>
    <w:lvl w:ilvl="2" w:tplc="0809001B">
      <w:start w:val="1"/>
      <w:numFmt w:val="lowerRoman"/>
      <w:lvlText w:val="%3."/>
      <w:lvlJc w:val="left"/>
      <w:pPr>
        <w:tabs>
          <w:tab w:val="num" w:pos="2700"/>
        </w:tabs>
        <w:ind w:left="2700" w:hanging="720"/>
      </w:pPr>
      <w:rPr>
        <w:rFonts w:ascii="Times New Roman" w:eastAsia="Times New Roman" w:hAnsi="Times New Roman"/>
      </w:rPr>
    </w:lvl>
    <w:lvl w:ilvl="3" w:tplc="0809000F">
      <w:start w:val="1"/>
      <w:numFmt w:val="lowerRoman"/>
      <w:lvlText w:val="%4."/>
      <w:lvlJc w:val="left"/>
      <w:pPr>
        <w:tabs>
          <w:tab w:val="num" w:pos="2880"/>
        </w:tabs>
        <w:ind w:left="2880" w:hanging="360"/>
      </w:pPr>
      <w:rPr>
        <w:rFonts w:hint="default"/>
        <w:b w:val="0"/>
        <w:bCs w:val="0"/>
        <w:i w:val="0"/>
        <w:iCs w:val="0"/>
      </w:r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46">
    <w:nsid w:val="492549E4"/>
    <w:multiLevelType w:val="hybridMultilevel"/>
    <w:tmpl w:val="0B88E496"/>
    <w:lvl w:ilvl="0" w:tplc="891C9A12">
      <w:start w:val="1"/>
      <w:numFmt w:val="bullet"/>
      <w:lvlText w:val="•"/>
      <w:lvlJc w:val="left"/>
      <w:pPr>
        <w:tabs>
          <w:tab w:val="num" w:pos="720"/>
        </w:tabs>
        <w:ind w:left="720" w:hanging="360"/>
      </w:pPr>
      <w:rPr>
        <w:rFonts w:ascii="Arial" w:hAnsi="Arial" w:cs="Arial" w:hint="default"/>
      </w:rPr>
    </w:lvl>
    <w:lvl w:ilvl="1" w:tplc="08090019">
      <w:start w:val="1"/>
      <w:numFmt w:val="bullet"/>
      <w:lvlText w:val="•"/>
      <w:lvlJc w:val="left"/>
      <w:pPr>
        <w:tabs>
          <w:tab w:val="num" w:pos="1440"/>
        </w:tabs>
        <w:ind w:left="1440" w:hanging="360"/>
      </w:pPr>
      <w:rPr>
        <w:rFonts w:ascii="Arial" w:hAnsi="Arial" w:cs="Arial" w:hint="default"/>
      </w:rPr>
    </w:lvl>
    <w:lvl w:ilvl="2" w:tplc="0809001B">
      <w:start w:val="1"/>
      <w:numFmt w:val="bullet"/>
      <w:lvlText w:val="•"/>
      <w:lvlJc w:val="left"/>
      <w:pPr>
        <w:tabs>
          <w:tab w:val="num" w:pos="2160"/>
        </w:tabs>
        <w:ind w:left="2160" w:hanging="360"/>
      </w:pPr>
      <w:rPr>
        <w:rFonts w:ascii="Arial" w:hAnsi="Arial" w:cs="Arial" w:hint="default"/>
      </w:rPr>
    </w:lvl>
    <w:lvl w:ilvl="3" w:tplc="0809000F">
      <w:start w:val="1"/>
      <w:numFmt w:val="bullet"/>
      <w:lvlText w:val="•"/>
      <w:lvlJc w:val="left"/>
      <w:pPr>
        <w:tabs>
          <w:tab w:val="num" w:pos="2880"/>
        </w:tabs>
        <w:ind w:left="2880" w:hanging="360"/>
      </w:pPr>
      <w:rPr>
        <w:rFonts w:ascii="Arial" w:hAnsi="Arial" w:cs="Arial" w:hint="default"/>
      </w:rPr>
    </w:lvl>
    <w:lvl w:ilvl="4" w:tplc="08090019">
      <w:start w:val="1"/>
      <w:numFmt w:val="bullet"/>
      <w:lvlText w:val="•"/>
      <w:lvlJc w:val="left"/>
      <w:pPr>
        <w:tabs>
          <w:tab w:val="num" w:pos="3600"/>
        </w:tabs>
        <w:ind w:left="3600" w:hanging="360"/>
      </w:pPr>
      <w:rPr>
        <w:rFonts w:ascii="Arial" w:hAnsi="Arial" w:cs="Arial" w:hint="default"/>
      </w:rPr>
    </w:lvl>
    <w:lvl w:ilvl="5" w:tplc="0809001B">
      <w:start w:val="1"/>
      <w:numFmt w:val="bullet"/>
      <w:lvlText w:val="•"/>
      <w:lvlJc w:val="left"/>
      <w:pPr>
        <w:tabs>
          <w:tab w:val="num" w:pos="4320"/>
        </w:tabs>
        <w:ind w:left="4320" w:hanging="360"/>
      </w:pPr>
      <w:rPr>
        <w:rFonts w:ascii="Arial" w:hAnsi="Arial" w:cs="Arial" w:hint="default"/>
      </w:rPr>
    </w:lvl>
    <w:lvl w:ilvl="6" w:tplc="0809000F">
      <w:start w:val="1"/>
      <w:numFmt w:val="bullet"/>
      <w:lvlText w:val="•"/>
      <w:lvlJc w:val="left"/>
      <w:pPr>
        <w:tabs>
          <w:tab w:val="num" w:pos="5040"/>
        </w:tabs>
        <w:ind w:left="5040" w:hanging="360"/>
      </w:pPr>
      <w:rPr>
        <w:rFonts w:ascii="Arial" w:hAnsi="Arial" w:cs="Arial" w:hint="default"/>
      </w:rPr>
    </w:lvl>
    <w:lvl w:ilvl="7" w:tplc="08090019">
      <w:start w:val="1"/>
      <w:numFmt w:val="bullet"/>
      <w:lvlText w:val="•"/>
      <w:lvlJc w:val="left"/>
      <w:pPr>
        <w:tabs>
          <w:tab w:val="num" w:pos="5760"/>
        </w:tabs>
        <w:ind w:left="5760" w:hanging="360"/>
      </w:pPr>
      <w:rPr>
        <w:rFonts w:ascii="Arial" w:hAnsi="Arial" w:cs="Arial" w:hint="default"/>
      </w:rPr>
    </w:lvl>
    <w:lvl w:ilvl="8" w:tplc="0809001B">
      <w:start w:val="1"/>
      <w:numFmt w:val="bullet"/>
      <w:lvlText w:val="•"/>
      <w:lvlJc w:val="left"/>
      <w:pPr>
        <w:tabs>
          <w:tab w:val="num" w:pos="6480"/>
        </w:tabs>
        <w:ind w:left="6480" w:hanging="360"/>
      </w:pPr>
      <w:rPr>
        <w:rFonts w:ascii="Arial" w:hAnsi="Arial" w:cs="Arial" w:hint="default"/>
      </w:rPr>
    </w:lvl>
  </w:abstractNum>
  <w:abstractNum w:abstractNumId="47">
    <w:nsid w:val="49C438BF"/>
    <w:multiLevelType w:val="hybridMultilevel"/>
    <w:tmpl w:val="7FD0D0D8"/>
    <w:lvl w:ilvl="0" w:tplc="891C9A12">
      <w:start w:val="1"/>
      <w:numFmt w:val="decimal"/>
      <w:lvlText w:val="%1."/>
      <w:lvlJc w:val="left"/>
      <w:pPr>
        <w:ind w:left="720" w:hanging="360"/>
      </w:pPr>
      <w:rPr>
        <w:rFonts w:hint="default"/>
      </w:rPr>
    </w:lvl>
    <w:lvl w:ilvl="1" w:tplc="08090019">
      <w:start w:val="1"/>
      <w:numFmt w:val="bullet"/>
      <w:lvlText w:val=""/>
      <w:lvlJc w:val="left"/>
      <w:pPr>
        <w:ind w:left="1440" w:hanging="360"/>
      </w:pPr>
      <w:rPr>
        <w:rFonts w:ascii="Symbol" w:hAnsi="Symbol" w:cs="Symbol" w:hint="default"/>
      </w:rPr>
    </w:lvl>
    <w:lvl w:ilvl="2" w:tplc="0809001B">
      <w:numFmt w:val="bullet"/>
      <w:lvlText w:val="-"/>
      <w:lvlJc w:val="left"/>
      <w:pPr>
        <w:ind w:left="2160" w:hanging="180"/>
      </w:pPr>
      <w:rPr>
        <w:rFonts w:ascii="Times New Roman" w:eastAsia="Times New Roman" w:hAnsi="Times New Roman"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8">
    <w:nsid w:val="4F7B7166"/>
    <w:multiLevelType w:val="hybridMultilevel"/>
    <w:tmpl w:val="324E458A"/>
    <w:lvl w:ilvl="0" w:tplc="891C9A12">
      <w:numFmt w:val="bullet"/>
      <w:lvlText w:val="-"/>
      <w:lvlJc w:val="left"/>
      <w:pPr>
        <w:ind w:left="360" w:hanging="360"/>
      </w:pPr>
      <w:rPr>
        <w:rFonts w:ascii="Times New Roman" w:eastAsia="Times New Roman" w:hAnsi="Times New Roman" w:hint="default"/>
      </w:rPr>
    </w:lvl>
    <w:lvl w:ilvl="1" w:tplc="08090019">
      <w:start w:val="1"/>
      <w:numFmt w:val="bullet"/>
      <w:lvlText w:val="o"/>
      <w:lvlJc w:val="left"/>
      <w:pPr>
        <w:ind w:left="1080" w:hanging="360"/>
      </w:pPr>
      <w:rPr>
        <w:rFonts w:ascii="Courier New" w:hAnsi="Courier New" w:cs="Courier New" w:hint="default"/>
      </w:rPr>
    </w:lvl>
    <w:lvl w:ilvl="2" w:tplc="0809001B">
      <w:start w:val="1"/>
      <w:numFmt w:val="bullet"/>
      <w:lvlText w:val=""/>
      <w:lvlJc w:val="left"/>
      <w:pPr>
        <w:ind w:left="1800" w:hanging="360"/>
      </w:pPr>
      <w:rPr>
        <w:rFonts w:ascii="Wingdings" w:hAnsi="Wingdings" w:cs="Wingdings" w:hint="default"/>
      </w:rPr>
    </w:lvl>
    <w:lvl w:ilvl="3" w:tplc="0809000F">
      <w:start w:val="1"/>
      <w:numFmt w:val="bullet"/>
      <w:lvlText w:val=""/>
      <w:lvlJc w:val="left"/>
      <w:pPr>
        <w:ind w:left="2520" w:hanging="360"/>
      </w:pPr>
      <w:rPr>
        <w:rFonts w:ascii="Symbol" w:hAnsi="Symbol" w:cs="Symbol" w:hint="default"/>
      </w:rPr>
    </w:lvl>
    <w:lvl w:ilvl="4" w:tplc="08090019">
      <w:start w:val="1"/>
      <w:numFmt w:val="bullet"/>
      <w:lvlText w:val="o"/>
      <w:lvlJc w:val="left"/>
      <w:pPr>
        <w:ind w:left="3240" w:hanging="360"/>
      </w:pPr>
      <w:rPr>
        <w:rFonts w:ascii="Courier New" w:hAnsi="Courier New" w:cs="Courier New" w:hint="default"/>
      </w:rPr>
    </w:lvl>
    <w:lvl w:ilvl="5" w:tplc="0809001B">
      <w:start w:val="1"/>
      <w:numFmt w:val="bullet"/>
      <w:lvlText w:val=""/>
      <w:lvlJc w:val="left"/>
      <w:pPr>
        <w:ind w:left="3960" w:hanging="360"/>
      </w:pPr>
      <w:rPr>
        <w:rFonts w:ascii="Wingdings" w:hAnsi="Wingdings" w:cs="Wingdings" w:hint="default"/>
      </w:rPr>
    </w:lvl>
    <w:lvl w:ilvl="6" w:tplc="0809000F">
      <w:start w:val="1"/>
      <w:numFmt w:val="bullet"/>
      <w:lvlText w:val=""/>
      <w:lvlJc w:val="left"/>
      <w:pPr>
        <w:ind w:left="4680" w:hanging="360"/>
      </w:pPr>
      <w:rPr>
        <w:rFonts w:ascii="Symbol" w:hAnsi="Symbol" w:cs="Symbol" w:hint="default"/>
      </w:rPr>
    </w:lvl>
    <w:lvl w:ilvl="7" w:tplc="08090019">
      <w:start w:val="1"/>
      <w:numFmt w:val="bullet"/>
      <w:lvlText w:val="o"/>
      <w:lvlJc w:val="left"/>
      <w:pPr>
        <w:ind w:left="5400" w:hanging="360"/>
      </w:pPr>
      <w:rPr>
        <w:rFonts w:ascii="Courier New" w:hAnsi="Courier New" w:cs="Courier New" w:hint="default"/>
      </w:rPr>
    </w:lvl>
    <w:lvl w:ilvl="8" w:tplc="0809001B">
      <w:start w:val="1"/>
      <w:numFmt w:val="bullet"/>
      <w:lvlText w:val=""/>
      <w:lvlJc w:val="left"/>
      <w:pPr>
        <w:ind w:left="6120" w:hanging="360"/>
      </w:pPr>
      <w:rPr>
        <w:rFonts w:ascii="Wingdings" w:hAnsi="Wingdings" w:cs="Wingdings" w:hint="default"/>
      </w:rPr>
    </w:lvl>
  </w:abstractNum>
  <w:abstractNum w:abstractNumId="49">
    <w:nsid w:val="4FE95D48"/>
    <w:multiLevelType w:val="hybridMultilevel"/>
    <w:tmpl w:val="D89693CA"/>
    <w:lvl w:ilvl="0" w:tplc="A566AFBA">
      <w:start w:val="1"/>
      <w:numFmt w:val="bullet"/>
      <w:lvlText w:val="o"/>
      <w:lvlJc w:val="left"/>
      <w:pPr>
        <w:ind w:left="720" w:hanging="360"/>
      </w:pPr>
      <w:rPr>
        <w:rFonts w:ascii="Courier New" w:hAnsi="Courier New" w:cs="Courier New" w:hint="default"/>
      </w:rPr>
    </w:lvl>
    <w:lvl w:ilvl="1" w:tplc="04090001">
      <w:start w:val="1"/>
      <w:numFmt w:val="bullet"/>
      <w:lvlText w:val="o"/>
      <w:lvlJc w:val="left"/>
      <w:pPr>
        <w:ind w:left="1440" w:hanging="360"/>
      </w:pPr>
      <w:rPr>
        <w:rFonts w:ascii="Courier New" w:hAnsi="Courier New" w:cs="Courier New" w:hint="default"/>
      </w:rPr>
    </w:lvl>
    <w:lvl w:ilvl="2" w:tplc="0809001B">
      <w:start w:val="1"/>
      <w:numFmt w:val="bullet"/>
      <w:lvlText w:val=""/>
      <w:lvlJc w:val="left"/>
      <w:pPr>
        <w:ind w:left="2160" w:hanging="360"/>
      </w:pPr>
      <w:rPr>
        <w:rFonts w:ascii="Wingdings" w:hAnsi="Wingdings" w:cs="Wingdings" w:hint="default"/>
      </w:rPr>
    </w:lvl>
    <w:lvl w:ilvl="3" w:tplc="0809000F">
      <w:start w:val="1"/>
      <w:numFmt w:val="bullet"/>
      <w:lvlText w:val=""/>
      <w:lvlJc w:val="left"/>
      <w:pPr>
        <w:ind w:left="2880" w:hanging="360"/>
      </w:pPr>
      <w:rPr>
        <w:rFonts w:ascii="Symbol" w:hAnsi="Symbol" w:cs="Symbol" w:hint="default"/>
      </w:rPr>
    </w:lvl>
    <w:lvl w:ilvl="4" w:tplc="08090019">
      <w:start w:val="1"/>
      <w:numFmt w:val="bullet"/>
      <w:lvlText w:val="o"/>
      <w:lvlJc w:val="left"/>
      <w:pPr>
        <w:ind w:left="3600" w:hanging="360"/>
      </w:pPr>
      <w:rPr>
        <w:rFonts w:ascii="Courier New" w:hAnsi="Courier New" w:cs="Courier New" w:hint="default"/>
      </w:rPr>
    </w:lvl>
    <w:lvl w:ilvl="5" w:tplc="0809001B">
      <w:start w:val="1"/>
      <w:numFmt w:val="bullet"/>
      <w:lvlText w:val=""/>
      <w:lvlJc w:val="left"/>
      <w:pPr>
        <w:ind w:left="4320" w:hanging="360"/>
      </w:pPr>
      <w:rPr>
        <w:rFonts w:ascii="Wingdings" w:hAnsi="Wingdings" w:cs="Wingdings" w:hint="default"/>
      </w:rPr>
    </w:lvl>
    <w:lvl w:ilvl="6" w:tplc="0809000F">
      <w:start w:val="1"/>
      <w:numFmt w:val="bullet"/>
      <w:lvlText w:val=""/>
      <w:lvlJc w:val="left"/>
      <w:pPr>
        <w:ind w:left="5040" w:hanging="360"/>
      </w:pPr>
      <w:rPr>
        <w:rFonts w:ascii="Symbol" w:hAnsi="Symbol" w:cs="Symbol" w:hint="default"/>
      </w:rPr>
    </w:lvl>
    <w:lvl w:ilvl="7" w:tplc="08090019">
      <w:start w:val="1"/>
      <w:numFmt w:val="bullet"/>
      <w:lvlText w:val="o"/>
      <w:lvlJc w:val="left"/>
      <w:pPr>
        <w:ind w:left="5760" w:hanging="360"/>
      </w:pPr>
      <w:rPr>
        <w:rFonts w:ascii="Courier New" w:hAnsi="Courier New" w:cs="Courier New" w:hint="default"/>
      </w:rPr>
    </w:lvl>
    <w:lvl w:ilvl="8" w:tplc="0809001B">
      <w:start w:val="1"/>
      <w:numFmt w:val="bullet"/>
      <w:lvlText w:val=""/>
      <w:lvlJc w:val="left"/>
      <w:pPr>
        <w:ind w:left="6480" w:hanging="360"/>
      </w:pPr>
      <w:rPr>
        <w:rFonts w:ascii="Wingdings" w:hAnsi="Wingdings" w:cs="Wingdings" w:hint="default"/>
      </w:rPr>
    </w:lvl>
  </w:abstractNum>
  <w:abstractNum w:abstractNumId="50">
    <w:nsid w:val="547C6DCB"/>
    <w:multiLevelType w:val="hybridMultilevel"/>
    <w:tmpl w:val="63A4FB44"/>
    <w:lvl w:ilvl="0" w:tplc="A566AFBA">
      <w:start w:val="1"/>
      <w:numFmt w:val="decimal"/>
      <w:lvlText w:val="%1."/>
      <w:lvlJc w:val="left"/>
      <w:pPr>
        <w:ind w:left="720" w:hanging="360"/>
      </w:pPr>
      <w:rPr>
        <w:rFonts w:hint="default"/>
        <w:i w:val="0"/>
      </w:rPr>
    </w:lvl>
    <w:lvl w:ilvl="1" w:tplc="04090001">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1">
    <w:nsid w:val="57547D6C"/>
    <w:multiLevelType w:val="hybridMultilevel"/>
    <w:tmpl w:val="F4ACF83E"/>
    <w:lvl w:ilvl="0" w:tplc="A566AFBA">
      <w:start w:val="1"/>
      <w:numFmt w:val="bullet"/>
      <w:lvlText w:val=""/>
      <w:lvlJc w:val="left"/>
      <w:pPr>
        <w:ind w:left="720" w:hanging="360"/>
      </w:pPr>
      <w:rPr>
        <w:rFonts w:ascii="Symbol" w:hAnsi="Symbol" w:cs="Symbol" w:hint="default"/>
      </w:rPr>
    </w:lvl>
    <w:lvl w:ilvl="1" w:tplc="04090001">
      <w:start w:val="1"/>
      <w:numFmt w:val="bullet"/>
      <w:lvlText w:val="o"/>
      <w:lvlJc w:val="left"/>
      <w:pPr>
        <w:ind w:left="1440" w:hanging="360"/>
      </w:pPr>
      <w:rPr>
        <w:rFonts w:ascii="Courier New" w:hAnsi="Courier New" w:cs="Courier New" w:hint="default"/>
      </w:rPr>
    </w:lvl>
    <w:lvl w:ilvl="2" w:tplc="0809001B">
      <w:start w:val="1"/>
      <w:numFmt w:val="bullet"/>
      <w:lvlText w:val=""/>
      <w:lvlJc w:val="left"/>
      <w:pPr>
        <w:ind w:left="2160" w:hanging="360"/>
      </w:pPr>
      <w:rPr>
        <w:rFonts w:ascii="Wingdings" w:hAnsi="Wingdings" w:cs="Wingdings" w:hint="default"/>
      </w:rPr>
    </w:lvl>
    <w:lvl w:ilvl="3" w:tplc="0809000F">
      <w:start w:val="1"/>
      <w:numFmt w:val="bullet"/>
      <w:lvlText w:val=""/>
      <w:lvlJc w:val="left"/>
      <w:pPr>
        <w:ind w:left="2880" w:hanging="360"/>
      </w:pPr>
      <w:rPr>
        <w:rFonts w:ascii="Symbol" w:hAnsi="Symbol" w:cs="Symbol" w:hint="default"/>
      </w:rPr>
    </w:lvl>
    <w:lvl w:ilvl="4" w:tplc="08090019">
      <w:start w:val="1"/>
      <w:numFmt w:val="bullet"/>
      <w:lvlText w:val="o"/>
      <w:lvlJc w:val="left"/>
      <w:pPr>
        <w:ind w:left="3600" w:hanging="360"/>
      </w:pPr>
      <w:rPr>
        <w:rFonts w:ascii="Courier New" w:hAnsi="Courier New" w:cs="Courier New" w:hint="default"/>
      </w:rPr>
    </w:lvl>
    <w:lvl w:ilvl="5" w:tplc="0809001B">
      <w:start w:val="1"/>
      <w:numFmt w:val="bullet"/>
      <w:lvlText w:val=""/>
      <w:lvlJc w:val="left"/>
      <w:pPr>
        <w:ind w:left="4320" w:hanging="360"/>
      </w:pPr>
      <w:rPr>
        <w:rFonts w:ascii="Wingdings" w:hAnsi="Wingdings" w:cs="Wingdings" w:hint="default"/>
      </w:rPr>
    </w:lvl>
    <w:lvl w:ilvl="6" w:tplc="0809000F">
      <w:start w:val="1"/>
      <w:numFmt w:val="bullet"/>
      <w:lvlText w:val=""/>
      <w:lvlJc w:val="left"/>
      <w:pPr>
        <w:ind w:left="5040" w:hanging="360"/>
      </w:pPr>
      <w:rPr>
        <w:rFonts w:ascii="Symbol" w:hAnsi="Symbol" w:cs="Symbol" w:hint="default"/>
      </w:rPr>
    </w:lvl>
    <w:lvl w:ilvl="7" w:tplc="08090019">
      <w:start w:val="1"/>
      <w:numFmt w:val="bullet"/>
      <w:lvlText w:val="o"/>
      <w:lvlJc w:val="left"/>
      <w:pPr>
        <w:ind w:left="5760" w:hanging="360"/>
      </w:pPr>
      <w:rPr>
        <w:rFonts w:ascii="Courier New" w:hAnsi="Courier New" w:cs="Courier New" w:hint="default"/>
      </w:rPr>
    </w:lvl>
    <w:lvl w:ilvl="8" w:tplc="0809001B">
      <w:start w:val="1"/>
      <w:numFmt w:val="bullet"/>
      <w:lvlText w:val=""/>
      <w:lvlJc w:val="left"/>
      <w:pPr>
        <w:ind w:left="6480" w:hanging="360"/>
      </w:pPr>
      <w:rPr>
        <w:rFonts w:ascii="Wingdings" w:hAnsi="Wingdings" w:cs="Wingdings" w:hint="default"/>
      </w:rPr>
    </w:lvl>
  </w:abstractNum>
  <w:abstractNum w:abstractNumId="52">
    <w:nsid w:val="58C25693"/>
    <w:multiLevelType w:val="hybridMultilevel"/>
    <w:tmpl w:val="F64A2C9C"/>
    <w:lvl w:ilvl="0" w:tplc="891C9A12">
      <w:numFmt w:val="bullet"/>
      <w:lvlText w:val="-"/>
      <w:lvlJc w:val="left"/>
      <w:pPr>
        <w:ind w:left="360" w:hanging="360"/>
      </w:pPr>
      <w:rPr>
        <w:rFonts w:ascii="Times New Roman" w:eastAsia="Times New Roman" w:hAnsi="Times New Roman" w:hint="default"/>
      </w:rPr>
    </w:lvl>
    <w:lvl w:ilvl="1" w:tplc="08090019">
      <w:start w:val="1"/>
      <w:numFmt w:val="bullet"/>
      <w:lvlText w:val="o"/>
      <w:lvlJc w:val="left"/>
      <w:pPr>
        <w:ind w:left="1080" w:hanging="360"/>
      </w:pPr>
      <w:rPr>
        <w:rFonts w:ascii="Courier New" w:hAnsi="Courier New" w:cs="Courier New" w:hint="default"/>
      </w:rPr>
    </w:lvl>
    <w:lvl w:ilvl="2" w:tplc="0809001B">
      <w:start w:val="1"/>
      <w:numFmt w:val="bullet"/>
      <w:lvlText w:val=""/>
      <w:lvlJc w:val="left"/>
      <w:pPr>
        <w:ind w:left="1800" w:hanging="360"/>
      </w:pPr>
      <w:rPr>
        <w:rFonts w:ascii="Wingdings" w:hAnsi="Wingdings" w:cs="Wingdings" w:hint="default"/>
      </w:rPr>
    </w:lvl>
    <w:lvl w:ilvl="3" w:tplc="0809000F">
      <w:start w:val="1"/>
      <w:numFmt w:val="bullet"/>
      <w:lvlText w:val=""/>
      <w:lvlJc w:val="left"/>
      <w:pPr>
        <w:ind w:left="2520" w:hanging="360"/>
      </w:pPr>
      <w:rPr>
        <w:rFonts w:ascii="Symbol" w:hAnsi="Symbol" w:cs="Symbol" w:hint="default"/>
      </w:rPr>
    </w:lvl>
    <w:lvl w:ilvl="4" w:tplc="08090019">
      <w:start w:val="1"/>
      <w:numFmt w:val="bullet"/>
      <w:lvlText w:val="o"/>
      <w:lvlJc w:val="left"/>
      <w:pPr>
        <w:ind w:left="3240" w:hanging="360"/>
      </w:pPr>
      <w:rPr>
        <w:rFonts w:ascii="Courier New" w:hAnsi="Courier New" w:cs="Courier New" w:hint="default"/>
      </w:rPr>
    </w:lvl>
    <w:lvl w:ilvl="5" w:tplc="0809001B">
      <w:start w:val="1"/>
      <w:numFmt w:val="bullet"/>
      <w:lvlText w:val=""/>
      <w:lvlJc w:val="left"/>
      <w:pPr>
        <w:ind w:left="3960" w:hanging="360"/>
      </w:pPr>
      <w:rPr>
        <w:rFonts w:ascii="Wingdings" w:hAnsi="Wingdings" w:cs="Wingdings" w:hint="default"/>
      </w:rPr>
    </w:lvl>
    <w:lvl w:ilvl="6" w:tplc="0809000F">
      <w:start w:val="1"/>
      <w:numFmt w:val="bullet"/>
      <w:lvlText w:val=""/>
      <w:lvlJc w:val="left"/>
      <w:pPr>
        <w:ind w:left="4680" w:hanging="360"/>
      </w:pPr>
      <w:rPr>
        <w:rFonts w:ascii="Symbol" w:hAnsi="Symbol" w:cs="Symbol" w:hint="default"/>
      </w:rPr>
    </w:lvl>
    <w:lvl w:ilvl="7" w:tplc="08090019">
      <w:start w:val="1"/>
      <w:numFmt w:val="bullet"/>
      <w:lvlText w:val="o"/>
      <w:lvlJc w:val="left"/>
      <w:pPr>
        <w:ind w:left="5400" w:hanging="360"/>
      </w:pPr>
      <w:rPr>
        <w:rFonts w:ascii="Courier New" w:hAnsi="Courier New" w:cs="Courier New" w:hint="default"/>
      </w:rPr>
    </w:lvl>
    <w:lvl w:ilvl="8" w:tplc="0809001B">
      <w:start w:val="1"/>
      <w:numFmt w:val="bullet"/>
      <w:lvlText w:val=""/>
      <w:lvlJc w:val="left"/>
      <w:pPr>
        <w:ind w:left="6120" w:hanging="360"/>
      </w:pPr>
      <w:rPr>
        <w:rFonts w:ascii="Wingdings" w:hAnsi="Wingdings" w:cs="Wingdings" w:hint="default"/>
      </w:rPr>
    </w:lvl>
  </w:abstractNum>
  <w:abstractNum w:abstractNumId="53">
    <w:nsid w:val="5D167104"/>
    <w:multiLevelType w:val="hybridMultilevel"/>
    <w:tmpl w:val="35B250E8"/>
    <w:lvl w:ilvl="0" w:tplc="B5D65B6E">
      <w:start w:val="1"/>
      <w:numFmt w:val="decimal"/>
      <w:lvlText w:val="%1."/>
      <w:lvlJc w:val="left"/>
      <w:pPr>
        <w:ind w:left="720" w:hanging="360"/>
      </w:pPr>
      <w:rPr>
        <w:rFonts w:hint="default"/>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54">
    <w:nsid w:val="603A4F62"/>
    <w:multiLevelType w:val="multilevel"/>
    <w:tmpl w:val="741A7F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18F6EF7"/>
    <w:multiLevelType w:val="hybridMultilevel"/>
    <w:tmpl w:val="8F8C9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1DF73D4"/>
    <w:multiLevelType w:val="hybridMultilevel"/>
    <w:tmpl w:val="AE2C50F0"/>
    <w:lvl w:ilvl="0" w:tplc="1E063506">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57">
    <w:nsid w:val="620B003B"/>
    <w:multiLevelType w:val="hybridMultilevel"/>
    <w:tmpl w:val="6B842AC2"/>
    <w:lvl w:ilvl="0" w:tplc="04090003">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3B14B76"/>
    <w:multiLevelType w:val="hybridMultilevel"/>
    <w:tmpl w:val="7D7C8E32"/>
    <w:lvl w:ilvl="0" w:tplc="F68E378E">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cs="Wingdings" w:hint="default"/>
      </w:rPr>
    </w:lvl>
    <w:lvl w:ilvl="3" w:tplc="0409000F">
      <w:start w:val="1"/>
      <w:numFmt w:val="bullet"/>
      <w:lvlText w:val=""/>
      <w:lvlJc w:val="left"/>
      <w:pPr>
        <w:ind w:left="2880" w:hanging="360"/>
      </w:pPr>
      <w:rPr>
        <w:rFonts w:ascii="Symbol" w:hAnsi="Symbol" w:cs="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cs="Wingdings" w:hint="default"/>
      </w:rPr>
    </w:lvl>
    <w:lvl w:ilvl="6" w:tplc="0409000F">
      <w:start w:val="1"/>
      <w:numFmt w:val="bullet"/>
      <w:lvlText w:val=""/>
      <w:lvlJc w:val="left"/>
      <w:pPr>
        <w:ind w:left="5040" w:hanging="360"/>
      </w:pPr>
      <w:rPr>
        <w:rFonts w:ascii="Symbol" w:hAnsi="Symbol" w:cs="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cs="Wingdings" w:hint="default"/>
      </w:rPr>
    </w:lvl>
  </w:abstractNum>
  <w:abstractNum w:abstractNumId="59">
    <w:nsid w:val="658150A6"/>
    <w:multiLevelType w:val="hybridMultilevel"/>
    <w:tmpl w:val="EFF6774C"/>
    <w:lvl w:ilvl="0" w:tplc="04090001">
      <w:start w:val="1"/>
      <w:numFmt w:val="decimal"/>
      <w:pStyle w:val="Actnumbers"/>
      <w:lvlText w:val="%1."/>
      <w:lvlJc w:val="left"/>
      <w:pPr>
        <w:ind w:left="360" w:hanging="360"/>
      </w:pPr>
      <w:rPr>
        <w:rFonts w:ascii="Times New Roman" w:hAnsi="Times New Roman" w:cs="Times New Roman" w:hint="default"/>
        <w:b w:val="0"/>
        <w:bCs w:val="0"/>
        <w:i w:val="0"/>
        <w:iCs w:val="0"/>
        <w:caps w:val="0"/>
        <w:strike w:val="0"/>
        <w:dstrike w:val="0"/>
        <w:vanish w:val="0"/>
        <w:color w:val="000000"/>
        <w:sz w:val="20"/>
        <w:szCs w:val="20"/>
        <w:vertAlign w:val="baseline"/>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1">
      <w:start w:val="1"/>
      <w:numFmt w:val="decimal"/>
      <w:lvlText w:val="%4."/>
      <w:lvlJc w:val="left"/>
      <w:pPr>
        <w:ind w:left="2520" w:hanging="360"/>
      </w:p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60">
    <w:nsid w:val="658C7EA8"/>
    <w:multiLevelType w:val="hybridMultilevel"/>
    <w:tmpl w:val="B7C48B60"/>
    <w:lvl w:ilvl="0" w:tplc="5496926C">
      <w:start w:val="1"/>
      <w:numFmt w:val="bullet"/>
      <w:pStyle w:val="Bullets"/>
      <w:lvlText w:val=""/>
      <w:lvlJc w:val="left"/>
      <w:pPr>
        <w:ind w:left="2520" w:hanging="360"/>
      </w:pPr>
      <w:rPr>
        <w:rFonts w:ascii="Symbol" w:hAnsi="Symbol" w:cs="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cs="Wingdings" w:hint="default"/>
      </w:rPr>
    </w:lvl>
    <w:lvl w:ilvl="3" w:tplc="04090001">
      <w:start w:val="1"/>
      <w:numFmt w:val="bullet"/>
      <w:lvlText w:val=""/>
      <w:lvlJc w:val="left"/>
      <w:pPr>
        <w:ind w:left="4680" w:hanging="360"/>
      </w:pPr>
      <w:rPr>
        <w:rFonts w:ascii="Symbol" w:hAnsi="Symbol" w:cs="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cs="Wingdings" w:hint="default"/>
      </w:rPr>
    </w:lvl>
    <w:lvl w:ilvl="6" w:tplc="04090001">
      <w:start w:val="1"/>
      <w:numFmt w:val="bullet"/>
      <w:lvlText w:val=""/>
      <w:lvlJc w:val="left"/>
      <w:pPr>
        <w:ind w:left="6840" w:hanging="360"/>
      </w:pPr>
      <w:rPr>
        <w:rFonts w:ascii="Symbol" w:hAnsi="Symbol" w:cs="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cs="Wingdings" w:hint="default"/>
      </w:rPr>
    </w:lvl>
  </w:abstractNum>
  <w:abstractNum w:abstractNumId="61">
    <w:nsid w:val="68CF1B8A"/>
    <w:multiLevelType w:val="hybridMultilevel"/>
    <w:tmpl w:val="6B94A974"/>
    <w:lvl w:ilvl="0" w:tplc="A8CAF42A">
      <w:numFmt w:val="bullet"/>
      <w:lvlText w:val="-"/>
      <w:lvlJc w:val="left"/>
      <w:pPr>
        <w:ind w:left="360" w:hanging="360"/>
      </w:pPr>
      <w:rPr>
        <w:rFonts w:ascii="Times New Roman" w:eastAsia="Times New Roman" w:hAnsi="Times New Roman" w:hint="default"/>
      </w:rPr>
    </w:lvl>
    <w:lvl w:ilvl="1" w:tplc="B86A6F22">
      <w:start w:val="1"/>
      <w:numFmt w:val="bullet"/>
      <w:lvlText w:val="o"/>
      <w:lvlJc w:val="left"/>
      <w:pPr>
        <w:ind w:left="1080" w:hanging="360"/>
      </w:pPr>
      <w:rPr>
        <w:rFonts w:ascii="Courier New" w:hAnsi="Courier New" w:cs="Courier New" w:hint="default"/>
      </w:rPr>
    </w:lvl>
    <w:lvl w:ilvl="2" w:tplc="E332A90E">
      <w:start w:val="1"/>
      <w:numFmt w:val="bullet"/>
      <w:lvlText w:val=""/>
      <w:lvlJc w:val="left"/>
      <w:pPr>
        <w:ind w:left="1800" w:hanging="360"/>
      </w:pPr>
      <w:rPr>
        <w:rFonts w:ascii="Wingdings" w:hAnsi="Wingdings" w:cs="Wingdings" w:hint="default"/>
      </w:rPr>
    </w:lvl>
    <w:lvl w:ilvl="3" w:tplc="0CFEAB2E">
      <w:start w:val="1"/>
      <w:numFmt w:val="bullet"/>
      <w:lvlText w:val=""/>
      <w:lvlJc w:val="left"/>
      <w:pPr>
        <w:ind w:left="2520" w:hanging="360"/>
      </w:pPr>
      <w:rPr>
        <w:rFonts w:ascii="Symbol" w:hAnsi="Symbol" w:cs="Symbol" w:hint="default"/>
      </w:rPr>
    </w:lvl>
    <w:lvl w:ilvl="4" w:tplc="9BB28552">
      <w:start w:val="1"/>
      <w:numFmt w:val="bullet"/>
      <w:lvlText w:val="o"/>
      <w:lvlJc w:val="left"/>
      <w:pPr>
        <w:ind w:left="3240" w:hanging="360"/>
      </w:pPr>
      <w:rPr>
        <w:rFonts w:ascii="Courier New" w:hAnsi="Courier New" w:cs="Courier New" w:hint="default"/>
      </w:rPr>
    </w:lvl>
    <w:lvl w:ilvl="5" w:tplc="0980CBB2">
      <w:start w:val="1"/>
      <w:numFmt w:val="bullet"/>
      <w:lvlText w:val=""/>
      <w:lvlJc w:val="left"/>
      <w:pPr>
        <w:ind w:left="3960" w:hanging="360"/>
      </w:pPr>
      <w:rPr>
        <w:rFonts w:ascii="Wingdings" w:hAnsi="Wingdings" w:cs="Wingdings" w:hint="default"/>
      </w:rPr>
    </w:lvl>
    <w:lvl w:ilvl="6" w:tplc="F112BF4E">
      <w:start w:val="1"/>
      <w:numFmt w:val="bullet"/>
      <w:lvlText w:val=""/>
      <w:lvlJc w:val="left"/>
      <w:pPr>
        <w:ind w:left="4680" w:hanging="360"/>
      </w:pPr>
      <w:rPr>
        <w:rFonts w:ascii="Symbol" w:hAnsi="Symbol" w:cs="Symbol" w:hint="default"/>
      </w:rPr>
    </w:lvl>
    <w:lvl w:ilvl="7" w:tplc="8CBC7CE4">
      <w:start w:val="1"/>
      <w:numFmt w:val="bullet"/>
      <w:lvlText w:val="o"/>
      <w:lvlJc w:val="left"/>
      <w:pPr>
        <w:ind w:left="5400" w:hanging="360"/>
      </w:pPr>
      <w:rPr>
        <w:rFonts w:ascii="Courier New" w:hAnsi="Courier New" w:cs="Courier New" w:hint="default"/>
      </w:rPr>
    </w:lvl>
    <w:lvl w:ilvl="8" w:tplc="DEB8DD86">
      <w:start w:val="1"/>
      <w:numFmt w:val="bullet"/>
      <w:lvlText w:val=""/>
      <w:lvlJc w:val="left"/>
      <w:pPr>
        <w:ind w:left="6120" w:hanging="360"/>
      </w:pPr>
      <w:rPr>
        <w:rFonts w:ascii="Wingdings" w:hAnsi="Wingdings" w:cs="Wingdings" w:hint="default"/>
      </w:rPr>
    </w:lvl>
  </w:abstractNum>
  <w:abstractNum w:abstractNumId="62">
    <w:nsid w:val="70025177"/>
    <w:multiLevelType w:val="hybridMultilevel"/>
    <w:tmpl w:val="E73A34EC"/>
    <w:lvl w:ilvl="0" w:tplc="8FEA800C">
      <w:start w:val="1"/>
      <w:numFmt w:val="decimal"/>
      <w:lvlText w:val="%1."/>
      <w:lvlJc w:val="left"/>
      <w:pPr>
        <w:ind w:left="360" w:hanging="360"/>
      </w:pPr>
      <w:rPr>
        <w:rFonts w:hint="default"/>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1">
      <w:start w:val="1"/>
      <w:numFmt w:val="decimal"/>
      <w:lvlText w:val="%4."/>
      <w:lvlJc w:val="left"/>
      <w:pPr>
        <w:ind w:left="2520" w:hanging="360"/>
      </w:p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63">
    <w:nsid w:val="70C4633F"/>
    <w:multiLevelType w:val="multilevel"/>
    <w:tmpl w:val="6F742234"/>
    <w:lvl w:ilvl="0">
      <w:start w:val="2"/>
      <w:numFmt w:val="decimal"/>
      <w:lvlText w:val="%1."/>
      <w:lvlJc w:val="left"/>
      <w:pPr>
        <w:ind w:left="360" w:hanging="360"/>
      </w:pPr>
      <w:rPr>
        <w:rFonts w:hint="default"/>
        <w:sz w:val="22"/>
        <w:szCs w:val="22"/>
      </w:rPr>
    </w:lvl>
    <w:lvl w:ilvl="1">
      <w:start w:val="1"/>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sz w:val="22"/>
        <w:szCs w:val="22"/>
      </w:rPr>
    </w:lvl>
    <w:lvl w:ilvl="3">
      <w:start w:val="1"/>
      <w:numFmt w:val="decimal"/>
      <w:lvlText w:val="%1.%2.%3.%4."/>
      <w:lvlJc w:val="left"/>
      <w:pPr>
        <w:ind w:left="720" w:hanging="720"/>
      </w:pPr>
      <w:rPr>
        <w:rFonts w:hint="default"/>
        <w:sz w:val="22"/>
        <w:szCs w:val="22"/>
      </w:rPr>
    </w:lvl>
    <w:lvl w:ilvl="4">
      <w:start w:val="1"/>
      <w:numFmt w:val="decimal"/>
      <w:lvlText w:val="%1.%2.%3.%4.%5."/>
      <w:lvlJc w:val="left"/>
      <w:pPr>
        <w:ind w:left="1080" w:hanging="1080"/>
      </w:pPr>
      <w:rPr>
        <w:rFonts w:hint="default"/>
        <w:sz w:val="22"/>
        <w:szCs w:val="22"/>
      </w:rPr>
    </w:lvl>
    <w:lvl w:ilvl="5">
      <w:start w:val="1"/>
      <w:numFmt w:val="decimal"/>
      <w:lvlText w:val="%1.%2.%3.%4.%5.%6."/>
      <w:lvlJc w:val="left"/>
      <w:pPr>
        <w:ind w:left="1080" w:hanging="1080"/>
      </w:pPr>
      <w:rPr>
        <w:rFonts w:hint="default"/>
        <w:sz w:val="22"/>
        <w:szCs w:val="22"/>
      </w:rPr>
    </w:lvl>
    <w:lvl w:ilvl="6">
      <w:start w:val="1"/>
      <w:numFmt w:val="decimal"/>
      <w:lvlText w:val="%1.%2.%3.%4.%5.%6.%7."/>
      <w:lvlJc w:val="left"/>
      <w:pPr>
        <w:ind w:left="1440" w:hanging="1440"/>
      </w:pPr>
      <w:rPr>
        <w:rFonts w:hint="default"/>
        <w:sz w:val="22"/>
        <w:szCs w:val="22"/>
      </w:rPr>
    </w:lvl>
    <w:lvl w:ilvl="7">
      <w:start w:val="1"/>
      <w:numFmt w:val="decimal"/>
      <w:lvlText w:val="%1.%2.%3.%4.%5.%6.%7.%8."/>
      <w:lvlJc w:val="left"/>
      <w:pPr>
        <w:ind w:left="1440" w:hanging="1440"/>
      </w:pPr>
      <w:rPr>
        <w:rFonts w:hint="default"/>
        <w:sz w:val="22"/>
        <w:szCs w:val="22"/>
      </w:rPr>
    </w:lvl>
    <w:lvl w:ilvl="8">
      <w:start w:val="1"/>
      <w:numFmt w:val="decimal"/>
      <w:lvlText w:val="%1.%2.%3.%4.%5.%6.%7.%8.%9."/>
      <w:lvlJc w:val="left"/>
      <w:pPr>
        <w:ind w:left="1800" w:hanging="1800"/>
      </w:pPr>
      <w:rPr>
        <w:rFonts w:hint="default"/>
        <w:sz w:val="22"/>
        <w:szCs w:val="22"/>
      </w:rPr>
    </w:lvl>
  </w:abstractNum>
  <w:abstractNum w:abstractNumId="64">
    <w:nsid w:val="7105105A"/>
    <w:multiLevelType w:val="hybridMultilevel"/>
    <w:tmpl w:val="ACDA9F0E"/>
    <w:lvl w:ilvl="0" w:tplc="D9400F7E">
      <w:start w:val="1"/>
      <w:numFmt w:val="decimal"/>
      <w:lvlText w:val="%1."/>
      <w:lvlJc w:val="left"/>
      <w:pPr>
        <w:ind w:left="360" w:hanging="360"/>
      </w:pPr>
      <w:rPr>
        <w:rFonts w:hint="default"/>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1">
      <w:start w:val="1"/>
      <w:numFmt w:val="decimal"/>
      <w:lvlText w:val="%4."/>
      <w:lvlJc w:val="left"/>
      <w:pPr>
        <w:ind w:left="2520" w:hanging="360"/>
      </w:p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65">
    <w:nsid w:val="722D0103"/>
    <w:multiLevelType w:val="hybridMultilevel"/>
    <w:tmpl w:val="F7E0EAB2"/>
    <w:lvl w:ilvl="0" w:tplc="1E063506">
      <w:start w:val="1"/>
      <w:numFmt w:val="bullet"/>
      <w:lvlText w:val="•"/>
      <w:lvlJc w:val="left"/>
      <w:pPr>
        <w:tabs>
          <w:tab w:val="num" w:pos="720"/>
        </w:tabs>
        <w:ind w:left="720" w:hanging="360"/>
      </w:pPr>
      <w:rPr>
        <w:rFonts w:ascii="Arial" w:hAnsi="Arial" w:cs="Arial" w:hint="default"/>
      </w:rPr>
    </w:lvl>
    <w:lvl w:ilvl="1" w:tplc="04090003">
      <w:start w:val="1"/>
      <w:numFmt w:val="bullet"/>
      <w:lvlText w:val="•"/>
      <w:lvlJc w:val="left"/>
      <w:pPr>
        <w:tabs>
          <w:tab w:val="num" w:pos="1440"/>
        </w:tabs>
        <w:ind w:left="1440" w:hanging="360"/>
      </w:pPr>
      <w:rPr>
        <w:rFonts w:ascii="Arial" w:hAnsi="Arial" w:cs="Arial" w:hint="default"/>
      </w:rPr>
    </w:lvl>
    <w:lvl w:ilvl="2" w:tplc="04090005">
      <w:start w:val="1"/>
      <w:numFmt w:val="bullet"/>
      <w:lvlText w:val="•"/>
      <w:lvlJc w:val="left"/>
      <w:pPr>
        <w:tabs>
          <w:tab w:val="num" w:pos="2160"/>
        </w:tabs>
        <w:ind w:left="2160" w:hanging="360"/>
      </w:pPr>
      <w:rPr>
        <w:rFonts w:ascii="Arial" w:hAnsi="Arial" w:cs="Arial" w:hint="default"/>
      </w:rPr>
    </w:lvl>
    <w:lvl w:ilvl="3" w:tplc="04090001">
      <w:start w:val="1"/>
      <w:numFmt w:val="bullet"/>
      <w:lvlText w:val="•"/>
      <w:lvlJc w:val="left"/>
      <w:pPr>
        <w:tabs>
          <w:tab w:val="num" w:pos="2880"/>
        </w:tabs>
        <w:ind w:left="2880" w:hanging="360"/>
      </w:pPr>
      <w:rPr>
        <w:rFonts w:ascii="Arial" w:hAnsi="Arial" w:cs="Arial" w:hint="default"/>
      </w:rPr>
    </w:lvl>
    <w:lvl w:ilvl="4" w:tplc="04090003">
      <w:start w:val="1"/>
      <w:numFmt w:val="bullet"/>
      <w:lvlText w:val="•"/>
      <w:lvlJc w:val="left"/>
      <w:pPr>
        <w:tabs>
          <w:tab w:val="num" w:pos="3600"/>
        </w:tabs>
        <w:ind w:left="3600" w:hanging="360"/>
      </w:pPr>
      <w:rPr>
        <w:rFonts w:ascii="Arial" w:hAnsi="Arial" w:cs="Arial" w:hint="default"/>
      </w:rPr>
    </w:lvl>
    <w:lvl w:ilvl="5" w:tplc="04090005">
      <w:start w:val="1"/>
      <w:numFmt w:val="bullet"/>
      <w:lvlText w:val="•"/>
      <w:lvlJc w:val="left"/>
      <w:pPr>
        <w:tabs>
          <w:tab w:val="num" w:pos="4320"/>
        </w:tabs>
        <w:ind w:left="4320" w:hanging="360"/>
      </w:pPr>
      <w:rPr>
        <w:rFonts w:ascii="Arial" w:hAnsi="Arial" w:cs="Arial" w:hint="default"/>
      </w:rPr>
    </w:lvl>
    <w:lvl w:ilvl="6" w:tplc="04090001">
      <w:start w:val="1"/>
      <w:numFmt w:val="bullet"/>
      <w:lvlText w:val="•"/>
      <w:lvlJc w:val="left"/>
      <w:pPr>
        <w:tabs>
          <w:tab w:val="num" w:pos="5040"/>
        </w:tabs>
        <w:ind w:left="5040" w:hanging="360"/>
      </w:pPr>
      <w:rPr>
        <w:rFonts w:ascii="Arial" w:hAnsi="Arial" w:cs="Arial" w:hint="default"/>
      </w:rPr>
    </w:lvl>
    <w:lvl w:ilvl="7" w:tplc="04090003">
      <w:start w:val="1"/>
      <w:numFmt w:val="bullet"/>
      <w:lvlText w:val="•"/>
      <w:lvlJc w:val="left"/>
      <w:pPr>
        <w:tabs>
          <w:tab w:val="num" w:pos="5760"/>
        </w:tabs>
        <w:ind w:left="5760" w:hanging="360"/>
      </w:pPr>
      <w:rPr>
        <w:rFonts w:ascii="Arial" w:hAnsi="Arial" w:cs="Arial" w:hint="default"/>
      </w:rPr>
    </w:lvl>
    <w:lvl w:ilvl="8" w:tplc="04090005">
      <w:start w:val="1"/>
      <w:numFmt w:val="bullet"/>
      <w:lvlText w:val="•"/>
      <w:lvlJc w:val="left"/>
      <w:pPr>
        <w:tabs>
          <w:tab w:val="num" w:pos="6480"/>
        </w:tabs>
        <w:ind w:left="6480" w:hanging="360"/>
      </w:pPr>
      <w:rPr>
        <w:rFonts w:ascii="Arial" w:hAnsi="Arial" w:cs="Arial" w:hint="default"/>
      </w:rPr>
    </w:lvl>
  </w:abstractNum>
  <w:abstractNum w:abstractNumId="66">
    <w:nsid w:val="73345A55"/>
    <w:multiLevelType w:val="hybridMultilevel"/>
    <w:tmpl w:val="5A84F98C"/>
    <w:lvl w:ilvl="0" w:tplc="04090011">
      <w:numFmt w:val="bullet"/>
      <w:lvlText w:val="-"/>
      <w:lvlJc w:val="left"/>
      <w:pPr>
        <w:ind w:left="720" w:hanging="360"/>
      </w:pPr>
      <w:rPr>
        <w:rFonts w:ascii="Times New Roman" w:eastAsia="Times New Roman" w:hAnsi="Times New Roman"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o"/>
      <w:lvlJc w:val="left"/>
      <w:pPr>
        <w:ind w:left="2160" w:hanging="360"/>
      </w:pPr>
      <w:rPr>
        <w:rFonts w:ascii="Courier New" w:hAnsi="Courier New" w:cs="Courier New" w:hint="default"/>
      </w:rPr>
    </w:lvl>
    <w:lvl w:ilvl="3" w:tplc="0409000F">
      <w:start w:val="1"/>
      <w:numFmt w:val="bullet"/>
      <w:lvlText w:val=""/>
      <w:lvlJc w:val="left"/>
      <w:pPr>
        <w:ind w:left="2880" w:hanging="360"/>
      </w:pPr>
      <w:rPr>
        <w:rFonts w:ascii="Symbol" w:hAnsi="Symbol" w:cs="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cs="Wingdings" w:hint="default"/>
      </w:rPr>
    </w:lvl>
    <w:lvl w:ilvl="6" w:tplc="0409000F">
      <w:start w:val="1"/>
      <w:numFmt w:val="bullet"/>
      <w:lvlText w:val=""/>
      <w:lvlJc w:val="left"/>
      <w:pPr>
        <w:ind w:left="5040" w:hanging="360"/>
      </w:pPr>
      <w:rPr>
        <w:rFonts w:ascii="Symbol" w:hAnsi="Symbol" w:cs="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cs="Wingdings" w:hint="default"/>
      </w:rPr>
    </w:lvl>
  </w:abstractNum>
  <w:abstractNum w:abstractNumId="67">
    <w:nsid w:val="7A224A4D"/>
    <w:multiLevelType w:val="hybridMultilevel"/>
    <w:tmpl w:val="D9506194"/>
    <w:lvl w:ilvl="0" w:tplc="213A1552">
      <w:numFmt w:val="bullet"/>
      <w:lvlText w:val="-"/>
      <w:lvlJc w:val="left"/>
      <w:pPr>
        <w:ind w:left="1800" w:hanging="360"/>
      </w:pPr>
      <w:rPr>
        <w:rFonts w:ascii="Times New Roman" w:eastAsia="Times New Roman" w:hAnsi="Times New Roman" w:hint="default"/>
      </w:rPr>
    </w:lvl>
    <w:lvl w:ilvl="1" w:tplc="08090019">
      <w:start w:val="1"/>
      <w:numFmt w:val="bullet"/>
      <w:lvlText w:val="o"/>
      <w:lvlJc w:val="left"/>
      <w:pPr>
        <w:ind w:left="1440" w:hanging="360"/>
      </w:pPr>
      <w:rPr>
        <w:rFonts w:ascii="Courier New" w:hAnsi="Courier New" w:cs="Courier New" w:hint="default"/>
      </w:rPr>
    </w:lvl>
    <w:lvl w:ilvl="2" w:tplc="0809001B">
      <w:numFmt w:val="bullet"/>
      <w:lvlText w:val="-"/>
      <w:lvlJc w:val="left"/>
      <w:pPr>
        <w:ind w:left="2160" w:hanging="360"/>
      </w:pPr>
      <w:rPr>
        <w:rFonts w:ascii="Times New Roman" w:eastAsia="Times New Roman" w:hAnsi="Times New Roman" w:hint="default"/>
      </w:rPr>
    </w:lvl>
    <w:lvl w:ilvl="3" w:tplc="0809000F">
      <w:start w:val="1"/>
      <w:numFmt w:val="bullet"/>
      <w:lvlText w:val=""/>
      <w:lvlJc w:val="left"/>
      <w:pPr>
        <w:ind w:left="2880" w:hanging="360"/>
      </w:pPr>
      <w:rPr>
        <w:rFonts w:ascii="Symbol" w:hAnsi="Symbol" w:cs="Symbol" w:hint="default"/>
      </w:rPr>
    </w:lvl>
    <w:lvl w:ilvl="4" w:tplc="08090019">
      <w:start w:val="1"/>
      <w:numFmt w:val="bullet"/>
      <w:lvlText w:val="o"/>
      <w:lvlJc w:val="left"/>
      <w:pPr>
        <w:ind w:left="3600" w:hanging="360"/>
      </w:pPr>
      <w:rPr>
        <w:rFonts w:ascii="Courier New" w:hAnsi="Courier New" w:cs="Courier New" w:hint="default"/>
      </w:rPr>
    </w:lvl>
    <w:lvl w:ilvl="5" w:tplc="0809001B">
      <w:start w:val="1"/>
      <w:numFmt w:val="bullet"/>
      <w:lvlText w:val=""/>
      <w:lvlJc w:val="left"/>
      <w:pPr>
        <w:ind w:left="4320" w:hanging="360"/>
      </w:pPr>
      <w:rPr>
        <w:rFonts w:ascii="Wingdings" w:hAnsi="Wingdings" w:cs="Wingdings" w:hint="default"/>
      </w:rPr>
    </w:lvl>
    <w:lvl w:ilvl="6" w:tplc="0809000F">
      <w:start w:val="1"/>
      <w:numFmt w:val="bullet"/>
      <w:lvlText w:val=""/>
      <w:lvlJc w:val="left"/>
      <w:pPr>
        <w:ind w:left="5040" w:hanging="360"/>
      </w:pPr>
      <w:rPr>
        <w:rFonts w:ascii="Symbol" w:hAnsi="Symbol" w:cs="Symbol" w:hint="default"/>
      </w:rPr>
    </w:lvl>
    <w:lvl w:ilvl="7" w:tplc="08090019">
      <w:start w:val="1"/>
      <w:numFmt w:val="bullet"/>
      <w:lvlText w:val="o"/>
      <w:lvlJc w:val="left"/>
      <w:pPr>
        <w:ind w:left="5760" w:hanging="360"/>
      </w:pPr>
      <w:rPr>
        <w:rFonts w:ascii="Courier New" w:hAnsi="Courier New" w:cs="Courier New" w:hint="default"/>
      </w:rPr>
    </w:lvl>
    <w:lvl w:ilvl="8" w:tplc="0809001B">
      <w:start w:val="1"/>
      <w:numFmt w:val="bullet"/>
      <w:lvlText w:val=""/>
      <w:lvlJc w:val="left"/>
      <w:pPr>
        <w:ind w:left="6480" w:hanging="360"/>
      </w:pPr>
      <w:rPr>
        <w:rFonts w:ascii="Wingdings" w:hAnsi="Wingdings" w:cs="Wingdings" w:hint="default"/>
      </w:rPr>
    </w:lvl>
  </w:abstractNum>
  <w:num w:numId="1">
    <w:abstractNumId w:val="4"/>
  </w:num>
  <w:num w:numId="2">
    <w:abstractNumId w:val="60"/>
  </w:num>
  <w:num w:numId="3">
    <w:abstractNumId w:val="59"/>
  </w:num>
  <w:num w:numId="4">
    <w:abstractNumId w:val="19"/>
  </w:num>
  <w:num w:numId="5">
    <w:abstractNumId w:val="45"/>
  </w:num>
  <w:num w:numId="6">
    <w:abstractNumId w:val="42"/>
  </w:num>
  <w:num w:numId="7">
    <w:abstractNumId w:val="58"/>
  </w:num>
  <w:num w:numId="8">
    <w:abstractNumId w:val="53"/>
  </w:num>
  <w:num w:numId="9">
    <w:abstractNumId w:val="25"/>
  </w:num>
  <w:num w:numId="10">
    <w:abstractNumId w:val="7"/>
  </w:num>
  <w:num w:numId="11">
    <w:abstractNumId w:val="51"/>
  </w:num>
  <w:num w:numId="12">
    <w:abstractNumId w:val="28"/>
  </w:num>
  <w:num w:numId="13">
    <w:abstractNumId w:val="67"/>
  </w:num>
  <w:num w:numId="14">
    <w:abstractNumId w:val="2"/>
  </w:num>
  <w:num w:numId="15">
    <w:abstractNumId w:val="33"/>
  </w:num>
  <w:num w:numId="16">
    <w:abstractNumId w:val="66"/>
  </w:num>
  <w:num w:numId="17">
    <w:abstractNumId w:val="24"/>
  </w:num>
  <w:num w:numId="18">
    <w:abstractNumId w:val="22"/>
  </w:num>
  <w:num w:numId="19">
    <w:abstractNumId w:val="54"/>
  </w:num>
  <w:num w:numId="20">
    <w:abstractNumId w:val="0"/>
  </w:num>
  <w:num w:numId="21">
    <w:abstractNumId w:val="35"/>
  </w:num>
  <w:num w:numId="22">
    <w:abstractNumId w:val="6"/>
  </w:num>
  <w:num w:numId="23">
    <w:abstractNumId w:val="49"/>
  </w:num>
  <w:num w:numId="24">
    <w:abstractNumId w:val="37"/>
  </w:num>
  <w:num w:numId="25">
    <w:abstractNumId w:val="36"/>
  </w:num>
  <w:num w:numId="26">
    <w:abstractNumId w:val="27"/>
  </w:num>
  <w:num w:numId="27">
    <w:abstractNumId w:val="65"/>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6"/>
  </w:num>
  <w:num w:numId="30">
    <w:abstractNumId w:val="31"/>
  </w:num>
  <w:num w:numId="31">
    <w:abstractNumId w:val="18"/>
  </w:num>
  <w:num w:numId="32">
    <w:abstractNumId w:val="47"/>
  </w:num>
  <w:num w:numId="33">
    <w:abstractNumId w:val="56"/>
  </w:num>
  <w:num w:numId="34">
    <w:abstractNumId w:val="52"/>
  </w:num>
  <w:num w:numId="35">
    <w:abstractNumId w:val="9"/>
  </w:num>
  <w:num w:numId="36">
    <w:abstractNumId w:val="8"/>
  </w:num>
  <w:num w:numId="37">
    <w:abstractNumId w:val="48"/>
  </w:num>
  <w:num w:numId="38">
    <w:abstractNumId w:val="38"/>
  </w:num>
  <w:num w:numId="39">
    <w:abstractNumId w:val="30"/>
  </w:num>
  <w:num w:numId="40">
    <w:abstractNumId w:val="17"/>
  </w:num>
  <w:num w:numId="41">
    <w:abstractNumId w:val="29"/>
  </w:num>
  <w:num w:numId="42">
    <w:abstractNumId w:val="61"/>
  </w:num>
  <w:num w:numId="43">
    <w:abstractNumId w:val="3"/>
  </w:num>
  <w:num w:numId="44">
    <w:abstractNumId w:val="43"/>
  </w:num>
  <w:num w:numId="45">
    <w:abstractNumId w:val="10"/>
  </w:num>
  <w:num w:numId="46">
    <w:abstractNumId w:val="5"/>
  </w:num>
  <w:num w:numId="47">
    <w:abstractNumId w:val="63"/>
  </w:num>
  <w:num w:numId="48">
    <w:abstractNumId w:val="41"/>
  </w:num>
  <w:num w:numId="49">
    <w:abstractNumId w:val="64"/>
  </w:num>
  <w:num w:numId="50">
    <w:abstractNumId w:val="32"/>
  </w:num>
  <w:num w:numId="51">
    <w:abstractNumId w:val="62"/>
  </w:num>
  <w:num w:numId="52">
    <w:abstractNumId w:val="20"/>
  </w:num>
  <w:num w:numId="53">
    <w:abstractNumId w:val="15"/>
  </w:num>
  <w:num w:numId="54">
    <w:abstractNumId w:val="39"/>
  </w:num>
  <w:num w:numId="55">
    <w:abstractNumId w:val="34"/>
  </w:num>
  <w:num w:numId="56">
    <w:abstractNumId w:val="16"/>
  </w:num>
  <w:num w:numId="57">
    <w:abstractNumId w:val="13"/>
  </w:num>
  <w:num w:numId="58">
    <w:abstractNumId w:val="23"/>
  </w:num>
  <w:num w:numId="59">
    <w:abstractNumId w:val="40"/>
  </w:num>
  <w:num w:numId="60">
    <w:abstractNumId w:val="50"/>
  </w:num>
  <w:num w:numId="61">
    <w:abstractNumId w:val="55"/>
  </w:num>
  <w:num w:numId="62">
    <w:abstractNumId w:val="57"/>
  </w:num>
  <w:num w:numId="63">
    <w:abstractNumId w:val="26"/>
  </w:num>
  <w:num w:numId="64">
    <w:abstractNumId w:val="21"/>
  </w:num>
  <w:num w:numId="65">
    <w:abstractNumId w:val="1"/>
  </w:num>
  <w:num w:numId="66">
    <w:abstractNumId w:val="12"/>
  </w:num>
  <w:num w:numId="67">
    <w:abstractNumId w:val="11"/>
  </w:num>
  <w:num w:numId="68">
    <w:abstractNumId w:val="4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defaultTabStop w:val="720"/>
  <w:doNotHyphenateCaps/>
  <w:drawingGridHorizontalSpacing w:val="120"/>
  <w:drawingGridVerticalSpacing w:val="360"/>
  <w:displayHorizontalDrawingGridEvery w:val="0"/>
  <w:displayVerticalDrawingGridEvery w:val="0"/>
  <w:characterSpacingControl w:val="doNotCompress"/>
  <w:noLineBreaksAfter w:lang="zh-CN" w:val="$([{£¥·‘“〈《「『【〔〖〝﹙﹛﹝＄（．［｛￡￥"/>
  <w:noLineBreaksBefore w:lang="zh-CN" w:val="!%),.:;&gt;?]}¢¨°·ˇˉ―‖’”…‰′″›℃∶、。〃〉》」』】〕〗〞︶︺︾﹀﹄﹚﹜﹞！＂％＇），．：；？］｀｜｝～￠"/>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410"/>
    <w:rsid w:val="000001C9"/>
    <w:rsid w:val="00000DEC"/>
    <w:rsid w:val="00000E97"/>
    <w:rsid w:val="00001CFB"/>
    <w:rsid w:val="00001D91"/>
    <w:rsid w:val="000025A8"/>
    <w:rsid w:val="000029CF"/>
    <w:rsid w:val="00003BD8"/>
    <w:rsid w:val="00003F60"/>
    <w:rsid w:val="0000478A"/>
    <w:rsid w:val="00005376"/>
    <w:rsid w:val="00005B4E"/>
    <w:rsid w:val="00006CF1"/>
    <w:rsid w:val="00006F8E"/>
    <w:rsid w:val="00007E57"/>
    <w:rsid w:val="000107EA"/>
    <w:rsid w:val="00010964"/>
    <w:rsid w:val="00010A1E"/>
    <w:rsid w:val="00010DFA"/>
    <w:rsid w:val="00012DC8"/>
    <w:rsid w:val="00014371"/>
    <w:rsid w:val="000147F2"/>
    <w:rsid w:val="00014DDE"/>
    <w:rsid w:val="00015A29"/>
    <w:rsid w:val="000200DF"/>
    <w:rsid w:val="000206CB"/>
    <w:rsid w:val="000208F7"/>
    <w:rsid w:val="00020A9A"/>
    <w:rsid w:val="00020AC2"/>
    <w:rsid w:val="00021220"/>
    <w:rsid w:val="00021317"/>
    <w:rsid w:val="00021A13"/>
    <w:rsid w:val="00021F90"/>
    <w:rsid w:val="000220D4"/>
    <w:rsid w:val="000225A0"/>
    <w:rsid w:val="00022930"/>
    <w:rsid w:val="0002325D"/>
    <w:rsid w:val="00024CF6"/>
    <w:rsid w:val="00024EFA"/>
    <w:rsid w:val="00025C89"/>
    <w:rsid w:val="00025D0C"/>
    <w:rsid w:val="00026211"/>
    <w:rsid w:val="000264D9"/>
    <w:rsid w:val="00030C1B"/>
    <w:rsid w:val="00030F16"/>
    <w:rsid w:val="00031905"/>
    <w:rsid w:val="00031A10"/>
    <w:rsid w:val="00031F0E"/>
    <w:rsid w:val="00031FE5"/>
    <w:rsid w:val="0003282B"/>
    <w:rsid w:val="000328B1"/>
    <w:rsid w:val="00032E5B"/>
    <w:rsid w:val="00033212"/>
    <w:rsid w:val="00033CBA"/>
    <w:rsid w:val="00033CBE"/>
    <w:rsid w:val="000340B7"/>
    <w:rsid w:val="00035B74"/>
    <w:rsid w:val="00036973"/>
    <w:rsid w:val="00036AF0"/>
    <w:rsid w:val="00037E4B"/>
    <w:rsid w:val="00037FD5"/>
    <w:rsid w:val="00041BAB"/>
    <w:rsid w:val="0004213B"/>
    <w:rsid w:val="000422FD"/>
    <w:rsid w:val="00042337"/>
    <w:rsid w:val="00042478"/>
    <w:rsid w:val="00043245"/>
    <w:rsid w:val="00043404"/>
    <w:rsid w:val="00043C14"/>
    <w:rsid w:val="0004409C"/>
    <w:rsid w:val="0004599D"/>
    <w:rsid w:val="00045EB9"/>
    <w:rsid w:val="00046403"/>
    <w:rsid w:val="000468A9"/>
    <w:rsid w:val="00047046"/>
    <w:rsid w:val="00047484"/>
    <w:rsid w:val="00047735"/>
    <w:rsid w:val="00047E74"/>
    <w:rsid w:val="000508A9"/>
    <w:rsid w:val="000525DA"/>
    <w:rsid w:val="000526CE"/>
    <w:rsid w:val="00052FDD"/>
    <w:rsid w:val="00053136"/>
    <w:rsid w:val="0005317C"/>
    <w:rsid w:val="00053492"/>
    <w:rsid w:val="00053768"/>
    <w:rsid w:val="000544DE"/>
    <w:rsid w:val="00054A0D"/>
    <w:rsid w:val="00055603"/>
    <w:rsid w:val="0005600A"/>
    <w:rsid w:val="00057195"/>
    <w:rsid w:val="000618E6"/>
    <w:rsid w:val="00062696"/>
    <w:rsid w:val="00062D64"/>
    <w:rsid w:val="00063305"/>
    <w:rsid w:val="000635F7"/>
    <w:rsid w:val="00063891"/>
    <w:rsid w:val="00063B41"/>
    <w:rsid w:val="00063CBE"/>
    <w:rsid w:val="00064BDB"/>
    <w:rsid w:val="00065176"/>
    <w:rsid w:val="0006532A"/>
    <w:rsid w:val="00065AEF"/>
    <w:rsid w:val="0006652F"/>
    <w:rsid w:val="00067233"/>
    <w:rsid w:val="00067B7D"/>
    <w:rsid w:val="00070772"/>
    <w:rsid w:val="0007105F"/>
    <w:rsid w:val="00071A39"/>
    <w:rsid w:val="00072806"/>
    <w:rsid w:val="0007321D"/>
    <w:rsid w:val="000739DF"/>
    <w:rsid w:val="00073C8B"/>
    <w:rsid w:val="0007485A"/>
    <w:rsid w:val="00074D05"/>
    <w:rsid w:val="00074EEC"/>
    <w:rsid w:val="000757D1"/>
    <w:rsid w:val="00075FD1"/>
    <w:rsid w:val="000765D4"/>
    <w:rsid w:val="000769D4"/>
    <w:rsid w:val="00076BE7"/>
    <w:rsid w:val="000770D6"/>
    <w:rsid w:val="00080F28"/>
    <w:rsid w:val="00081424"/>
    <w:rsid w:val="000831DD"/>
    <w:rsid w:val="00084809"/>
    <w:rsid w:val="000856C7"/>
    <w:rsid w:val="00085C78"/>
    <w:rsid w:val="00085E49"/>
    <w:rsid w:val="00086649"/>
    <w:rsid w:val="00086E80"/>
    <w:rsid w:val="00087547"/>
    <w:rsid w:val="000879E8"/>
    <w:rsid w:val="000900E2"/>
    <w:rsid w:val="00090222"/>
    <w:rsid w:val="00090547"/>
    <w:rsid w:val="00090670"/>
    <w:rsid w:val="000911C4"/>
    <w:rsid w:val="00091972"/>
    <w:rsid w:val="000919EC"/>
    <w:rsid w:val="000920C4"/>
    <w:rsid w:val="000927FB"/>
    <w:rsid w:val="00093245"/>
    <w:rsid w:val="00093B5C"/>
    <w:rsid w:val="00093F36"/>
    <w:rsid w:val="000948F7"/>
    <w:rsid w:val="0009605E"/>
    <w:rsid w:val="000960EE"/>
    <w:rsid w:val="00096894"/>
    <w:rsid w:val="00096E37"/>
    <w:rsid w:val="00097233"/>
    <w:rsid w:val="000A02D3"/>
    <w:rsid w:val="000A03DC"/>
    <w:rsid w:val="000A0BA3"/>
    <w:rsid w:val="000A1094"/>
    <w:rsid w:val="000A15E6"/>
    <w:rsid w:val="000A181C"/>
    <w:rsid w:val="000A2385"/>
    <w:rsid w:val="000A2943"/>
    <w:rsid w:val="000A397C"/>
    <w:rsid w:val="000A3B35"/>
    <w:rsid w:val="000A68AE"/>
    <w:rsid w:val="000A6B50"/>
    <w:rsid w:val="000B0163"/>
    <w:rsid w:val="000B01C6"/>
    <w:rsid w:val="000B06C9"/>
    <w:rsid w:val="000B1697"/>
    <w:rsid w:val="000B1EEC"/>
    <w:rsid w:val="000B2653"/>
    <w:rsid w:val="000B3E61"/>
    <w:rsid w:val="000B5329"/>
    <w:rsid w:val="000B731C"/>
    <w:rsid w:val="000B795E"/>
    <w:rsid w:val="000B7BB9"/>
    <w:rsid w:val="000B7D41"/>
    <w:rsid w:val="000C03DA"/>
    <w:rsid w:val="000C0735"/>
    <w:rsid w:val="000C101E"/>
    <w:rsid w:val="000C102A"/>
    <w:rsid w:val="000C2565"/>
    <w:rsid w:val="000C268A"/>
    <w:rsid w:val="000C27FB"/>
    <w:rsid w:val="000C3B3F"/>
    <w:rsid w:val="000C3D64"/>
    <w:rsid w:val="000C407D"/>
    <w:rsid w:val="000C41BC"/>
    <w:rsid w:val="000C5FA2"/>
    <w:rsid w:val="000C676B"/>
    <w:rsid w:val="000C6C68"/>
    <w:rsid w:val="000C6EB2"/>
    <w:rsid w:val="000C7452"/>
    <w:rsid w:val="000D0487"/>
    <w:rsid w:val="000D0866"/>
    <w:rsid w:val="000D0B07"/>
    <w:rsid w:val="000D169F"/>
    <w:rsid w:val="000D1AE9"/>
    <w:rsid w:val="000D1E77"/>
    <w:rsid w:val="000D355F"/>
    <w:rsid w:val="000D4A13"/>
    <w:rsid w:val="000D4C3A"/>
    <w:rsid w:val="000D5031"/>
    <w:rsid w:val="000D518D"/>
    <w:rsid w:val="000D545A"/>
    <w:rsid w:val="000D5632"/>
    <w:rsid w:val="000D7012"/>
    <w:rsid w:val="000D7ACC"/>
    <w:rsid w:val="000E0172"/>
    <w:rsid w:val="000E1FA3"/>
    <w:rsid w:val="000E2690"/>
    <w:rsid w:val="000E2BF8"/>
    <w:rsid w:val="000E2C78"/>
    <w:rsid w:val="000E3BA0"/>
    <w:rsid w:val="000E3F70"/>
    <w:rsid w:val="000E44AF"/>
    <w:rsid w:val="000E4925"/>
    <w:rsid w:val="000E4EAB"/>
    <w:rsid w:val="000E6C6B"/>
    <w:rsid w:val="000E716A"/>
    <w:rsid w:val="000E7836"/>
    <w:rsid w:val="000E7EFE"/>
    <w:rsid w:val="000F09BF"/>
    <w:rsid w:val="000F0B7A"/>
    <w:rsid w:val="000F0BEF"/>
    <w:rsid w:val="000F110A"/>
    <w:rsid w:val="000F30C6"/>
    <w:rsid w:val="000F44FF"/>
    <w:rsid w:val="000F5050"/>
    <w:rsid w:val="000F62F4"/>
    <w:rsid w:val="000F6912"/>
    <w:rsid w:val="000F74D1"/>
    <w:rsid w:val="000F76F7"/>
    <w:rsid w:val="001009A8"/>
    <w:rsid w:val="001011CA"/>
    <w:rsid w:val="0010131F"/>
    <w:rsid w:val="00101583"/>
    <w:rsid w:val="00101BF5"/>
    <w:rsid w:val="001022BA"/>
    <w:rsid w:val="00102BCD"/>
    <w:rsid w:val="001031B8"/>
    <w:rsid w:val="001034DB"/>
    <w:rsid w:val="00103795"/>
    <w:rsid w:val="001038CF"/>
    <w:rsid w:val="00106F95"/>
    <w:rsid w:val="00107B67"/>
    <w:rsid w:val="00107DEB"/>
    <w:rsid w:val="001100B4"/>
    <w:rsid w:val="00111674"/>
    <w:rsid w:val="00111FFD"/>
    <w:rsid w:val="00112022"/>
    <w:rsid w:val="00112F29"/>
    <w:rsid w:val="00113C8E"/>
    <w:rsid w:val="001145AF"/>
    <w:rsid w:val="00114678"/>
    <w:rsid w:val="00114A80"/>
    <w:rsid w:val="00114B2F"/>
    <w:rsid w:val="00114D18"/>
    <w:rsid w:val="00115514"/>
    <w:rsid w:val="001157AF"/>
    <w:rsid w:val="00115F36"/>
    <w:rsid w:val="00116ACB"/>
    <w:rsid w:val="00116AF7"/>
    <w:rsid w:val="00117953"/>
    <w:rsid w:val="0012043D"/>
    <w:rsid w:val="00120A31"/>
    <w:rsid w:val="001212A5"/>
    <w:rsid w:val="001227CD"/>
    <w:rsid w:val="00124373"/>
    <w:rsid w:val="00131F40"/>
    <w:rsid w:val="00131FC1"/>
    <w:rsid w:val="00132ACB"/>
    <w:rsid w:val="00133AEE"/>
    <w:rsid w:val="00133D58"/>
    <w:rsid w:val="00134149"/>
    <w:rsid w:val="00134F93"/>
    <w:rsid w:val="00137005"/>
    <w:rsid w:val="001373E9"/>
    <w:rsid w:val="00137698"/>
    <w:rsid w:val="00137EF4"/>
    <w:rsid w:val="001403D4"/>
    <w:rsid w:val="001407EB"/>
    <w:rsid w:val="00140C8D"/>
    <w:rsid w:val="00141FE6"/>
    <w:rsid w:val="00142050"/>
    <w:rsid w:val="00142177"/>
    <w:rsid w:val="0014230C"/>
    <w:rsid w:val="00142ADB"/>
    <w:rsid w:val="00142E4E"/>
    <w:rsid w:val="001439C4"/>
    <w:rsid w:val="00144416"/>
    <w:rsid w:val="001448E8"/>
    <w:rsid w:val="00145CAD"/>
    <w:rsid w:val="00145D90"/>
    <w:rsid w:val="00145ECB"/>
    <w:rsid w:val="00145EE2"/>
    <w:rsid w:val="001465E7"/>
    <w:rsid w:val="00146EC1"/>
    <w:rsid w:val="00151AE5"/>
    <w:rsid w:val="00151D94"/>
    <w:rsid w:val="0015207A"/>
    <w:rsid w:val="00152865"/>
    <w:rsid w:val="001531B1"/>
    <w:rsid w:val="00153422"/>
    <w:rsid w:val="001534CC"/>
    <w:rsid w:val="0015422D"/>
    <w:rsid w:val="00154A91"/>
    <w:rsid w:val="00154EF3"/>
    <w:rsid w:val="00155286"/>
    <w:rsid w:val="00155528"/>
    <w:rsid w:val="001569BC"/>
    <w:rsid w:val="001600F8"/>
    <w:rsid w:val="00160445"/>
    <w:rsid w:val="0016169F"/>
    <w:rsid w:val="00162431"/>
    <w:rsid w:val="00163250"/>
    <w:rsid w:val="00163830"/>
    <w:rsid w:val="001643A1"/>
    <w:rsid w:val="0016523C"/>
    <w:rsid w:val="00165C92"/>
    <w:rsid w:val="00166704"/>
    <w:rsid w:val="00166FFC"/>
    <w:rsid w:val="00167838"/>
    <w:rsid w:val="0017014E"/>
    <w:rsid w:val="0017273B"/>
    <w:rsid w:val="00172A51"/>
    <w:rsid w:val="001735A1"/>
    <w:rsid w:val="001735FD"/>
    <w:rsid w:val="001748B1"/>
    <w:rsid w:val="00174E1F"/>
    <w:rsid w:val="001750FE"/>
    <w:rsid w:val="001758E5"/>
    <w:rsid w:val="001766BC"/>
    <w:rsid w:val="00177AE5"/>
    <w:rsid w:val="00177E31"/>
    <w:rsid w:val="00180325"/>
    <w:rsid w:val="001805BC"/>
    <w:rsid w:val="001809C7"/>
    <w:rsid w:val="00183455"/>
    <w:rsid w:val="0018345F"/>
    <w:rsid w:val="00186174"/>
    <w:rsid w:val="00186748"/>
    <w:rsid w:val="0018686F"/>
    <w:rsid w:val="001869C6"/>
    <w:rsid w:val="001871E8"/>
    <w:rsid w:val="00190056"/>
    <w:rsid w:val="00190203"/>
    <w:rsid w:val="00190579"/>
    <w:rsid w:val="00190D13"/>
    <w:rsid w:val="00191486"/>
    <w:rsid w:val="0019179C"/>
    <w:rsid w:val="00192F64"/>
    <w:rsid w:val="00193BAE"/>
    <w:rsid w:val="001949D1"/>
    <w:rsid w:val="00194CB6"/>
    <w:rsid w:val="00196F1F"/>
    <w:rsid w:val="001970CF"/>
    <w:rsid w:val="001979B2"/>
    <w:rsid w:val="00197AC9"/>
    <w:rsid w:val="00197CC1"/>
    <w:rsid w:val="001A09E1"/>
    <w:rsid w:val="001A0E81"/>
    <w:rsid w:val="001A0F54"/>
    <w:rsid w:val="001A1D2A"/>
    <w:rsid w:val="001A3925"/>
    <w:rsid w:val="001A3A80"/>
    <w:rsid w:val="001A51D2"/>
    <w:rsid w:val="001A5F3C"/>
    <w:rsid w:val="001A606C"/>
    <w:rsid w:val="001A68F0"/>
    <w:rsid w:val="001A6EDE"/>
    <w:rsid w:val="001A7539"/>
    <w:rsid w:val="001B046F"/>
    <w:rsid w:val="001B0D92"/>
    <w:rsid w:val="001B1520"/>
    <w:rsid w:val="001B20DF"/>
    <w:rsid w:val="001B3BA7"/>
    <w:rsid w:val="001B4475"/>
    <w:rsid w:val="001B57A3"/>
    <w:rsid w:val="001B5C12"/>
    <w:rsid w:val="001B60A1"/>
    <w:rsid w:val="001C07AD"/>
    <w:rsid w:val="001C0C74"/>
    <w:rsid w:val="001C14F2"/>
    <w:rsid w:val="001C16D6"/>
    <w:rsid w:val="001C18AA"/>
    <w:rsid w:val="001C1B59"/>
    <w:rsid w:val="001C2175"/>
    <w:rsid w:val="001C2EBA"/>
    <w:rsid w:val="001C2FFB"/>
    <w:rsid w:val="001C3FC3"/>
    <w:rsid w:val="001C42C0"/>
    <w:rsid w:val="001C4548"/>
    <w:rsid w:val="001C4B41"/>
    <w:rsid w:val="001C593A"/>
    <w:rsid w:val="001C5E7C"/>
    <w:rsid w:val="001C668E"/>
    <w:rsid w:val="001C71B6"/>
    <w:rsid w:val="001D004A"/>
    <w:rsid w:val="001D30AE"/>
    <w:rsid w:val="001D366E"/>
    <w:rsid w:val="001D3AAF"/>
    <w:rsid w:val="001D3ABA"/>
    <w:rsid w:val="001D54D0"/>
    <w:rsid w:val="001D6185"/>
    <w:rsid w:val="001D6AB0"/>
    <w:rsid w:val="001D7F07"/>
    <w:rsid w:val="001E008E"/>
    <w:rsid w:val="001E0D61"/>
    <w:rsid w:val="001E1352"/>
    <w:rsid w:val="001E1909"/>
    <w:rsid w:val="001E2098"/>
    <w:rsid w:val="001E2514"/>
    <w:rsid w:val="001E264B"/>
    <w:rsid w:val="001E29FE"/>
    <w:rsid w:val="001E354D"/>
    <w:rsid w:val="001E4403"/>
    <w:rsid w:val="001E46DA"/>
    <w:rsid w:val="001E5325"/>
    <w:rsid w:val="001E793E"/>
    <w:rsid w:val="001F015C"/>
    <w:rsid w:val="001F048D"/>
    <w:rsid w:val="001F063B"/>
    <w:rsid w:val="001F07E2"/>
    <w:rsid w:val="001F1026"/>
    <w:rsid w:val="001F25EE"/>
    <w:rsid w:val="001F2FF3"/>
    <w:rsid w:val="001F4A58"/>
    <w:rsid w:val="001F5659"/>
    <w:rsid w:val="001F56DC"/>
    <w:rsid w:val="001F6205"/>
    <w:rsid w:val="001F65C5"/>
    <w:rsid w:val="001F6EB8"/>
    <w:rsid w:val="0020061E"/>
    <w:rsid w:val="002008C0"/>
    <w:rsid w:val="00200E16"/>
    <w:rsid w:val="0020138D"/>
    <w:rsid w:val="00201509"/>
    <w:rsid w:val="002023D6"/>
    <w:rsid w:val="0020355E"/>
    <w:rsid w:val="00203BEE"/>
    <w:rsid w:val="00203CB5"/>
    <w:rsid w:val="00204C84"/>
    <w:rsid w:val="00206662"/>
    <w:rsid w:val="00206AB8"/>
    <w:rsid w:val="002107C0"/>
    <w:rsid w:val="00211618"/>
    <w:rsid w:val="0021274C"/>
    <w:rsid w:val="00212DDB"/>
    <w:rsid w:val="00213217"/>
    <w:rsid w:val="0021337C"/>
    <w:rsid w:val="0021371E"/>
    <w:rsid w:val="00214532"/>
    <w:rsid w:val="00214D73"/>
    <w:rsid w:val="00215712"/>
    <w:rsid w:val="00215EF3"/>
    <w:rsid w:val="00217D7F"/>
    <w:rsid w:val="00217EA2"/>
    <w:rsid w:val="00220A61"/>
    <w:rsid w:val="00220BA1"/>
    <w:rsid w:val="00220E29"/>
    <w:rsid w:val="002216CB"/>
    <w:rsid w:val="00222117"/>
    <w:rsid w:val="00222572"/>
    <w:rsid w:val="00222665"/>
    <w:rsid w:val="002232EA"/>
    <w:rsid w:val="0022373A"/>
    <w:rsid w:val="00223D3B"/>
    <w:rsid w:val="00224F97"/>
    <w:rsid w:val="0022535D"/>
    <w:rsid w:val="00225761"/>
    <w:rsid w:val="002257EF"/>
    <w:rsid w:val="00225E69"/>
    <w:rsid w:val="00226A2A"/>
    <w:rsid w:val="00227569"/>
    <w:rsid w:val="0023108F"/>
    <w:rsid w:val="0023134B"/>
    <w:rsid w:val="00232E09"/>
    <w:rsid w:val="002331D0"/>
    <w:rsid w:val="00233B19"/>
    <w:rsid w:val="002343F5"/>
    <w:rsid w:val="00234527"/>
    <w:rsid w:val="00234EF4"/>
    <w:rsid w:val="002355CD"/>
    <w:rsid w:val="002362E4"/>
    <w:rsid w:val="00236E84"/>
    <w:rsid w:val="002379B6"/>
    <w:rsid w:val="002400E5"/>
    <w:rsid w:val="00241CF5"/>
    <w:rsid w:val="00242916"/>
    <w:rsid w:val="00244E77"/>
    <w:rsid w:val="00245241"/>
    <w:rsid w:val="00245D85"/>
    <w:rsid w:val="0025025A"/>
    <w:rsid w:val="00250512"/>
    <w:rsid w:val="00251251"/>
    <w:rsid w:val="002513DA"/>
    <w:rsid w:val="0025141B"/>
    <w:rsid w:val="002520FC"/>
    <w:rsid w:val="002524D4"/>
    <w:rsid w:val="00252616"/>
    <w:rsid w:val="00255105"/>
    <w:rsid w:val="00255910"/>
    <w:rsid w:val="00255DEA"/>
    <w:rsid w:val="002560F4"/>
    <w:rsid w:val="00257042"/>
    <w:rsid w:val="00257D55"/>
    <w:rsid w:val="00260206"/>
    <w:rsid w:val="0026151C"/>
    <w:rsid w:val="00261D97"/>
    <w:rsid w:val="00262077"/>
    <w:rsid w:val="0026258F"/>
    <w:rsid w:val="002625F6"/>
    <w:rsid w:val="00262CE8"/>
    <w:rsid w:val="00262FF1"/>
    <w:rsid w:val="00263AD9"/>
    <w:rsid w:val="00263C3C"/>
    <w:rsid w:val="00264175"/>
    <w:rsid w:val="00264579"/>
    <w:rsid w:val="0026572D"/>
    <w:rsid w:val="00266018"/>
    <w:rsid w:val="002669BC"/>
    <w:rsid w:val="00266CE7"/>
    <w:rsid w:val="00267573"/>
    <w:rsid w:val="0026796F"/>
    <w:rsid w:val="00267AC9"/>
    <w:rsid w:val="0027022A"/>
    <w:rsid w:val="00270BD4"/>
    <w:rsid w:val="002710F7"/>
    <w:rsid w:val="00271815"/>
    <w:rsid w:val="00271FA8"/>
    <w:rsid w:val="00272537"/>
    <w:rsid w:val="00272877"/>
    <w:rsid w:val="00272E30"/>
    <w:rsid w:val="0027337E"/>
    <w:rsid w:val="0027475B"/>
    <w:rsid w:val="00274F37"/>
    <w:rsid w:val="002765AB"/>
    <w:rsid w:val="002773F3"/>
    <w:rsid w:val="00277688"/>
    <w:rsid w:val="00277D9D"/>
    <w:rsid w:val="002806A5"/>
    <w:rsid w:val="00280CCB"/>
    <w:rsid w:val="00281D5F"/>
    <w:rsid w:val="00282095"/>
    <w:rsid w:val="00282A88"/>
    <w:rsid w:val="00284A47"/>
    <w:rsid w:val="0028678A"/>
    <w:rsid w:val="00287AB5"/>
    <w:rsid w:val="0029079B"/>
    <w:rsid w:val="00290F27"/>
    <w:rsid w:val="00291182"/>
    <w:rsid w:val="00291251"/>
    <w:rsid w:val="00291C0F"/>
    <w:rsid w:val="00292730"/>
    <w:rsid w:val="00292C61"/>
    <w:rsid w:val="00292F6C"/>
    <w:rsid w:val="00292F89"/>
    <w:rsid w:val="00293C06"/>
    <w:rsid w:val="0029477B"/>
    <w:rsid w:val="00294C25"/>
    <w:rsid w:val="00295036"/>
    <w:rsid w:val="00295DB0"/>
    <w:rsid w:val="00296384"/>
    <w:rsid w:val="0029651A"/>
    <w:rsid w:val="00296963"/>
    <w:rsid w:val="00296982"/>
    <w:rsid w:val="00297B2C"/>
    <w:rsid w:val="002A19C1"/>
    <w:rsid w:val="002A20B6"/>
    <w:rsid w:val="002A30C5"/>
    <w:rsid w:val="002A355B"/>
    <w:rsid w:val="002A3566"/>
    <w:rsid w:val="002A4118"/>
    <w:rsid w:val="002A4C67"/>
    <w:rsid w:val="002A4E4A"/>
    <w:rsid w:val="002A58EE"/>
    <w:rsid w:val="002A5C64"/>
    <w:rsid w:val="002A5CCC"/>
    <w:rsid w:val="002A79D2"/>
    <w:rsid w:val="002A7C1E"/>
    <w:rsid w:val="002B0019"/>
    <w:rsid w:val="002B1574"/>
    <w:rsid w:val="002B1586"/>
    <w:rsid w:val="002B3137"/>
    <w:rsid w:val="002B3F64"/>
    <w:rsid w:val="002B632C"/>
    <w:rsid w:val="002B77DE"/>
    <w:rsid w:val="002B7B5F"/>
    <w:rsid w:val="002B7BCB"/>
    <w:rsid w:val="002C1DF3"/>
    <w:rsid w:val="002C263F"/>
    <w:rsid w:val="002C281F"/>
    <w:rsid w:val="002C39CE"/>
    <w:rsid w:val="002C3CE9"/>
    <w:rsid w:val="002C42B2"/>
    <w:rsid w:val="002C453F"/>
    <w:rsid w:val="002C62B1"/>
    <w:rsid w:val="002C6F65"/>
    <w:rsid w:val="002C7323"/>
    <w:rsid w:val="002C7365"/>
    <w:rsid w:val="002C77FA"/>
    <w:rsid w:val="002C7F39"/>
    <w:rsid w:val="002D0224"/>
    <w:rsid w:val="002D1812"/>
    <w:rsid w:val="002D1F38"/>
    <w:rsid w:val="002D21CB"/>
    <w:rsid w:val="002D21D2"/>
    <w:rsid w:val="002D3308"/>
    <w:rsid w:val="002D6FD5"/>
    <w:rsid w:val="002D754C"/>
    <w:rsid w:val="002D7AC9"/>
    <w:rsid w:val="002E1195"/>
    <w:rsid w:val="002E364C"/>
    <w:rsid w:val="002E3901"/>
    <w:rsid w:val="002E43F3"/>
    <w:rsid w:val="002E48E9"/>
    <w:rsid w:val="002E4B88"/>
    <w:rsid w:val="002E4F47"/>
    <w:rsid w:val="002E66CF"/>
    <w:rsid w:val="002E73F3"/>
    <w:rsid w:val="002E7D2A"/>
    <w:rsid w:val="002E7E00"/>
    <w:rsid w:val="002F096A"/>
    <w:rsid w:val="002F0DC4"/>
    <w:rsid w:val="002F15CC"/>
    <w:rsid w:val="002F1856"/>
    <w:rsid w:val="002F2284"/>
    <w:rsid w:val="002F33AD"/>
    <w:rsid w:val="002F4204"/>
    <w:rsid w:val="002F436B"/>
    <w:rsid w:val="002F483A"/>
    <w:rsid w:val="002F4D4C"/>
    <w:rsid w:val="002F58C6"/>
    <w:rsid w:val="002F5B7B"/>
    <w:rsid w:val="002F5C7E"/>
    <w:rsid w:val="002F694E"/>
    <w:rsid w:val="0030103C"/>
    <w:rsid w:val="003017EA"/>
    <w:rsid w:val="0030186A"/>
    <w:rsid w:val="00301C59"/>
    <w:rsid w:val="00302AC3"/>
    <w:rsid w:val="00302EC9"/>
    <w:rsid w:val="00303390"/>
    <w:rsid w:val="00303B69"/>
    <w:rsid w:val="003047E7"/>
    <w:rsid w:val="00304F2B"/>
    <w:rsid w:val="00306BC8"/>
    <w:rsid w:val="0031202B"/>
    <w:rsid w:val="00312C20"/>
    <w:rsid w:val="00312F0A"/>
    <w:rsid w:val="003131AA"/>
    <w:rsid w:val="00313AEB"/>
    <w:rsid w:val="00313D58"/>
    <w:rsid w:val="00315034"/>
    <w:rsid w:val="003150C8"/>
    <w:rsid w:val="00316036"/>
    <w:rsid w:val="00316ED4"/>
    <w:rsid w:val="003171FD"/>
    <w:rsid w:val="00317DF3"/>
    <w:rsid w:val="0032059C"/>
    <w:rsid w:val="00320684"/>
    <w:rsid w:val="00320989"/>
    <w:rsid w:val="003219ED"/>
    <w:rsid w:val="00322213"/>
    <w:rsid w:val="0032335F"/>
    <w:rsid w:val="0032494D"/>
    <w:rsid w:val="00324C1E"/>
    <w:rsid w:val="00325E44"/>
    <w:rsid w:val="0032671D"/>
    <w:rsid w:val="00326806"/>
    <w:rsid w:val="00326AD1"/>
    <w:rsid w:val="00326DA8"/>
    <w:rsid w:val="00327CF5"/>
    <w:rsid w:val="00327EEB"/>
    <w:rsid w:val="003309C0"/>
    <w:rsid w:val="00330B69"/>
    <w:rsid w:val="003314DA"/>
    <w:rsid w:val="00332062"/>
    <w:rsid w:val="003320F1"/>
    <w:rsid w:val="003334C6"/>
    <w:rsid w:val="0033366A"/>
    <w:rsid w:val="00334166"/>
    <w:rsid w:val="003342BE"/>
    <w:rsid w:val="003342C7"/>
    <w:rsid w:val="003343A4"/>
    <w:rsid w:val="0033473C"/>
    <w:rsid w:val="00334846"/>
    <w:rsid w:val="00334D4C"/>
    <w:rsid w:val="00336B4D"/>
    <w:rsid w:val="003373E6"/>
    <w:rsid w:val="003379AC"/>
    <w:rsid w:val="003405E9"/>
    <w:rsid w:val="003405F6"/>
    <w:rsid w:val="00340EE2"/>
    <w:rsid w:val="00341008"/>
    <w:rsid w:val="00342FA5"/>
    <w:rsid w:val="00343271"/>
    <w:rsid w:val="003435A0"/>
    <w:rsid w:val="003439E2"/>
    <w:rsid w:val="00344E36"/>
    <w:rsid w:val="003456A2"/>
    <w:rsid w:val="003457B7"/>
    <w:rsid w:val="00345880"/>
    <w:rsid w:val="00345DE6"/>
    <w:rsid w:val="00346348"/>
    <w:rsid w:val="00346592"/>
    <w:rsid w:val="0034660F"/>
    <w:rsid w:val="00346626"/>
    <w:rsid w:val="00347475"/>
    <w:rsid w:val="00347DAF"/>
    <w:rsid w:val="0035010E"/>
    <w:rsid w:val="003508F3"/>
    <w:rsid w:val="00350E93"/>
    <w:rsid w:val="00351A98"/>
    <w:rsid w:val="00352356"/>
    <w:rsid w:val="003530A3"/>
    <w:rsid w:val="003534AF"/>
    <w:rsid w:val="00353707"/>
    <w:rsid w:val="00353B95"/>
    <w:rsid w:val="003543C4"/>
    <w:rsid w:val="00354720"/>
    <w:rsid w:val="003556D6"/>
    <w:rsid w:val="003556DC"/>
    <w:rsid w:val="0035613C"/>
    <w:rsid w:val="003575D8"/>
    <w:rsid w:val="003578B2"/>
    <w:rsid w:val="00360DA7"/>
    <w:rsid w:val="0036138E"/>
    <w:rsid w:val="003619D3"/>
    <w:rsid w:val="0036220D"/>
    <w:rsid w:val="00362A58"/>
    <w:rsid w:val="00362D53"/>
    <w:rsid w:val="0036327E"/>
    <w:rsid w:val="00363AD1"/>
    <w:rsid w:val="00364288"/>
    <w:rsid w:val="0036462B"/>
    <w:rsid w:val="00365B56"/>
    <w:rsid w:val="00366E23"/>
    <w:rsid w:val="00367BF1"/>
    <w:rsid w:val="003701C7"/>
    <w:rsid w:val="0037040A"/>
    <w:rsid w:val="00370B7E"/>
    <w:rsid w:val="00370B86"/>
    <w:rsid w:val="00370CED"/>
    <w:rsid w:val="003711BD"/>
    <w:rsid w:val="00371E7B"/>
    <w:rsid w:val="00372754"/>
    <w:rsid w:val="003727E1"/>
    <w:rsid w:val="00372F41"/>
    <w:rsid w:val="00373A14"/>
    <w:rsid w:val="003743D5"/>
    <w:rsid w:val="00375B1F"/>
    <w:rsid w:val="0037692B"/>
    <w:rsid w:val="00376B0C"/>
    <w:rsid w:val="00376B20"/>
    <w:rsid w:val="00376E43"/>
    <w:rsid w:val="00376EE4"/>
    <w:rsid w:val="00377A8F"/>
    <w:rsid w:val="0038099D"/>
    <w:rsid w:val="00380E47"/>
    <w:rsid w:val="00381F46"/>
    <w:rsid w:val="0038365A"/>
    <w:rsid w:val="0038393A"/>
    <w:rsid w:val="00384FF3"/>
    <w:rsid w:val="003856AF"/>
    <w:rsid w:val="00385F0C"/>
    <w:rsid w:val="003863F9"/>
    <w:rsid w:val="00386E77"/>
    <w:rsid w:val="003870F1"/>
    <w:rsid w:val="00387229"/>
    <w:rsid w:val="00387316"/>
    <w:rsid w:val="003878A6"/>
    <w:rsid w:val="00390646"/>
    <w:rsid w:val="00391A19"/>
    <w:rsid w:val="00391BFC"/>
    <w:rsid w:val="00392814"/>
    <w:rsid w:val="003928EE"/>
    <w:rsid w:val="00392B17"/>
    <w:rsid w:val="00392B1A"/>
    <w:rsid w:val="00392D6C"/>
    <w:rsid w:val="003934D7"/>
    <w:rsid w:val="00393E94"/>
    <w:rsid w:val="00394871"/>
    <w:rsid w:val="003953CF"/>
    <w:rsid w:val="00395A51"/>
    <w:rsid w:val="003967C9"/>
    <w:rsid w:val="00397829"/>
    <w:rsid w:val="00397A7A"/>
    <w:rsid w:val="00397CD0"/>
    <w:rsid w:val="00397D0A"/>
    <w:rsid w:val="003A0024"/>
    <w:rsid w:val="003A0A62"/>
    <w:rsid w:val="003A0C00"/>
    <w:rsid w:val="003A0D5A"/>
    <w:rsid w:val="003A13C2"/>
    <w:rsid w:val="003A16ED"/>
    <w:rsid w:val="003A2E8D"/>
    <w:rsid w:val="003A3472"/>
    <w:rsid w:val="003A4F2E"/>
    <w:rsid w:val="003A5AF7"/>
    <w:rsid w:val="003A71A6"/>
    <w:rsid w:val="003A772A"/>
    <w:rsid w:val="003A77FB"/>
    <w:rsid w:val="003A7B62"/>
    <w:rsid w:val="003B00C6"/>
    <w:rsid w:val="003B0567"/>
    <w:rsid w:val="003B11FA"/>
    <w:rsid w:val="003B1DB0"/>
    <w:rsid w:val="003B210B"/>
    <w:rsid w:val="003B2173"/>
    <w:rsid w:val="003B2513"/>
    <w:rsid w:val="003B2F3D"/>
    <w:rsid w:val="003B3874"/>
    <w:rsid w:val="003B4521"/>
    <w:rsid w:val="003B5740"/>
    <w:rsid w:val="003B596D"/>
    <w:rsid w:val="003B60F9"/>
    <w:rsid w:val="003B75B4"/>
    <w:rsid w:val="003B7E87"/>
    <w:rsid w:val="003C0C8B"/>
    <w:rsid w:val="003C2C7B"/>
    <w:rsid w:val="003C2E73"/>
    <w:rsid w:val="003C4246"/>
    <w:rsid w:val="003C706C"/>
    <w:rsid w:val="003C7236"/>
    <w:rsid w:val="003D0BF9"/>
    <w:rsid w:val="003D13B3"/>
    <w:rsid w:val="003D14FA"/>
    <w:rsid w:val="003D1BA0"/>
    <w:rsid w:val="003D1FF2"/>
    <w:rsid w:val="003D2113"/>
    <w:rsid w:val="003D2D94"/>
    <w:rsid w:val="003D3B51"/>
    <w:rsid w:val="003D3D2A"/>
    <w:rsid w:val="003D5137"/>
    <w:rsid w:val="003D58B8"/>
    <w:rsid w:val="003D6845"/>
    <w:rsid w:val="003D6DD4"/>
    <w:rsid w:val="003D70B4"/>
    <w:rsid w:val="003D722D"/>
    <w:rsid w:val="003D761B"/>
    <w:rsid w:val="003D7655"/>
    <w:rsid w:val="003E00B5"/>
    <w:rsid w:val="003E0AAC"/>
    <w:rsid w:val="003E141C"/>
    <w:rsid w:val="003E1713"/>
    <w:rsid w:val="003E1761"/>
    <w:rsid w:val="003E370E"/>
    <w:rsid w:val="003E416C"/>
    <w:rsid w:val="003E43E3"/>
    <w:rsid w:val="003E4589"/>
    <w:rsid w:val="003E5091"/>
    <w:rsid w:val="003E5755"/>
    <w:rsid w:val="003E65D1"/>
    <w:rsid w:val="003E6895"/>
    <w:rsid w:val="003E71E0"/>
    <w:rsid w:val="003F0ABA"/>
    <w:rsid w:val="003F0BD7"/>
    <w:rsid w:val="003F1BE6"/>
    <w:rsid w:val="003F21FA"/>
    <w:rsid w:val="003F2A94"/>
    <w:rsid w:val="003F3B2C"/>
    <w:rsid w:val="003F3C1E"/>
    <w:rsid w:val="003F3DB2"/>
    <w:rsid w:val="003F6D61"/>
    <w:rsid w:val="003F6F6A"/>
    <w:rsid w:val="00400086"/>
    <w:rsid w:val="00400BDE"/>
    <w:rsid w:val="00402338"/>
    <w:rsid w:val="004036FE"/>
    <w:rsid w:val="00403BFB"/>
    <w:rsid w:val="00403C66"/>
    <w:rsid w:val="0040405E"/>
    <w:rsid w:val="00404DF4"/>
    <w:rsid w:val="00405EA1"/>
    <w:rsid w:val="00405F7D"/>
    <w:rsid w:val="004078C9"/>
    <w:rsid w:val="00407D58"/>
    <w:rsid w:val="00407F25"/>
    <w:rsid w:val="004104D5"/>
    <w:rsid w:val="00410E91"/>
    <w:rsid w:val="00410EEF"/>
    <w:rsid w:val="00411056"/>
    <w:rsid w:val="00411333"/>
    <w:rsid w:val="0041155B"/>
    <w:rsid w:val="00411C07"/>
    <w:rsid w:val="004123CB"/>
    <w:rsid w:val="00412961"/>
    <w:rsid w:val="00412E7B"/>
    <w:rsid w:val="0041310A"/>
    <w:rsid w:val="00413425"/>
    <w:rsid w:val="004135A7"/>
    <w:rsid w:val="004136B8"/>
    <w:rsid w:val="004136F0"/>
    <w:rsid w:val="00414902"/>
    <w:rsid w:val="00416C85"/>
    <w:rsid w:val="00417173"/>
    <w:rsid w:val="00417EEA"/>
    <w:rsid w:val="004200CE"/>
    <w:rsid w:val="004206D6"/>
    <w:rsid w:val="004213BF"/>
    <w:rsid w:val="0042143B"/>
    <w:rsid w:val="0042170E"/>
    <w:rsid w:val="00421918"/>
    <w:rsid w:val="0042191C"/>
    <w:rsid w:val="00422625"/>
    <w:rsid w:val="0042344B"/>
    <w:rsid w:val="00423A3C"/>
    <w:rsid w:val="00424A8C"/>
    <w:rsid w:val="004253AA"/>
    <w:rsid w:val="00425A75"/>
    <w:rsid w:val="00425FD7"/>
    <w:rsid w:val="00426270"/>
    <w:rsid w:val="004263F5"/>
    <w:rsid w:val="00426560"/>
    <w:rsid w:val="00426BCF"/>
    <w:rsid w:val="00426FAF"/>
    <w:rsid w:val="0042751D"/>
    <w:rsid w:val="0042760F"/>
    <w:rsid w:val="00427B1D"/>
    <w:rsid w:val="00427F29"/>
    <w:rsid w:val="00427F4D"/>
    <w:rsid w:val="00430119"/>
    <w:rsid w:val="004319BB"/>
    <w:rsid w:val="0043340B"/>
    <w:rsid w:val="0043472A"/>
    <w:rsid w:val="00434EF9"/>
    <w:rsid w:val="00435B28"/>
    <w:rsid w:val="00435E30"/>
    <w:rsid w:val="004363B4"/>
    <w:rsid w:val="004364AC"/>
    <w:rsid w:val="0043655A"/>
    <w:rsid w:val="00436EDE"/>
    <w:rsid w:val="004373A3"/>
    <w:rsid w:val="00437732"/>
    <w:rsid w:val="00440037"/>
    <w:rsid w:val="00440B13"/>
    <w:rsid w:val="00441000"/>
    <w:rsid w:val="004419A8"/>
    <w:rsid w:val="00441F6A"/>
    <w:rsid w:val="004422A8"/>
    <w:rsid w:val="0044298F"/>
    <w:rsid w:val="00442CD4"/>
    <w:rsid w:val="0044553E"/>
    <w:rsid w:val="00445866"/>
    <w:rsid w:val="00446FCD"/>
    <w:rsid w:val="004474A8"/>
    <w:rsid w:val="00450747"/>
    <w:rsid w:val="004507C6"/>
    <w:rsid w:val="004511D4"/>
    <w:rsid w:val="00451E89"/>
    <w:rsid w:val="004524F7"/>
    <w:rsid w:val="004532F4"/>
    <w:rsid w:val="00454E00"/>
    <w:rsid w:val="00454F67"/>
    <w:rsid w:val="004550FD"/>
    <w:rsid w:val="00455182"/>
    <w:rsid w:val="004552FF"/>
    <w:rsid w:val="00455311"/>
    <w:rsid w:val="00455696"/>
    <w:rsid w:val="00455E48"/>
    <w:rsid w:val="004568CA"/>
    <w:rsid w:val="00457F4B"/>
    <w:rsid w:val="0046067A"/>
    <w:rsid w:val="00460F83"/>
    <w:rsid w:val="004613AF"/>
    <w:rsid w:val="0046225D"/>
    <w:rsid w:val="00462BCD"/>
    <w:rsid w:val="00463059"/>
    <w:rsid w:val="00463122"/>
    <w:rsid w:val="004639DB"/>
    <w:rsid w:val="00463B3E"/>
    <w:rsid w:val="0046557D"/>
    <w:rsid w:val="00465B43"/>
    <w:rsid w:val="00466186"/>
    <w:rsid w:val="00466A36"/>
    <w:rsid w:val="004670C5"/>
    <w:rsid w:val="00467B3E"/>
    <w:rsid w:val="00467EF9"/>
    <w:rsid w:val="00467F9F"/>
    <w:rsid w:val="00470FA2"/>
    <w:rsid w:val="0047123D"/>
    <w:rsid w:val="0047237C"/>
    <w:rsid w:val="00472A81"/>
    <w:rsid w:val="004737DA"/>
    <w:rsid w:val="00474573"/>
    <w:rsid w:val="0047584F"/>
    <w:rsid w:val="00476E65"/>
    <w:rsid w:val="00477B19"/>
    <w:rsid w:val="00480331"/>
    <w:rsid w:val="00480494"/>
    <w:rsid w:val="004810AF"/>
    <w:rsid w:val="004814F0"/>
    <w:rsid w:val="0048221B"/>
    <w:rsid w:val="0048263D"/>
    <w:rsid w:val="00482D84"/>
    <w:rsid w:val="004833EC"/>
    <w:rsid w:val="0048367C"/>
    <w:rsid w:val="00484F0E"/>
    <w:rsid w:val="0048541E"/>
    <w:rsid w:val="00485588"/>
    <w:rsid w:val="00485762"/>
    <w:rsid w:val="00485781"/>
    <w:rsid w:val="00485E2F"/>
    <w:rsid w:val="00486869"/>
    <w:rsid w:val="00486AC8"/>
    <w:rsid w:val="00487403"/>
    <w:rsid w:val="004900D1"/>
    <w:rsid w:val="0049031D"/>
    <w:rsid w:val="00490412"/>
    <w:rsid w:val="00491145"/>
    <w:rsid w:val="004915AF"/>
    <w:rsid w:val="004922E2"/>
    <w:rsid w:val="00494FBC"/>
    <w:rsid w:val="00495D6B"/>
    <w:rsid w:val="00496782"/>
    <w:rsid w:val="00496F64"/>
    <w:rsid w:val="004973B9"/>
    <w:rsid w:val="00497486"/>
    <w:rsid w:val="004978CB"/>
    <w:rsid w:val="004979DB"/>
    <w:rsid w:val="00497C54"/>
    <w:rsid w:val="00497C86"/>
    <w:rsid w:val="00497F18"/>
    <w:rsid w:val="00497F55"/>
    <w:rsid w:val="004A0ACA"/>
    <w:rsid w:val="004A0DC8"/>
    <w:rsid w:val="004A1A9D"/>
    <w:rsid w:val="004A29A9"/>
    <w:rsid w:val="004A2AE2"/>
    <w:rsid w:val="004A3986"/>
    <w:rsid w:val="004A3F55"/>
    <w:rsid w:val="004A461B"/>
    <w:rsid w:val="004A5247"/>
    <w:rsid w:val="004A657D"/>
    <w:rsid w:val="004A7EDA"/>
    <w:rsid w:val="004B14AB"/>
    <w:rsid w:val="004B1552"/>
    <w:rsid w:val="004B1D2A"/>
    <w:rsid w:val="004B2BAA"/>
    <w:rsid w:val="004B3350"/>
    <w:rsid w:val="004B4645"/>
    <w:rsid w:val="004B4C1F"/>
    <w:rsid w:val="004B4CB2"/>
    <w:rsid w:val="004B4FF3"/>
    <w:rsid w:val="004B6C0E"/>
    <w:rsid w:val="004B6C90"/>
    <w:rsid w:val="004B729F"/>
    <w:rsid w:val="004C0DED"/>
    <w:rsid w:val="004C18D8"/>
    <w:rsid w:val="004C1C51"/>
    <w:rsid w:val="004C2D0C"/>
    <w:rsid w:val="004C2D4B"/>
    <w:rsid w:val="004C349E"/>
    <w:rsid w:val="004C518C"/>
    <w:rsid w:val="004C7161"/>
    <w:rsid w:val="004C7E89"/>
    <w:rsid w:val="004D0559"/>
    <w:rsid w:val="004D1081"/>
    <w:rsid w:val="004D14CF"/>
    <w:rsid w:val="004D2968"/>
    <w:rsid w:val="004D2C27"/>
    <w:rsid w:val="004D3D92"/>
    <w:rsid w:val="004D5B32"/>
    <w:rsid w:val="004D65D1"/>
    <w:rsid w:val="004D700F"/>
    <w:rsid w:val="004D7432"/>
    <w:rsid w:val="004E011D"/>
    <w:rsid w:val="004E05F2"/>
    <w:rsid w:val="004E06D7"/>
    <w:rsid w:val="004E1885"/>
    <w:rsid w:val="004E2C25"/>
    <w:rsid w:val="004E39F3"/>
    <w:rsid w:val="004E3F6B"/>
    <w:rsid w:val="004E52A7"/>
    <w:rsid w:val="004E58BD"/>
    <w:rsid w:val="004E5AA5"/>
    <w:rsid w:val="004E716F"/>
    <w:rsid w:val="004F5497"/>
    <w:rsid w:val="004F5546"/>
    <w:rsid w:val="004F5813"/>
    <w:rsid w:val="004F6666"/>
    <w:rsid w:val="004F7784"/>
    <w:rsid w:val="00500EB3"/>
    <w:rsid w:val="00501467"/>
    <w:rsid w:val="00503064"/>
    <w:rsid w:val="005046F2"/>
    <w:rsid w:val="00505ED7"/>
    <w:rsid w:val="005063CD"/>
    <w:rsid w:val="00506A46"/>
    <w:rsid w:val="005077FF"/>
    <w:rsid w:val="00507944"/>
    <w:rsid w:val="00507C12"/>
    <w:rsid w:val="0051138E"/>
    <w:rsid w:val="00511488"/>
    <w:rsid w:val="00511774"/>
    <w:rsid w:val="005117AD"/>
    <w:rsid w:val="00511AF8"/>
    <w:rsid w:val="00511D3B"/>
    <w:rsid w:val="005121DD"/>
    <w:rsid w:val="00512238"/>
    <w:rsid w:val="00513670"/>
    <w:rsid w:val="0051386A"/>
    <w:rsid w:val="00513BA9"/>
    <w:rsid w:val="00514698"/>
    <w:rsid w:val="00515BF3"/>
    <w:rsid w:val="0051603D"/>
    <w:rsid w:val="005166E6"/>
    <w:rsid w:val="00517158"/>
    <w:rsid w:val="0051756D"/>
    <w:rsid w:val="00520F5F"/>
    <w:rsid w:val="00522CDB"/>
    <w:rsid w:val="005231F8"/>
    <w:rsid w:val="0052397D"/>
    <w:rsid w:val="005239A4"/>
    <w:rsid w:val="005240AE"/>
    <w:rsid w:val="00524DC5"/>
    <w:rsid w:val="005252E4"/>
    <w:rsid w:val="00525828"/>
    <w:rsid w:val="00525F12"/>
    <w:rsid w:val="0052605A"/>
    <w:rsid w:val="00526957"/>
    <w:rsid w:val="00526E6F"/>
    <w:rsid w:val="00527709"/>
    <w:rsid w:val="00527A51"/>
    <w:rsid w:val="005319DF"/>
    <w:rsid w:val="005324AB"/>
    <w:rsid w:val="0053404E"/>
    <w:rsid w:val="0053624E"/>
    <w:rsid w:val="00536C28"/>
    <w:rsid w:val="00536FF3"/>
    <w:rsid w:val="005375C5"/>
    <w:rsid w:val="00537CDA"/>
    <w:rsid w:val="00537F85"/>
    <w:rsid w:val="00540269"/>
    <w:rsid w:val="00540827"/>
    <w:rsid w:val="00540D1F"/>
    <w:rsid w:val="00541FDB"/>
    <w:rsid w:val="00542B54"/>
    <w:rsid w:val="00543874"/>
    <w:rsid w:val="00543B2F"/>
    <w:rsid w:val="005446A9"/>
    <w:rsid w:val="005446AE"/>
    <w:rsid w:val="00544701"/>
    <w:rsid w:val="00545BEB"/>
    <w:rsid w:val="0054616B"/>
    <w:rsid w:val="00546842"/>
    <w:rsid w:val="00547380"/>
    <w:rsid w:val="00547D17"/>
    <w:rsid w:val="00547DC6"/>
    <w:rsid w:val="00550474"/>
    <w:rsid w:val="00550A19"/>
    <w:rsid w:val="00551365"/>
    <w:rsid w:val="005525FC"/>
    <w:rsid w:val="00552755"/>
    <w:rsid w:val="005530A7"/>
    <w:rsid w:val="0055335B"/>
    <w:rsid w:val="00553B71"/>
    <w:rsid w:val="00554292"/>
    <w:rsid w:val="00554344"/>
    <w:rsid w:val="00554EB7"/>
    <w:rsid w:val="00554EF8"/>
    <w:rsid w:val="00555386"/>
    <w:rsid w:val="0055574E"/>
    <w:rsid w:val="0055578C"/>
    <w:rsid w:val="00555A1D"/>
    <w:rsid w:val="005561CC"/>
    <w:rsid w:val="0055652C"/>
    <w:rsid w:val="00556578"/>
    <w:rsid w:val="005605DD"/>
    <w:rsid w:val="00560745"/>
    <w:rsid w:val="00560A53"/>
    <w:rsid w:val="00560C6C"/>
    <w:rsid w:val="00560FA4"/>
    <w:rsid w:val="00561828"/>
    <w:rsid w:val="00561D35"/>
    <w:rsid w:val="00561F22"/>
    <w:rsid w:val="00562B38"/>
    <w:rsid w:val="00562F1C"/>
    <w:rsid w:val="00566402"/>
    <w:rsid w:val="005667E2"/>
    <w:rsid w:val="00566E0F"/>
    <w:rsid w:val="0056709E"/>
    <w:rsid w:val="005672B7"/>
    <w:rsid w:val="005707FD"/>
    <w:rsid w:val="00570AE9"/>
    <w:rsid w:val="00570BC4"/>
    <w:rsid w:val="00570C39"/>
    <w:rsid w:val="00571552"/>
    <w:rsid w:val="00571EDF"/>
    <w:rsid w:val="005743C6"/>
    <w:rsid w:val="00574F64"/>
    <w:rsid w:val="005756B2"/>
    <w:rsid w:val="005759F5"/>
    <w:rsid w:val="00575ABC"/>
    <w:rsid w:val="00577F23"/>
    <w:rsid w:val="00580000"/>
    <w:rsid w:val="005817AA"/>
    <w:rsid w:val="00582310"/>
    <w:rsid w:val="0058382E"/>
    <w:rsid w:val="005845B6"/>
    <w:rsid w:val="00585D00"/>
    <w:rsid w:val="0059133B"/>
    <w:rsid w:val="0059189A"/>
    <w:rsid w:val="00592038"/>
    <w:rsid w:val="00592163"/>
    <w:rsid w:val="00594056"/>
    <w:rsid w:val="00594EEC"/>
    <w:rsid w:val="0059594B"/>
    <w:rsid w:val="005967D5"/>
    <w:rsid w:val="00596C7B"/>
    <w:rsid w:val="00597002"/>
    <w:rsid w:val="005971A6"/>
    <w:rsid w:val="0059744B"/>
    <w:rsid w:val="0059779B"/>
    <w:rsid w:val="005A02D4"/>
    <w:rsid w:val="005A05C5"/>
    <w:rsid w:val="005A104A"/>
    <w:rsid w:val="005A1372"/>
    <w:rsid w:val="005A166F"/>
    <w:rsid w:val="005A26AC"/>
    <w:rsid w:val="005A37ED"/>
    <w:rsid w:val="005A395C"/>
    <w:rsid w:val="005A3F35"/>
    <w:rsid w:val="005A4349"/>
    <w:rsid w:val="005A44D6"/>
    <w:rsid w:val="005A4E00"/>
    <w:rsid w:val="005A690B"/>
    <w:rsid w:val="005A6AEE"/>
    <w:rsid w:val="005A6EAC"/>
    <w:rsid w:val="005A73CE"/>
    <w:rsid w:val="005B08F0"/>
    <w:rsid w:val="005B0BD7"/>
    <w:rsid w:val="005B2F73"/>
    <w:rsid w:val="005B31CE"/>
    <w:rsid w:val="005B38D4"/>
    <w:rsid w:val="005B40F2"/>
    <w:rsid w:val="005B4C23"/>
    <w:rsid w:val="005B6209"/>
    <w:rsid w:val="005B7615"/>
    <w:rsid w:val="005C09B3"/>
    <w:rsid w:val="005C0A0D"/>
    <w:rsid w:val="005C0BCC"/>
    <w:rsid w:val="005C1F1F"/>
    <w:rsid w:val="005C2773"/>
    <w:rsid w:val="005C2778"/>
    <w:rsid w:val="005C31F5"/>
    <w:rsid w:val="005C42B4"/>
    <w:rsid w:val="005C43ED"/>
    <w:rsid w:val="005C5DAF"/>
    <w:rsid w:val="005C5FF5"/>
    <w:rsid w:val="005C759B"/>
    <w:rsid w:val="005C7986"/>
    <w:rsid w:val="005D3481"/>
    <w:rsid w:val="005D41EE"/>
    <w:rsid w:val="005D4D17"/>
    <w:rsid w:val="005D53FB"/>
    <w:rsid w:val="005D54C5"/>
    <w:rsid w:val="005D64ED"/>
    <w:rsid w:val="005D661E"/>
    <w:rsid w:val="005D71E8"/>
    <w:rsid w:val="005D7265"/>
    <w:rsid w:val="005D764C"/>
    <w:rsid w:val="005D7D1C"/>
    <w:rsid w:val="005E0096"/>
    <w:rsid w:val="005E0E2C"/>
    <w:rsid w:val="005E1767"/>
    <w:rsid w:val="005E56C8"/>
    <w:rsid w:val="005E5B42"/>
    <w:rsid w:val="005E625D"/>
    <w:rsid w:val="005E6ADD"/>
    <w:rsid w:val="005E77E8"/>
    <w:rsid w:val="005F047D"/>
    <w:rsid w:val="005F10FC"/>
    <w:rsid w:val="005F11E5"/>
    <w:rsid w:val="005F1828"/>
    <w:rsid w:val="005F39E7"/>
    <w:rsid w:val="005F3A62"/>
    <w:rsid w:val="005F44F8"/>
    <w:rsid w:val="005F4705"/>
    <w:rsid w:val="005F4DC0"/>
    <w:rsid w:val="005F4E95"/>
    <w:rsid w:val="005F55DE"/>
    <w:rsid w:val="005F5BD6"/>
    <w:rsid w:val="005F61A7"/>
    <w:rsid w:val="005F6328"/>
    <w:rsid w:val="005F6596"/>
    <w:rsid w:val="005F7141"/>
    <w:rsid w:val="005F7B25"/>
    <w:rsid w:val="005F7B40"/>
    <w:rsid w:val="005F7D51"/>
    <w:rsid w:val="00600C20"/>
    <w:rsid w:val="006017D6"/>
    <w:rsid w:val="00601A49"/>
    <w:rsid w:val="00601D19"/>
    <w:rsid w:val="00602606"/>
    <w:rsid w:val="00604406"/>
    <w:rsid w:val="00605578"/>
    <w:rsid w:val="00605684"/>
    <w:rsid w:val="006062A6"/>
    <w:rsid w:val="00607364"/>
    <w:rsid w:val="00611163"/>
    <w:rsid w:val="00611640"/>
    <w:rsid w:val="006118CF"/>
    <w:rsid w:val="006127D2"/>
    <w:rsid w:val="00612DA4"/>
    <w:rsid w:val="00613370"/>
    <w:rsid w:val="00614659"/>
    <w:rsid w:val="00614C25"/>
    <w:rsid w:val="006151E6"/>
    <w:rsid w:val="0061568C"/>
    <w:rsid w:val="00615E75"/>
    <w:rsid w:val="00615EAC"/>
    <w:rsid w:val="00616F90"/>
    <w:rsid w:val="00617DBA"/>
    <w:rsid w:val="00620279"/>
    <w:rsid w:val="006206AC"/>
    <w:rsid w:val="00621463"/>
    <w:rsid w:val="006231C8"/>
    <w:rsid w:val="00623264"/>
    <w:rsid w:val="0062651A"/>
    <w:rsid w:val="00626D0D"/>
    <w:rsid w:val="00627050"/>
    <w:rsid w:val="006272D5"/>
    <w:rsid w:val="00630431"/>
    <w:rsid w:val="00630BDE"/>
    <w:rsid w:val="0063294E"/>
    <w:rsid w:val="00632CB3"/>
    <w:rsid w:val="0063340B"/>
    <w:rsid w:val="00633684"/>
    <w:rsid w:val="00633AD5"/>
    <w:rsid w:val="00633C0D"/>
    <w:rsid w:val="006343F9"/>
    <w:rsid w:val="006346C2"/>
    <w:rsid w:val="0063569D"/>
    <w:rsid w:val="00635774"/>
    <w:rsid w:val="00635A03"/>
    <w:rsid w:val="00635AB0"/>
    <w:rsid w:val="00635D67"/>
    <w:rsid w:val="00637434"/>
    <w:rsid w:val="006375BD"/>
    <w:rsid w:val="00637901"/>
    <w:rsid w:val="006379F3"/>
    <w:rsid w:val="00640F59"/>
    <w:rsid w:val="0064173F"/>
    <w:rsid w:val="00641E01"/>
    <w:rsid w:val="00642097"/>
    <w:rsid w:val="00642A33"/>
    <w:rsid w:val="006439D3"/>
    <w:rsid w:val="00643B05"/>
    <w:rsid w:val="00643B33"/>
    <w:rsid w:val="00643E15"/>
    <w:rsid w:val="00644453"/>
    <w:rsid w:val="0064491D"/>
    <w:rsid w:val="00644A3E"/>
    <w:rsid w:val="00644A95"/>
    <w:rsid w:val="0064546E"/>
    <w:rsid w:val="00645DDE"/>
    <w:rsid w:val="00645FE5"/>
    <w:rsid w:val="00646A24"/>
    <w:rsid w:val="006507EC"/>
    <w:rsid w:val="00651BD2"/>
    <w:rsid w:val="006522A4"/>
    <w:rsid w:val="00652521"/>
    <w:rsid w:val="0065392C"/>
    <w:rsid w:val="00653F6A"/>
    <w:rsid w:val="0065403D"/>
    <w:rsid w:val="00654080"/>
    <w:rsid w:val="00654373"/>
    <w:rsid w:val="00654F9A"/>
    <w:rsid w:val="00656930"/>
    <w:rsid w:val="00657149"/>
    <w:rsid w:val="00657CF7"/>
    <w:rsid w:val="00660403"/>
    <w:rsid w:val="0066051B"/>
    <w:rsid w:val="00660650"/>
    <w:rsid w:val="00661330"/>
    <w:rsid w:val="00661407"/>
    <w:rsid w:val="0066154A"/>
    <w:rsid w:val="00661928"/>
    <w:rsid w:val="00661993"/>
    <w:rsid w:val="00661BC6"/>
    <w:rsid w:val="006624CC"/>
    <w:rsid w:val="00662A05"/>
    <w:rsid w:val="0066302F"/>
    <w:rsid w:val="006641CE"/>
    <w:rsid w:val="006642FE"/>
    <w:rsid w:val="00665259"/>
    <w:rsid w:val="00666C2E"/>
    <w:rsid w:val="00666E32"/>
    <w:rsid w:val="006670A1"/>
    <w:rsid w:val="00670177"/>
    <w:rsid w:val="0067061A"/>
    <w:rsid w:val="006717FC"/>
    <w:rsid w:val="00671C88"/>
    <w:rsid w:val="00671F56"/>
    <w:rsid w:val="00672344"/>
    <w:rsid w:val="00673B67"/>
    <w:rsid w:val="00673C7D"/>
    <w:rsid w:val="0067450F"/>
    <w:rsid w:val="00674AEF"/>
    <w:rsid w:val="006765FD"/>
    <w:rsid w:val="006768E9"/>
    <w:rsid w:val="00677773"/>
    <w:rsid w:val="00677BD4"/>
    <w:rsid w:val="00680FC5"/>
    <w:rsid w:val="00681554"/>
    <w:rsid w:val="0068226B"/>
    <w:rsid w:val="00683978"/>
    <w:rsid w:val="00684A43"/>
    <w:rsid w:val="00685C43"/>
    <w:rsid w:val="006867F2"/>
    <w:rsid w:val="0068697F"/>
    <w:rsid w:val="00687641"/>
    <w:rsid w:val="00687B9E"/>
    <w:rsid w:val="00691117"/>
    <w:rsid w:val="00691355"/>
    <w:rsid w:val="0069167A"/>
    <w:rsid w:val="006916E2"/>
    <w:rsid w:val="00691F00"/>
    <w:rsid w:val="006921C3"/>
    <w:rsid w:val="0069263F"/>
    <w:rsid w:val="00693F8D"/>
    <w:rsid w:val="0069503D"/>
    <w:rsid w:val="00695C65"/>
    <w:rsid w:val="00695ED6"/>
    <w:rsid w:val="00696484"/>
    <w:rsid w:val="00696609"/>
    <w:rsid w:val="006A07F8"/>
    <w:rsid w:val="006A0A1E"/>
    <w:rsid w:val="006A1411"/>
    <w:rsid w:val="006A146F"/>
    <w:rsid w:val="006A15B6"/>
    <w:rsid w:val="006A20A6"/>
    <w:rsid w:val="006A2258"/>
    <w:rsid w:val="006A278E"/>
    <w:rsid w:val="006A2F39"/>
    <w:rsid w:val="006A3D6C"/>
    <w:rsid w:val="006A3F2D"/>
    <w:rsid w:val="006A4791"/>
    <w:rsid w:val="006A4AC7"/>
    <w:rsid w:val="006A5331"/>
    <w:rsid w:val="006A5669"/>
    <w:rsid w:val="006A5B9E"/>
    <w:rsid w:val="006A5FC1"/>
    <w:rsid w:val="006A63FA"/>
    <w:rsid w:val="006A664C"/>
    <w:rsid w:val="006A6C69"/>
    <w:rsid w:val="006A7422"/>
    <w:rsid w:val="006A7FFD"/>
    <w:rsid w:val="006B0004"/>
    <w:rsid w:val="006B0529"/>
    <w:rsid w:val="006B05CA"/>
    <w:rsid w:val="006B09C1"/>
    <w:rsid w:val="006B0B39"/>
    <w:rsid w:val="006B127C"/>
    <w:rsid w:val="006B1307"/>
    <w:rsid w:val="006B1CDF"/>
    <w:rsid w:val="006B3CFC"/>
    <w:rsid w:val="006B4003"/>
    <w:rsid w:val="006B43E8"/>
    <w:rsid w:val="006B4DF8"/>
    <w:rsid w:val="006B57C8"/>
    <w:rsid w:val="006B5E2C"/>
    <w:rsid w:val="006B62A6"/>
    <w:rsid w:val="006B6DF3"/>
    <w:rsid w:val="006C0874"/>
    <w:rsid w:val="006C182D"/>
    <w:rsid w:val="006C19D3"/>
    <w:rsid w:val="006C4400"/>
    <w:rsid w:val="006C47B1"/>
    <w:rsid w:val="006C489C"/>
    <w:rsid w:val="006C4BCD"/>
    <w:rsid w:val="006C5619"/>
    <w:rsid w:val="006C618A"/>
    <w:rsid w:val="006C69F7"/>
    <w:rsid w:val="006C6A24"/>
    <w:rsid w:val="006C6C8D"/>
    <w:rsid w:val="006C6FE9"/>
    <w:rsid w:val="006C77AF"/>
    <w:rsid w:val="006C7E90"/>
    <w:rsid w:val="006C7F7F"/>
    <w:rsid w:val="006D19D5"/>
    <w:rsid w:val="006D1B7E"/>
    <w:rsid w:val="006D2EEB"/>
    <w:rsid w:val="006D3060"/>
    <w:rsid w:val="006D3A4F"/>
    <w:rsid w:val="006D3FC1"/>
    <w:rsid w:val="006D48F9"/>
    <w:rsid w:val="006D49B1"/>
    <w:rsid w:val="006D5DEA"/>
    <w:rsid w:val="006D6BF1"/>
    <w:rsid w:val="006D75C9"/>
    <w:rsid w:val="006D796B"/>
    <w:rsid w:val="006E0BE9"/>
    <w:rsid w:val="006E11D6"/>
    <w:rsid w:val="006E23BB"/>
    <w:rsid w:val="006E2F56"/>
    <w:rsid w:val="006E323B"/>
    <w:rsid w:val="006E3A8A"/>
    <w:rsid w:val="006E4507"/>
    <w:rsid w:val="006E51E2"/>
    <w:rsid w:val="006E5EC6"/>
    <w:rsid w:val="006E6005"/>
    <w:rsid w:val="006E6F30"/>
    <w:rsid w:val="006F0858"/>
    <w:rsid w:val="006F15F7"/>
    <w:rsid w:val="006F1F4C"/>
    <w:rsid w:val="006F27CB"/>
    <w:rsid w:val="006F2CEA"/>
    <w:rsid w:val="006F390D"/>
    <w:rsid w:val="006F3AC9"/>
    <w:rsid w:val="006F4114"/>
    <w:rsid w:val="006F4F88"/>
    <w:rsid w:val="006F5B68"/>
    <w:rsid w:val="006F6822"/>
    <w:rsid w:val="006F6DB7"/>
    <w:rsid w:val="006F70F1"/>
    <w:rsid w:val="006F7A85"/>
    <w:rsid w:val="00700288"/>
    <w:rsid w:val="007006F7"/>
    <w:rsid w:val="007016BD"/>
    <w:rsid w:val="00701A9E"/>
    <w:rsid w:val="00701F9F"/>
    <w:rsid w:val="00702B6F"/>
    <w:rsid w:val="00702DD4"/>
    <w:rsid w:val="00702F25"/>
    <w:rsid w:val="0070318C"/>
    <w:rsid w:val="00703524"/>
    <w:rsid w:val="00704AD6"/>
    <w:rsid w:val="00704C46"/>
    <w:rsid w:val="0070629D"/>
    <w:rsid w:val="007062AD"/>
    <w:rsid w:val="00707982"/>
    <w:rsid w:val="00707F23"/>
    <w:rsid w:val="007102E0"/>
    <w:rsid w:val="00710B4F"/>
    <w:rsid w:val="00711348"/>
    <w:rsid w:val="00711D44"/>
    <w:rsid w:val="00711E85"/>
    <w:rsid w:val="00714319"/>
    <w:rsid w:val="00714484"/>
    <w:rsid w:val="00714905"/>
    <w:rsid w:val="00715058"/>
    <w:rsid w:val="007157B9"/>
    <w:rsid w:val="00716293"/>
    <w:rsid w:val="00716B81"/>
    <w:rsid w:val="00716C4F"/>
    <w:rsid w:val="00721380"/>
    <w:rsid w:val="00721E22"/>
    <w:rsid w:val="007248A9"/>
    <w:rsid w:val="00725283"/>
    <w:rsid w:val="007252AD"/>
    <w:rsid w:val="00725D5C"/>
    <w:rsid w:val="00727661"/>
    <w:rsid w:val="007277B5"/>
    <w:rsid w:val="00727971"/>
    <w:rsid w:val="00730415"/>
    <w:rsid w:val="00730670"/>
    <w:rsid w:val="00732D4A"/>
    <w:rsid w:val="007330BC"/>
    <w:rsid w:val="00734503"/>
    <w:rsid w:val="00735626"/>
    <w:rsid w:val="00735A65"/>
    <w:rsid w:val="0074046F"/>
    <w:rsid w:val="007407DD"/>
    <w:rsid w:val="00740F99"/>
    <w:rsid w:val="00741CD5"/>
    <w:rsid w:val="007422E5"/>
    <w:rsid w:val="00742994"/>
    <w:rsid w:val="00743111"/>
    <w:rsid w:val="00744D3A"/>
    <w:rsid w:val="007451A5"/>
    <w:rsid w:val="007457AA"/>
    <w:rsid w:val="00746296"/>
    <w:rsid w:val="00746E8B"/>
    <w:rsid w:val="00750742"/>
    <w:rsid w:val="00750F40"/>
    <w:rsid w:val="0075140F"/>
    <w:rsid w:val="00751DBC"/>
    <w:rsid w:val="00752789"/>
    <w:rsid w:val="007528CA"/>
    <w:rsid w:val="00752F9D"/>
    <w:rsid w:val="0075378B"/>
    <w:rsid w:val="00754BDE"/>
    <w:rsid w:val="0075550E"/>
    <w:rsid w:val="007558A5"/>
    <w:rsid w:val="00755B7F"/>
    <w:rsid w:val="00755C8C"/>
    <w:rsid w:val="00756C54"/>
    <w:rsid w:val="00760A5A"/>
    <w:rsid w:val="00760F72"/>
    <w:rsid w:val="0076195C"/>
    <w:rsid w:val="007630D4"/>
    <w:rsid w:val="00764352"/>
    <w:rsid w:val="00764571"/>
    <w:rsid w:val="00766716"/>
    <w:rsid w:val="00770429"/>
    <w:rsid w:val="0077103E"/>
    <w:rsid w:val="0077146E"/>
    <w:rsid w:val="00772A7C"/>
    <w:rsid w:val="00773115"/>
    <w:rsid w:val="0077424F"/>
    <w:rsid w:val="00774946"/>
    <w:rsid w:val="007753E7"/>
    <w:rsid w:val="00776796"/>
    <w:rsid w:val="00777269"/>
    <w:rsid w:val="007773D1"/>
    <w:rsid w:val="00777BBA"/>
    <w:rsid w:val="00780164"/>
    <w:rsid w:val="00780917"/>
    <w:rsid w:val="00780AF1"/>
    <w:rsid w:val="00780D1B"/>
    <w:rsid w:val="00781386"/>
    <w:rsid w:val="00781910"/>
    <w:rsid w:val="0078412D"/>
    <w:rsid w:val="00784D8F"/>
    <w:rsid w:val="00785C30"/>
    <w:rsid w:val="00786120"/>
    <w:rsid w:val="00786981"/>
    <w:rsid w:val="00787E58"/>
    <w:rsid w:val="007920CC"/>
    <w:rsid w:val="007936F6"/>
    <w:rsid w:val="00793A83"/>
    <w:rsid w:val="00793B60"/>
    <w:rsid w:val="007940F2"/>
    <w:rsid w:val="00794B1B"/>
    <w:rsid w:val="00794F0D"/>
    <w:rsid w:val="007954EF"/>
    <w:rsid w:val="00796DCB"/>
    <w:rsid w:val="00796E82"/>
    <w:rsid w:val="007A2449"/>
    <w:rsid w:val="007A275C"/>
    <w:rsid w:val="007A3E27"/>
    <w:rsid w:val="007A45CC"/>
    <w:rsid w:val="007A498C"/>
    <w:rsid w:val="007A49E0"/>
    <w:rsid w:val="007A52EF"/>
    <w:rsid w:val="007A54D7"/>
    <w:rsid w:val="007A67AA"/>
    <w:rsid w:val="007A6B82"/>
    <w:rsid w:val="007A7B83"/>
    <w:rsid w:val="007B0509"/>
    <w:rsid w:val="007B083D"/>
    <w:rsid w:val="007B3017"/>
    <w:rsid w:val="007B3C32"/>
    <w:rsid w:val="007B3DB1"/>
    <w:rsid w:val="007B4553"/>
    <w:rsid w:val="007B4B20"/>
    <w:rsid w:val="007B5369"/>
    <w:rsid w:val="007B5904"/>
    <w:rsid w:val="007B6DCE"/>
    <w:rsid w:val="007B6FCA"/>
    <w:rsid w:val="007B716E"/>
    <w:rsid w:val="007B7AC5"/>
    <w:rsid w:val="007C024C"/>
    <w:rsid w:val="007C0E18"/>
    <w:rsid w:val="007C1335"/>
    <w:rsid w:val="007C1585"/>
    <w:rsid w:val="007C192E"/>
    <w:rsid w:val="007C34AF"/>
    <w:rsid w:val="007C51A9"/>
    <w:rsid w:val="007C5840"/>
    <w:rsid w:val="007D003E"/>
    <w:rsid w:val="007D041F"/>
    <w:rsid w:val="007D0C6E"/>
    <w:rsid w:val="007D1569"/>
    <w:rsid w:val="007D1583"/>
    <w:rsid w:val="007D1769"/>
    <w:rsid w:val="007D1E15"/>
    <w:rsid w:val="007D2802"/>
    <w:rsid w:val="007D2DDB"/>
    <w:rsid w:val="007D2DE8"/>
    <w:rsid w:val="007D3722"/>
    <w:rsid w:val="007D4856"/>
    <w:rsid w:val="007D4863"/>
    <w:rsid w:val="007D4D6B"/>
    <w:rsid w:val="007D4F37"/>
    <w:rsid w:val="007D4F9D"/>
    <w:rsid w:val="007D5180"/>
    <w:rsid w:val="007D5AD0"/>
    <w:rsid w:val="007D62E6"/>
    <w:rsid w:val="007D6443"/>
    <w:rsid w:val="007D6F24"/>
    <w:rsid w:val="007D7001"/>
    <w:rsid w:val="007D7293"/>
    <w:rsid w:val="007E0170"/>
    <w:rsid w:val="007E0385"/>
    <w:rsid w:val="007E0934"/>
    <w:rsid w:val="007E1502"/>
    <w:rsid w:val="007E1743"/>
    <w:rsid w:val="007E1760"/>
    <w:rsid w:val="007E27D3"/>
    <w:rsid w:val="007E2A15"/>
    <w:rsid w:val="007E3456"/>
    <w:rsid w:val="007E3783"/>
    <w:rsid w:val="007E4093"/>
    <w:rsid w:val="007E41D1"/>
    <w:rsid w:val="007E61F2"/>
    <w:rsid w:val="007E6B77"/>
    <w:rsid w:val="007E78F8"/>
    <w:rsid w:val="007F0BDD"/>
    <w:rsid w:val="007F1488"/>
    <w:rsid w:val="007F1528"/>
    <w:rsid w:val="007F1535"/>
    <w:rsid w:val="007F2174"/>
    <w:rsid w:val="007F2F18"/>
    <w:rsid w:val="007F36D0"/>
    <w:rsid w:val="007F38D6"/>
    <w:rsid w:val="007F453D"/>
    <w:rsid w:val="007F59B7"/>
    <w:rsid w:val="007F656F"/>
    <w:rsid w:val="007F6B52"/>
    <w:rsid w:val="007F6DB4"/>
    <w:rsid w:val="007F710A"/>
    <w:rsid w:val="007F7D92"/>
    <w:rsid w:val="007F7FF9"/>
    <w:rsid w:val="00800BF7"/>
    <w:rsid w:val="00800C75"/>
    <w:rsid w:val="008028C1"/>
    <w:rsid w:val="00802CB2"/>
    <w:rsid w:val="00803B56"/>
    <w:rsid w:val="008040A4"/>
    <w:rsid w:val="008059BF"/>
    <w:rsid w:val="0081194D"/>
    <w:rsid w:val="0081283B"/>
    <w:rsid w:val="00812E46"/>
    <w:rsid w:val="00813BC9"/>
    <w:rsid w:val="008145AD"/>
    <w:rsid w:val="00814E2A"/>
    <w:rsid w:val="008153F6"/>
    <w:rsid w:val="008154A3"/>
    <w:rsid w:val="00815722"/>
    <w:rsid w:val="00815AEC"/>
    <w:rsid w:val="00815D2B"/>
    <w:rsid w:val="00815EA4"/>
    <w:rsid w:val="00815EF2"/>
    <w:rsid w:val="00816009"/>
    <w:rsid w:val="0081661F"/>
    <w:rsid w:val="00816C8E"/>
    <w:rsid w:val="00820FE5"/>
    <w:rsid w:val="0082107D"/>
    <w:rsid w:val="008210DB"/>
    <w:rsid w:val="0082110E"/>
    <w:rsid w:val="0082124C"/>
    <w:rsid w:val="008219C9"/>
    <w:rsid w:val="00822D32"/>
    <w:rsid w:val="008230FB"/>
    <w:rsid w:val="00823159"/>
    <w:rsid w:val="008234A5"/>
    <w:rsid w:val="008238FD"/>
    <w:rsid w:val="00823AC8"/>
    <w:rsid w:val="00824459"/>
    <w:rsid w:val="008257C5"/>
    <w:rsid w:val="00825BDF"/>
    <w:rsid w:val="00826BB5"/>
    <w:rsid w:val="0082750C"/>
    <w:rsid w:val="00827FDC"/>
    <w:rsid w:val="00830515"/>
    <w:rsid w:val="00830DC2"/>
    <w:rsid w:val="0083177B"/>
    <w:rsid w:val="00832AA0"/>
    <w:rsid w:val="00832E13"/>
    <w:rsid w:val="00832F4D"/>
    <w:rsid w:val="0083313F"/>
    <w:rsid w:val="008347EE"/>
    <w:rsid w:val="00834BB0"/>
    <w:rsid w:val="00834E2A"/>
    <w:rsid w:val="00835FE7"/>
    <w:rsid w:val="00836D3C"/>
    <w:rsid w:val="00837DA4"/>
    <w:rsid w:val="00840B79"/>
    <w:rsid w:val="00841EAA"/>
    <w:rsid w:val="008423A7"/>
    <w:rsid w:val="00842CAC"/>
    <w:rsid w:val="0084322B"/>
    <w:rsid w:val="008434ED"/>
    <w:rsid w:val="008469B2"/>
    <w:rsid w:val="00846BA2"/>
    <w:rsid w:val="00846E59"/>
    <w:rsid w:val="00847269"/>
    <w:rsid w:val="0085031E"/>
    <w:rsid w:val="00851070"/>
    <w:rsid w:val="00851291"/>
    <w:rsid w:val="00851C27"/>
    <w:rsid w:val="0085239A"/>
    <w:rsid w:val="008527EE"/>
    <w:rsid w:val="00852D2A"/>
    <w:rsid w:val="008539BD"/>
    <w:rsid w:val="008546BD"/>
    <w:rsid w:val="0085472A"/>
    <w:rsid w:val="00854771"/>
    <w:rsid w:val="008554EB"/>
    <w:rsid w:val="00857C3E"/>
    <w:rsid w:val="00857E60"/>
    <w:rsid w:val="008607E4"/>
    <w:rsid w:val="00860C13"/>
    <w:rsid w:val="0086102E"/>
    <w:rsid w:val="00862E22"/>
    <w:rsid w:val="00864A5C"/>
    <w:rsid w:val="008651C7"/>
    <w:rsid w:val="008660BE"/>
    <w:rsid w:val="00866145"/>
    <w:rsid w:val="00866CFA"/>
    <w:rsid w:val="0086741A"/>
    <w:rsid w:val="008675E6"/>
    <w:rsid w:val="008702E7"/>
    <w:rsid w:val="00870451"/>
    <w:rsid w:val="00870565"/>
    <w:rsid w:val="00870649"/>
    <w:rsid w:val="00870D14"/>
    <w:rsid w:val="00871326"/>
    <w:rsid w:val="00871401"/>
    <w:rsid w:val="008717CE"/>
    <w:rsid w:val="00872092"/>
    <w:rsid w:val="008723C0"/>
    <w:rsid w:val="008723F1"/>
    <w:rsid w:val="00872CB4"/>
    <w:rsid w:val="0087335C"/>
    <w:rsid w:val="00873492"/>
    <w:rsid w:val="008738B3"/>
    <w:rsid w:val="0087440B"/>
    <w:rsid w:val="00876978"/>
    <w:rsid w:val="00877424"/>
    <w:rsid w:val="008776EF"/>
    <w:rsid w:val="008777C3"/>
    <w:rsid w:val="008800B6"/>
    <w:rsid w:val="0088060D"/>
    <w:rsid w:val="00880A72"/>
    <w:rsid w:val="008811B0"/>
    <w:rsid w:val="00881291"/>
    <w:rsid w:val="0088213B"/>
    <w:rsid w:val="008824C3"/>
    <w:rsid w:val="00882ACD"/>
    <w:rsid w:val="008838A1"/>
    <w:rsid w:val="00883DC2"/>
    <w:rsid w:val="008841D2"/>
    <w:rsid w:val="0088447A"/>
    <w:rsid w:val="008848CF"/>
    <w:rsid w:val="008854C9"/>
    <w:rsid w:val="0088552D"/>
    <w:rsid w:val="008858AA"/>
    <w:rsid w:val="00885F06"/>
    <w:rsid w:val="00890297"/>
    <w:rsid w:val="00890CB7"/>
    <w:rsid w:val="00890FEE"/>
    <w:rsid w:val="008912ED"/>
    <w:rsid w:val="00891B78"/>
    <w:rsid w:val="00892C47"/>
    <w:rsid w:val="00893220"/>
    <w:rsid w:val="0089347E"/>
    <w:rsid w:val="00894002"/>
    <w:rsid w:val="00895C9F"/>
    <w:rsid w:val="00895F9F"/>
    <w:rsid w:val="008969B7"/>
    <w:rsid w:val="008A0164"/>
    <w:rsid w:val="008A157B"/>
    <w:rsid w:val="008A1B17"/>
    <w:rsid w:val="008A302B"/>
    <w:rsid w:val="008A3857"/>
    <w:rsid w:val="008A3996"/>
    <w:rsid w:val="008A3A93"/>
    <w:rsid w:val="008A3E67"/>
    <w:rsid w:val="008A44D7"/>
    <w:rsid w:val="008A46BA"/>
    <w:rsid w:val="008A48F8"/>
    <w:rsid w:val="008A492F"/>
    <w:rsid w:val="008A4B1F"/>
    <w:rsid w:val="008A5422"/>
    <w:rsid w:val="008A5CBE"/>
    <w:rsid w:val="008A5DFF"/>
    <w:rsid w:val="008A66CD"/>
    <w:rsid w:val="008A6D39"/>
    <w:rsid w:val="008A78A6"/>
    <w:rsid w:val="008A794A"/>
    <w:rsid w:val="008B00BB"/>
    <w:rsid w:val="008B051D"/>
    <w:rsid w:val="008B0CA2"/>
    <w:rsid w:val="008B1965"/>
    <w:rsid w:val="008B234E"/>
    <w:rsid w:val="008B34D1"/>
    <w:rsid w:val="008B38F7"/>
    <w:rsid w:val="008B413E"/>
    <w:rsid w:val="008B4DD6"/>
    <w:rsid w:val="008B510A"/>
    <w:rsid w:val="008B5358"/>
    <w:rsid w:val="008B5BEC"/>
    <w:rsid w:val="008B5CE4"/>
    <w:rsid w:val="008B6458"/>
    <w:rsid w:val="008B6638"/>
    <w:rsid w:val="008B66F8"/>
    <w:rsid w:val="008B67E1"/>
    <w:rsid w:val="008B7175"/>
    <w:rsid w:val="008C0A71"/>
    <w:rsid w:val="008C11ED"/>
    <w:rsid w:val="008C17FE"/>
    <w:rsid w:val="008C2F28"/>
    <w:rsid w:val="008C30EE"/>
    <w:rsid w:val="008C377C"/>
    <w:rsid w:val="008C794B"/>
    <w:rsid w:val="008C7A8B"/>
    <w:rsid w:val="008D0500"/>
    <w:rsid w:val="008D0FEE"/>
    <w:rsid w:val="008D150D"/>
    <w:rsid w:val="008D3E8D"/>
    <w:rsid w:val="008D3EFE"/>
    <w:rsid w:val="008D51B7"/>
    <w:rsid w:val="008D5C32"/>
    <w:rsid w:val="008D6E2D"/>
    <w:rsid w:val="008D7A27"/>
    <w:rsid w:val="008E040E"/>
    <w:rsid w:val="008E112F"/>
    <w:rsid w:val="008E1444"/>
    <w:rsid w:val="008E16CF"/>
    <w:rsid w:val="008E1751"/>
    <w:rsid w:val="008E17A2"/>
    <w:rsid w:val="008E249C"/>
    <w:rsid w:val="008E3628"/>
    <w:rsid w:val="008E39F2"/>
    <w:rsid w:val="008E444B"/>
    <w:rsid w:val="008E5E3D"/>
    <w:rsid w:val="008E6326"/>
    <w:rsid w:val="008E67F7"/>
    <w:rsid w:val="008E7096"/>
    <w:rsid w:val="008E7D34"/>
    <w:rsid w:val="008F01C2"/>
    <w:rsid w:val="008F0D71"/>
    <w:rsid w:val="008F17AB"/>
    <w:rsid w:val="008F19EF"/>
    <w:rsid w:val="008F21E6"/>
    <w:rsid w:val="008F23D6"/>
    <w:rsid w:val="008F2B40"/>
    <w:rsid w:val="008F2E20"/>
    <w:rsid w:val="008F3254"/>
    <w:rsid w:val="008F416A"/>
    <w:rsid w:val="008F444A"/>
    <w:rsid w:val="008F4AAA"/>
    <w:rsid w:val="008F5B0A"/>
    <w:rsid w:val="008F619B"/>
    <w:rsid w:val="00900523"/>
    <w:rsid w:val="00900AC5"/>
    <w:rsid w:val="00900F95"/>
    <w:rsid w:val="009010FC"/>
    <w:rsid w:val="009015CB"/>
    <w:rsid w:val="009017AA"/>
    <w:rsid w:val="00902011"/>
    <w:rsid w:val="00902CEA"/>
    <w:rsid w:val="00902F17"/>
    <w:rsid w:val="00903ACC"/>
    <w:rsid w:val="00903FBB"/>
    <w:rsid w:val="009049DF"/>
    <w:rsid w:val="00904FB2"/>
    <w:rsid w:val="00905D27"/>
    <w:rsid w:val="0090600F"/>
    <w:rsid w:val="009065E1"/>
    <w:rsid w:val="009067D9"/>
    <w:rsid w:val="00906B9F"/>
    <w:rsid w:val="0090702C"/>
    <w:rsid w:val="00907472"/>
    <w:rsid w:val="00907890"/>
    <w:rsid w:val="009107F4"/>
    <w:rsid w:val="00911131"/>
    <w:rsid w:val="00911582"/>
    <w:rsid w:val="00911D55"/>
    <w:rsid w:val="00912A03"/>
    <w:rsid w:val="00912D17"/>
    <w:rsid w:val="009130E3"/>
    <w:rsid w:val="00913748"/>
    <w:rsid w:val="00914650"/>
    <w:rsid w:val="00914A56"/>
    <w:rsid w:val="0091651B"/>
    <w:rsid w:val="009168E4"/>
    <w:rsid w:val="00917B85"/>
    <w:rsid w:val="00917F70"/>
    <w:rsid w:val="00920EAB"/>
    <w:rsid w:val="009212C5"/>
    <w:rsid w:val="009216F1"/>
    <w:rsid w:val="009217AD"/>
    <w:rsid w:val="009232D6"/>
    <w:rsid w:val="00923456"/>
    <w:rsid w:val="00923E5D"/>
    <w:rsid w:val="00923ECF"/>
    <w:rsid w:val="00924E7D"/>
    <w:rsid w:val="0092562F"/>
    <w:rsid w:val="0092684B"/>
    <w:rsid w:val="00926E35"/>
    <w:rsid w:val="0092751B"/>
    <w:rsid w:val="0093051E"/>
    <w:rsid w:val="0093081E"/>
    <w:rsid w:val="00931C94"/>
    <w:rsid w:val="009331E5"/>
    <w:rsid w:val="009341B0"/>
    <w:rsid w:val="009345BA"/>
    <w:rsid w:val="00934DDB"/>
    <w:rsid w:val="009352EC"/>
    <w:rsid w:val="009357BB"/>
    <w:rsid w:val="009367CE"/>
    <w:rsid w:val="009374D5"/>
    <w:rsid w:val="00937C03"/>
    <w:rsid w:val="00937C28"/>
    <w:rsid w:val="00937DDD"/>
    <w:rsid w:val="009409D3"/>
    <w:rsid w:val="00940B1E"/>
    <w:rsid w:val="00941BEA"/>
    <w:rsid w:val="00942001"/>
    <w:rsid w:val="00942172"/>
    <w:rsid w:val="009422F7"/>
    <w:rsid w:val="009430C3"/>
    <w:rsid w:val="00943538"/>
    <w:rsid w:val="00943FFB"/>
    <w:rsid w:val="009440EC"/>
    <w:rsid w:val="009448BD"/>
    <w:rsid w:val="00944C3A"/>
    <w:rsid w:val="00945149"/>
    <w:rsid w:val="0094543D"/>
    <w:rsid w:val="00945777"/>
    <w:rsid w:val="0094609C"/>
    <w:rsid w:val="00947E20"/>
    <w:rsid w:val="00950349"/>
    <w:rsid w:val="00950580"/>
    <w:rsid w:val="0095125C"/>
    <w:rsid w:val="009518CA"/>
    <w:rsid w:val="00951A68"/>
    <w:rsid w:val="00952A32"/>
    <w:rsid w:val="00952B2E"/>
    <w:rsid w:val="00952C39"/>
    <w:rsid w:val="009535D6"/>
    <w:rsid w:val="00953648"/>
    <w:rsid w:val="00953F6E"/>
    <w:rsid w:val="00954D4C"/>
    <w:rsid w:val="00955332"/>
    <w:rsid w:val="009568A6"/>
    <w:rsid w:val="009572B6"/>
    <w:rsid w:val="00957D88"/>
    <w:rsid w:val="009600F5"/>
    <w:rsid w:val="00960218"/>
    <w:rsid w:val="00960AA9"/>
    <w:rsid w:val="00960E61"/>
    <w:rsid w:val="00963213"/>
    <w:rsid w:val="00963769"/>
    <w:rsid w:val="00963B22"/>
    <w:rsid w:val="0096411A"/>
    <w:rsid w:val="0096415D"/>
    <w:rsid w:val="00964550"/>
    <w:rsid w:val="009645C3"/>
    <w:rsid w:val="009655A5"/>
    <w:rsid w:val="009671F0"/>
    <w:rsid w:val="0096737E"/>
    <w:rsid w:val="00970BC7"/>
    <w:rsid w:val="00971F85"/>
    <w:rsid w:val="00972909"/>
    <w:rsid w:val="00972C2F"/>
    <w:rsid w:val="009732AB"/>
    <w:rsid w:val="0097342A"/>
    <w:rsid w:val="00974403"/>
    <w:rsid w:val="0097487C"/>
    <w:rsid w:val="00975A96"/>
    <w:rsid w:val="00976059"/>
    <w:rsid w:val="00980CC5"/>
    <w:rsid w:val="00981A9C"/>
    <w:rsid w:val="00981D84"/>
    <w:rsid w:val="00982297"/>
    <w:rsid w:val="00982B7C"/>
    <w:rsid w:val="00982B96"/>
    <w:rsid w:val="009830EF"/>
    <w:rsid w:val="00983F15"/>
    <w:rsid w:val="00984473"/>
    <w:rsid w:val="00984D19"/>
    <w:rsid w:val="00984DF9"/>
    <w:rsid w:val="00984EFB"/>
    <w:rsid w:val="00986A7E"/>
    <w:rsid w:val="009876E8"/>
    <w:rsid w:val="00987885"/>
    <w:rsid w:val="00987B8E"/>
    <w:rsid w:val="0099178F"/>
    <w:rsid w:val="00991C40"/>
    <w:rsid w:val="009922C2"/>
    <w:rsid w:val="00995211"/>
    <w:rsid w:val="00995358"/>
    <w:rsid w:val="009960A5"/>
    <w:rsid w:val="009A0661"/>
    <w:rsid w:val="009A1D99"/>
    <w:rsid w:val="009A2849"/>
    <w:rsid w:val="009A2A18"/>
    <w:rsid w:val="009A3F91"/>
    <w:rsid w:val="009A444A"/>
    <w:rsid w:val="009A4CEA"/>
    <w:rsid w:val="009B07C7"/>
    <w:rsid w:val="009B0E9F"/>
    <w:rsid w:val="009B2FD0"/>
    <w:rsid w:val="009B4157"/>
    <w:rsid w:val="009B48B1"/>
    <w:rsid w:val="009B5674"/>
    <w:rsid w:val="009B5E6F"/>
    <w:rsid w:val="009B7BC7"/>
    <w:rsid w:val="009C18B1"/>
    <w:rsid w:val="009C1A24"/>
    <w:rsid w:val="009C1E78"/>
    <w:rsid w:val="009C2301"/>
    <w:rsid w:val="009C2421"/>
    <w:rsid w:val="009C2D46"/>
    <w:rsid w:val="009C2E5F"/>
    <w:rsid w:val="009C35A9"/>
    <w:rsid w:val="009C494F"/>
    <w:rsid w:val="009C5BDE"/>
    <w:rsid w:val="009C6391"/>
    <w:rsid w:val="009C6B26"/>
    <w:rsid w:val="009C7864"/>
    <w:rsid w:val="009C7D76"/>
    <w:rsid w:val="009D08DF"/>
    <w:rsid w:val="009D0E08"/>
    <w:rsid w:val="009D15F2"/>
    <w:rsid w:val="009D1814"/>
    <w:rsid w:val="009D1DDB"/>
    <w:rsid w:val="009D31C2"/>
    <w:rsid w:val="009D39D7"/>
    <w:rsid w:val="009D59B1"/>
    <w:rsid w:val="009D65C5"/>
    <w:rsid w:val="009E0918"/>
    <w:rsid w:val="009E15EE"/>
    <w:rsid w:val="009E2A09"/>
    <w:rsid w:val="009E2BFC"/>
    <w:rsid w:val="009E3046"/>
    <w:rsid w:val="009E30C3"/>
    <w:rsid w:val="009E4C10"/>
    <w:rsid w:val="009E6CDA"/>
    <w:rsid w:val="009E796A"/>
    <w:rsid w:val="009F0642"/>
    <w:rsid w:val="009F083A"/>
    <w:rsid w:val="009F0D93"/>
    <w:rsid w:val="009F0FC7"/>
    <w:rsid w:val="009F1406"/>
    <w:rsid w:val="009F1EDC"/>
    <w:rsid w:val="009F2679"/>
    <w:rsid w:val="009F302F"/>
    <w:rsid w:val="009F3669"/>
    <w:rsid w:val="009F4550"/>
    <w:rsid w:val="009F4F08"/>
    <w:rsid w:val="009F6177"/>
    <w:rsid w:val="009F66AF"/>
    <w:rsid w:val="009F6954"/>
    <w:rsid w:val="009F6D37"/>
    <w:rsid w:val="009F7814"/>
    <w:rsid w:val="009F7DD5"/>
    <w:rsid w:val="009F7ED4"/>
    <w:rsid w:val="00A00772"/>
    <w:rsid w:val="00A01894"/>
    <w:rsid w:val="00A01D32"/>
    <w:rsid w:val="00A027C5"/>
    <w:rsid w:val="00A02948"/>
    <w:rsid w:val="00A04788"/>
    <w:rsid w:val="00A049BA"/>
    <w:rsid w:val="00A04A73"/>
    <w:rsid w:val="00A04C78"/>
    <w:rsid w:val="00A052FF"/>
    <w:rsid w:val="00A063C8"/>
    <w:rsid w:val="00A068BA"/>
    <w:rsid w:val="00A0758A"/>
    <w:rsid w:val="00A07743"/>
    <w:rsid w:val="00A07790"/>
    <w:rsid w:val="00A07998"/>
    <w:rsid w:val="00A118F3"/>
    <w:rsid w:val="00A11B0C"/>
    <w:rsid w:val="00A12D32"/>
    <w:rsid w:val="00A131E9"/>
    <w:rsid w:val="00A1327E"/>
    <w:rsid w:val="00A13410"/>
    <w:rsid w:val="00A13F36"/>
    <w:rsid w:val="00A13F86"/>
    <w:rsid w:val="00A14958"/>
    <w:rsid w:val="00A14A54"/>
    <w:rsid w:val="00A1593E"/>
    <w:rsid w:val="00A16B2F"/>
    <w:rsid w:val="00A16BC7"/>
    <w:rsid w:val="00A2014D"/>
    <w:rsid w:val="00A20320"/>
    <w:rsid w:val="00A20E35"/>
    <w:rsid w:val="00A215F5"/>
    <w:rsid w:val="00A21880"/>
    <w:rsid w:val="00A22695"/>
    <w:rsid w:val="00A23543"/>
    <w:rsid w:val="00A23F02"/>
    <w:rsid w:val="00A26AA3"/>
    <w:rsid w:val="00A2787A"/>
    <w:rsid w:val="00A278B6"/>
    <w:rsid w:val="00A279A4"/>
    <w:rsid w:val="00A30607"/>
    <w:rsid w:val="00A32E20"/>
    <w:rsid w:val="00A33290"/>
    <w:rsid w:val="00A333FC"/>
    <w:rsid w:val="00A33695"/>
    <w:rsid w:val="00A33C34"/>
    <w:rsid w:val="00A3493D"/>
    <w:rsid w:val="00A35330"/>
    <w:rsid w:val="00A37705"/>
    <w:rsid w:val="00A37A08"/>
    <w:rsid w:val="00A37E78"/>
    <w:rsid w:val="00A37EC2"/>
    <w:rsid w:val="00A41F38"/>
    <w:rsid w:val="00A42528"/>
    <w:rsid w:val="00A42BA5"/>
    <w:rsid w:val="00A42BBE"/>
    <w:rsid w:val="00A42E5D"/>
    <w:rsid w:val="00A43407"/>
    <w:rsid w:val="00A44C55"/>
    <w:rsid w:val="00A46355"/>
    <w:rsid w:val="00A469C5"/>
    <w:rsid w:val="00A472A9"/>
    <w:rsid w:val="00A47E7F"/>
    <w:rsid w:val="00A50635"/>
    <w:rsid w:val="00A50800"/>
    <w:rsid w:val="00A51322"/>
    <w:rsid w:val="00A51713"/>
    <w:rsid w:val="00A522A5"/>
    <w:rsid w:val="00A528E0"/>
    <w:rsid w:val="00A52A7F"/>
    <w:rsid w:val="00A541A7"/>
    <w:rsid w:val="00A54217"/>
    <w:rsid w:val="00A563F6"/>
    <w:rsid w:val="00A5658F"/>
    <w:rsid w:val="00A56FCD"/>
    <w:rsid w:val="00A57A4B"/>
    <w:rsid w:val="00A60291"/>
    <w:rsid w:val="00A60619"/>
    <w:rsid w:val="00A60AB9"/>
    <w:rsid w:val="00A61410"/>
    <w:rsid w:val="00A615E1"/>
    <w:rsid w:val="00A615E9"/>
    <w:rsid w:val="00A61DAA"/>
    <w:rsid w:val="00A63082"/>
    <w:rsid w:val="00A65C06"/>
    <w:rsid w:val="00A66330"/>
    <w:rsid w:val="00A66CE1"/>
    <w:rsid w:val="00A67CC2"/>
    <w:rsid w:val="00A67F3D"/>
    <w:rsid w:val="00A700F9"/>
    <w:rsid w:val="00A70342"/>
    <w:rsid w:val="00A7097A"/>
    <w:rsid w:val="00A717E5"/>
    <w:rsid w:val="00A71BDC"/>
    <w:rsid w:val="00A72D5E"/>
    <w:rsid w:val="00A72F13"/>
    <w:rsid w:val="00A733F8"/>
    <w:rsid w:val="00A736C5"/>
    <w:rsid w:val="00A74411"/>
    <w:rsid w:val="00A74792"/>
    <w:rsid w:val="00A74E7E"/>
    <w:rsid w:val="00A75B02"/>
    <w:rsid w:val="00A76DE7"/>
    <w:rsid w:val="00A7781C"/>
    <w:rsid w:val="00A779B4"/>
    <w:rsid w:val="00A77B06"/>
    <w:rsid w:val="00A808BE"/>
    <w:rsid w:val="00A81597"/>
    <w:rsid w:val="00A81A72"/>
    <w:rsid w:val="00A82506"/>
    <w:rsid w:val="00A84028"/>
    <w:rsid w:val="00A85300"/>
    <w:rsid w:val="00A86070"/>
    <w:rsid w:val="00A86BBF"/>
    <w:rsid w:val="00A86FF6"/>
    <w:rsid w:val="00A8701A"/>
    <w:rsid w:val="00A871C7"/>
    <w:rsid w:val="00A87260"/>
    <w:rsid w:val="00A90827"/>
    <w:rsid w:val="00A90B16"/>
    <w:rsid w:val="00A90BC0"/>
    <w:rsid w:val="00A90E5D"/>
    <w:rsid w:val="00A90F9D"/>
    <w:rsid w:val="00A9289F"/>
    <w:rsid w:val="00A92A5E"/>
    <w:rsid w:val="00A92E3A"/>
    <w:rsid w:val="00A92F4C"/>
    <w:rsid w:val="00A92F7E"/>
    <w:rsid w:val="00A940BA"/>
    <w:rsid w:val="00A950C8"/>
    <w:rsid w:val="00A958F6"/>
    <w:rsid w:val="00A9686F"/>
    <w:rsid w:val="00A97134"/>
    <w:rsid w:val="00A975B0"/>
    <w:rsid w:val="00A9797D"/>
    <w:rsid w:val="00A97CCD"/>
    <w:rsid w:val="00AA06EC"/>
    <w:rsid w:val="00AA11A6"/>
    <w:rsid w:val="00AA1B9B"/>
    <w:rsid w:val="00AA21C1"/>
    <w:rsid w:val="00AA25B0"/>
    <w:rsid w:val="00AA386C"/>
    <w:rsid w:val="00AA4D98"/>
    <w:rsid w:val="00AA578F"/>
    <w:rsid w:val="00AA6006"/>
    <w:rsid w:val="00AA6ACD"/>
    <w:rsid w:val="00AA776E"/>
    <w:rsid w:val="00AA786C"/>
    <w:rsid w:val="00AA79A7"/>
    <w:rsid w:val="00AB05C1"/>
    <w:rsid w:val="00AB074E"/>
    <w:rsid w:val="00AB1494"/>
    <w:rsid w:val="00AB229D"/>
    <w:rsid w:val="00AB24A6"/>
    <w:rsid w:val="00AB3230"/>
    <w:rsid w:val="00AB5179"/>
    <w:rsid w:val="00AB5356"/>
    <w:rsid w:val="00AB55D2"/>
    <w:rsid w:val="00AB59F3"/>
    <w:rsid w:val="00AB5BBD"/>
    <w:rsid w:val="00AB6382"/>
    <w:rsid w:val="00AB7C91"/>
    <w:rsid w:val="00AC0EB4"/>
    <w:rsid w:val="00AC1098"/>
    <w:rsid w:val="00AC13BE"/>
    <w:rsid w:val="00AC145B"/>
    <w:rsid w:val="00AC1A8F"/>
    <w:rsid w:val="00AC1E95"/>
    <w:rsid w:val="00AC258E"/>
    <w:rsid w:val="00AC305F"/>
    <w:rsid w:val="00AC3C94"/>
    <w:rsid w:val="00AC4AB9"/>
    <w:rsid w:val="00AC4C91"/>
    <w:rsid w:val="00AC4D84"/>
    <w:rsid w:val="00AC4E01"/>
    <w:rsid w:val="00AC5A20"/>
    <w:rsid w:val="00AC5A9F"/>
    <w:rsid w:val="00AC6D59"/>
    <w:rsid w:val="00AC6ECA"/>
    <w:rsid w:val="00AC71D3"/>
    <w:rsid w:val="00AD00D8"/>
    <w:rsid w:val="00AD06E4"/>
    <w:rsid w:val="00AD0DF2"/>
    <w:rsid w:val="00AD0E40"/>
    <w:rsid w:val="00AD1077"/>
    <w:rsid w:val="00AD25AD"/>
    <w:rsid w:val="00AD27ED"/>
    <w:rsid w:val="00AD2BC5"/>
    <w:rsid w:val="00AD2FCF"/>
    <w:rsid w:val="00AD3037"/>
    <w:rsid w:val="00AD30D6"/>
    <w:rsid w:val="00AD405B"/>
    <w:rsid w:val="00AD50A9"/>
    <w:rsid w:val="00AD7423"/>
    <w:rsid w:val="00AD79C7"/>
    <w:rsid w:val="00AD7D74"/>
    <w:rsid w:val="00AE18B6"/>
    <w:rsid w:val="00AE1EB7"/>
    <w:rsid w:val="00AE1F17"/>
    <w:rsid w:val="00AE29B7"/>
    <w:rsid w:val="00AE376E"/>
    <w:rsid w:val="00AE3A32"/>
    <w:rsid w:val="00AE3BBA"/>
    <w:rsid w:val="00AE4443"/>
    <w:rsid w:val="00AE4C42"/>
    <w:rsid w:val="00AE50F7"/>
    <w:rsid w:val="00AE5B5B"/>
    <w:rsid w:val="00AE614D"/>
    <w:rsid w:val="00AE64E6"/>
    <w:rsid w:val="00AE6760"/>
    <w:rsid w:val="00AE6CEC"/>
    <w:rsid w:val="00AE7424"/>
    <w:rsid w:val="00AF0BE6"/>
    <w:rsid w:val="00AF204A"/>
    <w:rsid w:val="00AF28DD"/>
    <w:rsid w:val="00AF2D28"/>
    <w:rsid w:val="00AF2DBF"/>
    <w:rsid w:val="00AF3F00"/>
    <w:rsid w:val="00AF404E"/>
    <w:rsid w:val="00AF63AE"/>
    <w:rsid w:val="00AF7243"/>
    <w:rsid w:val="00AF7C64"/>
    <w:rsid w:val="00B00958"/>
    <w:rsid w:val="00B01442"/>
    <w:rsid w:val="00B01B85"/>
    <w:rsid w:val="00B01D10"/>
    <w:rsid w:val="00B02834"/>
    <w:rsid w:val="00B03878"/>
    <w:rsid w:val="00B039F6"/>
    <w:rsid w:val="00B04441"/>
    <w:rsid w:val="00B04D86"/>
    <w:rsid w:val="00B0544B"/>
    <w:rsid w:val="00B058C9"/>
    <w:rsid w:val="00B06C8A"/>
    <w:rsid w:val="00B07430"/>
    <w:rsid w:val="00B07D7E"/>
    <w:rsid w:val="00B10714"/>
    <w:rsid w:val="00B10ED7"/>
    <w:rsid w:val="00B11229"/>
    <w:rsid w:val="00B11A26"/>
    <w:rsid w:val="00B11ABE"/>
    <w:rsid w:val="00B122D4"/>
    <w:rsid w:val="00B12C15"/>
    <w:rsid w:val="00B12CD2"/>
    <w:rsid w:val="00B13312"/>
    <w:rsid w:val="00B1353E"/>
    <w:rsid w:val="00B13975"/>
    <w:rsid w:val="00B14B35"/>
    <w:rsid w:val="00B155DB"/>
    <w:rsid w:val="00B16F26"/>
    <w:rsid w:val="00B20484"/>
    <w:rsid w:val="00B21EB4"/>
    <w:rsid w:val="00B22323"/>
    <w:rsid w:val="00B22567"/>
    <w:rsid w:val="00B227DD"/>
    <w:rsid w:val="00B2380B"/>
    <w:rsid w:val="00B23AFF"/>
    <w:rsid w:val="00B257FD"/>
    <w:rsid w:val="00B26201"/>
    <w:rsid w:val="00B27271"/>
    <w:rsid w:val="00B27842"/>
    <w:rsid w:val="00B303BA"/>
    <w:rsid w:val="00B30530"/>
    <w:rsid w:val="00B325EB"/>
    <w:rsid w:val="00B33F20"/>
    <w:rsid w:val="00B342E5"/>
    <w:rsid w:val="00B347F5"/>
    <w:rsid w:val="00B364A9"/>
    <w:rsid w:val="00B36E24"/>
    <w:rsid w:val="00B37331"/>
    <w:rsid w:val="00B37D32"/>
    <w:rsid w:val="00B4070D"/>
    <w:rsid w:val="00B408A8"/>
    <w:rsid w:val="00B41F2D"/>
    <w:rsid w:val="00B4228F"/>
    <w:rsid w:val="00B42FEF"/>
    <w:rsid w:val="00B4343F"/>
    <w:rsid w:val="00B45685"/>
    <w:rsid w:val="00B45BF6"/>
    <w:rsid w:val="00B4601C"/>
    <w:rsid w:val="00B465B7"/>
    <w:rsid w:val="00B469FB"/>
    <w:rsid w:val="00B46C56"/>
    <w:rsid w:val="00B47414"/>
    <w:rsid w:val="00B47663"/>
    <w:rsid w:val="00B47C84"/>
    <w:rsid w:val="00B5069E"/>
    <w:rsid w:val="00B50FA4"/>
    <w:rsid w:val="00B53A42"/>
    <w:rsid w:val="00B53AD1"/>
    <w:rsid w:val="00B53B87"/>
    <w:rsid w:val="00B53EA9"/>
    <w:rsid w:val="00B5411C"/>
    <w:rsid w:val="00B54B01"/>
    <w:rsid w:val="00B554CB"/>
    <w:rsid w:val="00B558AE"/>
    <w:rsid w:val="00B57EA4"/>
    <w:rsid w:val="00B60CC6"/>
    <w:rsid w:val="00B60DD8"/>
    <w:rsid w:val="00B613FE"/>
    <w:rsid w:val="00B61401"/>
    <w:rsid w:val="00B61B7E"/>
    <w:rsid w:val="00B621B7"/>
    <w:rsid w:val="00B62A2C"/>
    <w:rsid w:val="00B631F1"/>
    <w:rsid w:val="00B63750"/>
    <w:rsid w:val="00B637AE"/>
    <w:rsid w:val="00B641E8"/>
    <w:rsid w:val="00B648E7"/>
    <w:rsid w:val="00B65C33"/>
    <w:rsid w:val="00B66A53"/>
    <w:rsid w:val="00B67951"/>
    <w:rsid w:val="00B67A5F"/>
    <w:rsid w:val="00B71DA2"/>
    <w:rsid w:val="00B72B45"/>
    <w:rsid w:val="00B74411"/>
    <w:rsid w:val="00B747FA"/>
    <w:rsid w:val="00B74EC9"/>
    <w:rsid w:val="00B74FD1"/>
    <w:rsid w:val="00B751D8"/>
    <w:rsid w:val="00B772A7"/>
    <w:rsid w:val="00B77A33"/>
    <w:rsid w:val="00B80AEE"/>
    <w:rsid w:val="00B81306"/>
    <w:rsid w:val="00B816D0"/>
    <w:rsid w:val="00B81AB0"/>
    <w:rsid w:val="00B81D67"/>
    <w:rsid w:val="00B822E2"/>
    <w:rsid w:val="00B83E07"/>
    <w:rsid w:val="00B83FF7"/>
    <w:rsid w:val="00B842ED"/>
    <w:rsid w:val="00B84AF4"/>
    <w:rsid w:val="00B84C68"/>
    <w:rsid w:val="00B87A10"/>
    <w:rsid w:val="00B87DB6"/>
    <w:rsid w:val="00B90482"/>
    <w:rsid w:val="00B9119A"/>
    <w:rsid w:val="00B9171D"/>
    <w:rsid w:val="00B91769"/>
    <w:rsid w:val="00B92A32"/>
    <w:rsid w:val="00B92F6A"/>
    <w:rsid w:val="00B93B98"/>
    <w:rsid w:val="00B94C89"/>
    <w:rsid w:val="00B94EA0"/>
    <w:rsid w:val="00B954A7"/>
    <w:rsid w:val="00B95BCC"/>
    <w:rsid w:val="00B95CF6"/>
    <w:rsid w:val="00B96270"/>
    <w:rsid w:val="00B963A1"/>
    <w:rsid w:val="00B97AE2"/>
    <w:rsid w:val="00BA0543"/>
    <w:rsid w:val="00BA0F07"/>
    <w:rsid w:val="00BA207F"/>
    <w:rsid w:val="00BA2651"/>
    <w:rsid w:val="00BA44B7"/>
    <w:rsid w:val="00BA4988"/>
    <w:rsid w:val="00BA5DD7"/>
    <w:rsid w:val="00BA5FF8"/>
    <w:rsid w:val="00BA667C"/>
    <w:rsid w:val="00BA67BF"/>
    <w:rsid w:val="00BA7E77"/>
    <w:rsid w:val="00BB06F9"/>
    <w:rsid w:val="00BB0BED"/>
    <w:rsid w:val="00BB191D"/>
    <w:rsid w:val="00BB1E6E"/>
    <w:rsid w:val="00BB2063"/>
    <w:rsid w:val="00BB270E"/>
    <w:rsid w:val="00BB294F"/>
    <w:rsid w:val="00BB2E4C"/>
    <w:rsid w:val="00BB2EFC"/>
    <w:rsid w:val="00BB3192"/>
    <w:rsid w:val="00BB32FC"/>
    <w:rsid w:val="00BB3EE9"/>
    <w:rsid w:val="00BB3F54"/>
    <w:rsid w:val="00BB4752"/>
    <w:rsid w:val="00BB4A6F"/>
    <w:rsid w:val="00BB4B2A"/>
    <w:rsid w:val="00BB5BA2"/>
    <w:rsid w:val="00BB6DD0"/>
    <w:rsid w:val="00BB75D4"/>
    <w:rsid w:val="00BB76D1"/>
    <w:rsid w:val="00BC11C1"/>
    <w:rsid w:val="00BC1D71"/>
    <w:rsid w:val="00BC210C"/>
    <w:rsid w:val="00BC234A"/>
    <w:rsid w:val="00BC2723"/>
    <w:rsid w:val="00BC313A"/>
    <w:rsid w:val="00BC41A3"/>
    <w:rsid w:val="00BC4FFB"/>
    <w:rsid w:val="00BC5AF8"/>
    <w:rsid w:val="00BC6E6D"/>
    <w:rsid w:val="00BC7BCD"/>
    <w:rsid w:val="00BD1391"/>
    <w:rsid w:val="00BD1B9E"/>
    <w:rsid w:val="00BD208E"/>
    <w:rsid w:val="00BD3035"/>
    <w:rsid w:val="00BD353A"/>
    <w:rsid w:val="00BD389E"/>
    <w:rsid w:val="00BD4E41"/>
    <w:rsid w:val="00BD52DE"/>
    <w:rsid w:val="00BD5CC4"/>
    <w:rsid w:val="00BD74E6"/>
    <w:rsid w:val="00BE15E0"/>
    <w:rsid w:val="00BE1839"/>
    <w:rsid w:val="00BE34B7"/>
    <w:rsid w:val="00BE4C15"/>
    <w:rsid w:val="00BE5A65"/>
    <w:rsid w:val="00BE6000"/>
    <w:rsid w:val="00BE6218"/>
    <w:rsid w:val="00BE65A9"/>
    <w:rsid w:val="00BE6819"/>
    <w:rsid w:val="00BE686C"/>
    <w:rsid w:val="00BE7895"/>
    <w:rsid w:val="00BF0368"/>
    <w:rsid w:val="00BF0466"/>
    <w:rsid w:val="00BF0B7C"/>
    <w:rsid w:val="00BF0C78"/>
    <w:rsid w:val="00BF15D8"/>
    <w:rsid w:val="00BF24F5"/>
    <w:rsid w:val="00BF3426"/>
    <w:rsid w:val="00BF4374"/>
    <w:rsid w:val="00BF56C4"/>
    <w:rsid w:val="00BF56FA"/>
    <w:rsid w:val="00BF570F"/>
    <w:rsid w:val="00BF5854"/>
    <w:rsid w:val="00BF5C72"/>
    <w:rsid w:val="00BF620A"/>
    <w:rsid w:val="00BF6287"/>
    <w:rsid w:val="00BF6EC3"/>
    <w:rsid w:val="00BF7448"/>
    <w:rsid w:val="00C002E9"/>
    <w:rsid w:val="00C00ADC"/>
    <w:rsid w:val="00C013AA"/>
    <w:rsid w:val="00C014A9"/>
    <w:rsid w:val="00C019E2"/>
    <w:rsid w:val="00C03119"/>
    <w:rsid w:val="00C03747"/>
    <w:rsid w:val="00C04201"/>
    <w:rsid w:val="00C051E6"/>
    <w:rsid w:val="00C05AB5"/>
    <w:rsid w:val="00C07051"/>
    <w:rsid w:val="00C07A06"/>
    <w:rsid w:val="00C106A4"/>
    <w:rsid w:val="00C10C3F"/>
    <w:rsid w:val="00C123C7"/>
    <w:rsid w:val="00C1263A"/>
    <w:rsid w:val="00C129C4"/>
    <w:rsid w:val="00C12DBA"/>
    <w:rsid w:val="00C14017"/>
    <w:rsid w:val="00C14229"/>
    <w:rsid w:val="00C15E0C"/>
    <w:rsid w:val="00C1686F"/>
    <w:rsid w:val="00C17584"/>
    <w:rsid w:val="00C17F3D"/>
    <w:rsid w:val="00C20A54"/>
    <w:rsid w:val="00C2120F"/>
    <w:rsid w:val="00C21274"/>
    <w:rsid w:val="00C215B4"/>
    <w:rsid w:val="00C21EE3"/>
    <w:rsid w:val="00C220DE"/>
    <w:rsid w:val="00C22210"/>
    <w:rsid w:val="00C2322E"/>
    <w:rsid w:val="00C234B3"/>
    <w:rsid w:val="00C23510"/>
    <w:rsid w:val="00C23557"/>
    <w:rsid w:val="00C23C21"/>
    <w:rsid w:val="00C23E93"/>
    <w:rsid w:val="00C24414"/>
    <w:rsid w:val="00C24907"/>
    <w:rsid w:val="00C249E9"/>
    <w:rsid w:val="00C24EBE"/>
    <w:rsid w:val="00C26A97"/>
    <w:rsid w:val="00C26CF4"/>
    <w:rsid w:val="00C27942"/>
    <w:rsid w:val="00C3086D"/>
    <w:rsid w:val="00C31361"/>
    <w:rsid w:val="00C3167B"/>
    <w:rsid w:val="00C31DBC"/>
    <w:rsid w:val="00C31F4B"/>
    <w:rsid w:val="00C32643"/>
    <w:rsid w:val="00C32CCF"/>
    <w:rsid w:val="00C354FE"/>
    <w:rsid w:val="00C35B6F"/>
    <w:rsid w:val="00C36B53"/>
    <w:rsid w:val="00C372E5"/>
    <w:rsid w:val="00C37984"/>
    <w:rsid w:val="00C37A8D"/>
    <w:rsid w:val="00C41514"/>
    <w:rsid w:val="00C41C4A"/>
    <w:rsid w:val="00C41FDC"/>
    <w:rsid w:val="00C42137"/>
    <w:rsid w:val="00C42FFE"/>
    <w:rsid w:val="00C43F97"/>
    <w:rsid w:val="00C44045"/>
    <w:rsid w:val="00C44464"/>
    <w:rsid w:val="00C45097"/>
    <w:rsid w:val="00C4552A"/>
    <w:rsid w:val="00C46EC1"/>
    <w:rsid w:val="00C4702E"/>
    <w:rsid w:val="00C47672"/>
    <w:rsid w:val="00C47B5D"/>
    <w:rsid w:val="00C50367"/>
    <w:rsid w:val="00C5083D"/>
    <w:rsid w:val="00C509F6"/>
    <w:rsid w:val="00C52638"/>
    <w:rsid w:val="00C5282A"/>
    <w:rsid w:val="00C5330D"/>
    <w:rsid w:val="00C542C9"/>
    <w:rsid w:val="00C553F7"/>
    <w:rsid w:val="00C5549F"/>
    <w:rsid w:val="00C55DC8"/>
    <w:rsid w:val="00C56D78"/>
    <w:rsid w:val="00C576B4"/>
    <w:rsid w:val="00C579EF"/>
    <w:rsid w:val="00C610D8"/>
    <w:rsid w:val="00C61B0D"/>
    <w:rsid w:val="00C61FC8"/>
    <w:rsid w:val="00C626EF"/>
    <w:rsid w:val="00C62BBA"/>
    <w:rsid w:val="00C62D56"/>
    <w:rsid w:val="00C635B8"/>
    <w:rsid w:val="00C635D0"/>
    <w:rsid w:val="00C63F71"/>
    <w:rsid w:val="00C65194"/>
    <w:rsid w:val="00C65903"/>
    <w:rsid w:val="00C66BEF"/>
    <w:rsid w:val="00C67C5E"/>
    <w:rsid w:val="00C7070C"/>
    <w:rsid w:val="00C709CF"/>
    <w:rsid w:val="00C70B9D"/>
    <w:rsid w:val="00C7154D"/>
    <w:rsid w:val="00C71A70"/>
    <w:rsid w:val="00C71BD5"/>
    <w:rsid w:val="00C73877"/>
    <w:rsid w:val="00C7456C"/>
    <w:rsid w:val="00C750BE"/>
    <w:rsid w:val="00C75F6C"/>
    <w:rsid w:val="00C766E4"/>
    <w:rsid w:val="00C76BF6"/>
    <w:rsid w:val="00C77534"/>
    <w:rsid w:val="00C775B8"/>
    <w:rsid w:val="00C77B7D"/>
    <w:rsid w:val="00C8011C"/>
    <w:rsid w:val="00C8158E"/>
    <w:rsid w:val="00C81A84"/>
    <w:rsid w:val="00C81F87"/>
    <w:rsid w:val="00C82639"/>
    <w:rsid w:val="00C82F2B"/>
    <w:rsid w:val="00C838FD"/>
    <w:rsid w:val="00C844D4"/>
    <w:rsid w:val="00C84B38"/>
    <w:rsid w:val="00C84D1F"/>
    <w:rsid w:val="00C84DCA"/>
    <w:rsid w:val="00C85E74"/>
    <w:rsid w:val="00C8691D"/>
    <w:rsid w:val="00C8799D"/>
    <w:rsid w:val="00C87FB8"/>
    <w:rsid w:val="00C909FE"/>
    <w:rsid w:val="00C91269"/>
    <w:rsid w:val="00C91382"/>
    <w:rsid w:val="00C91B73"/>
    <w:rsid w:val="00C92070"/>
    <w:rsid w:val="00C92207"/>
    <w:rsid w:val="00C92A61"/>
    <w:rsid w:val="00C9315A"/>
    <w:rsid w:val="00C93803"/>
    <w:rsid w:val="00C93985"/>
    <w:rsid w:val="00C93C69"/>
    <w:rsid w:val="00C9434A"/>
    <w:rsid w:val="00C95427"/>
    <w:rsid w:val="00C95ABF"/>
    <w:rsid w:val="00C96A01"/>
    <w:rsid w:val="00C97716"/>
    <w:rsid w:val="00C97C61"/>
    <w:rsid w:val="00CA1131"/>
    <w:rsid w:val="00CA24A2"/>
    <w:rsid w:val="00CA2E9C"/>
    <w:rsid w:val="00CA3BE6"/>
    <w:rsid w:val="00CA4B6E"/>
    <w:rsid w:val="00CA65A2"/>
    <w:rsid w:val="00CA6696"/>
    <w:rsid w:val="00CA6726"/>
    <w:rsid w:val="00CA7A76"/>
    <w:rsid w:val="00CA7C40"/>
    <w:rsid w:val="00CB0F54"/>
    <w:rsid w:val="00CB13B6"/>
    <w:rsid w:val="00CB2860"/>
    <w:rsid w:val="00CB2F84"/>
    <w:rsid w:val="00CB31B8"/>
    <w:rsid w:val="00CB33E4"/>
    <w:rsid w:val="00CB3822"/>
    <w:rsid w:val="00CB38C1"/>
    <w:rsid w:val="00CB3DE3"/>
    <w:rsid w:val="00CB5121"/>
    <w:rsid w:val="00CB52D6"/>
    <w:rsid w:val="00CB5A08"/>
    <w:rsid w:val="00CB654A"/>
    <w:rsid w:val="00CB70DC"/>
    <w:rsid w:val="00CB71B3"/>
    <w:rsid w:val="00CB794B"/>
    <w:rsid w:val="00CC0DA1"/>
    <w:rsid w:val="00CC1232"/>
    <w:rsid w:val="00CC31E1"/>
    <w:rsid w:val="00CC3F6B"/>
    <w:rsid w:val="00CC510D"/>
    <w:rsid w:val="00CC5F59"/>
    <w:rsid w:val="00CC78E0"/>
    <w:rsid w:val="00CD06D0"/>
    <w:rsid w:val="00CD0A5A"/>
    <w:rsid w:val="00CD0A83"/>
    <w:rsid w:val="00CD1260"/>
    <w:rsid w:val="00CD1775"/>
    <w:rsid w:val="00CD3B8E"/>
    <w:rsid w:val="00CD3E05"/>
    <w:rsid w:val="00CD3F3F"/>
    <w:rsid w:val="00CD4506"/>
    <w:rsid w:val="00CD472F"/>
    <w:rsid w:val="00CD4A6B"/>
    <w:rsid w:val="00CD51D3"/>
    <w:rsid w:val="00CD680E"/>
    <w:rsid w:val="00CD7048"/>
    <w:rsid w:val="00CD7D31"/>
    <w:rsid w:val="00CD7EF8"/>
    <w:rsid w:val="00CE0812"/>
    <w:rsid w:val="00CE1187"/>
    <w:rsid w:val="00CE1334"/>
    <w:rsid w:val="00CE20E3"/>
    <w:rsid w:val="00CE2BF7"/>
    <w:rsid w:val="00CE3213"/>
    <w:rsid w:val="00CE3359"/>
    <w:rsid w:val="00CE39E2"/>
    <w:rsid w:val="00CE3F19"/>
    <w:rsid w:val="00CE45BC"/>
    <w:rsid w:val="00CE4742"/>
    <w:rsid w:val="00CE4A47"/>
    <w:rsid w:val="00CE5A87"/>
    <w:rsid w:val="00CE5F39"/>
    <w:rsid w:val="00CE69E5"/>
    <w:rsid w:val="00CE748E"/>
    <w:rsid w:val="00CE7A82"/>
    <w:rsid w:val="00CE7AE1"/>
    <w:rsid w:val="00CE7EB8"/>
    <w:rsid w:val="00CF0CC1"/>
    <w:rsid w:val="00CF0E20"/>
    <w:rsid w:val="00CF25CC"/>
    <w:rsid w:val="00CF33BC"/>
    <w:rsid w:val="00CF33D2"/>
    <w:rsid w:val="00CF3D4F"/>
    <w:rsid w:val="00CF3E63"/>
    <w:rsid w:val="00CF41D7"/>
    <w:rsid w:val="00CF4AA9"/>
    <w:rsid w:val="00CF615A"/>
    <w:rsid w:val="00CF6553"/>
    <w:rsid w:val="00CF6D3B"/>
    <w:rsid w:val="00CF7CE3"/>
    <w:rsid w:val="00D0087A"/>
    <w:rsid w:val="00D01E46"/>
    <w:rsid w:val="00D026F5"/>
    <w:rsid w:val="00D02CD9"/>
    <w:rsid w:val="00D03093"/>
    <w:rsid w:val="00D03842"/>
    <w:rsid w:val="00D03EC7"/>
    <w:rsid w:val="00D042F8"/>
    <w:rsid w:val="00D050FB"/>
    <w:rsid w:val="00D052BF"/>
    <w:rsid w:val="00D0538B"/>
    <w:rsid w:val="00D0643C"/>
    <w:rsid w:val="00D07169"/>
    <w:rsid w:val="00D07915"/>
    <w:rsid w:val="00D07B76"/>
    <w:rsid w:val="00D101C7"/>
    <w:rsid w:val="00D103C5"/>
    <w:rsid w:val="00D10B4D"/>
    <w:rsid w:val="00D10D4A"/>
    <w:rsid w:val="00D10E77"/>
    <w:rsid w:val="00D11A78"/>
    <w:rsid w:val="00D11B88"/>
    <w:rsid w:val="00D1245F"/>
    <w:rsid w:val="00D13074"/>
    <w:rsid w:val="00D139F5"/>
    <w:rsid w:val="00D142B9"/>
    <w:rsid w:val="00D14E94"/>
    <w:rsid w:val="00D15349"/>
    <w:rsid w:val="00D15D66"/>
    <w:rsid w:val="00D168BB"/>
    <w:rsid w:val="00D16A3C"/>
    <w:rsid w:val="00D16B76"/>
    <w:rsid w:val="00D17537"/>
    <w:rsid w:val="00D17719"/>
    <w:rsid w:val="00D17C17"/>
    <w:rsid w:val="00D20157"/>
    <w:rsid w:val="00D20467"/>
    <w:rsid w:val="00D205E1"/>
    <w:rsid w:val="00D20774"/>
    <w:rsid w:val="00D21459"/>
    <w:rsid w:val="00D2169F"/>
    <w:rsid w:val="00D227F1"/>
    <w:rsid w:val="00D22DA3"/>
    <w:rsid w:val="00D240CC"/>
    <w:rsid w:val="00D24EAC"/>
    <w:rsid w:val="00D26051"/>
    <w:rsid w:val="00D26EC0"/>
    <w:rsid w:val="00D27A27"/>
    <w:rsid w:val="00D3218A"/>
    <w:rsid w:val="00D32283"/>
    <w:rsid w:val="00D32A1E"/>
    <w:rsid w:val="00D33373"/>
    <w:rsid w:val="00D33713"/>
    <w:rsid w:val="00D3371D"/>
    <w:rsid w:val="00D33F6A"/>
    <w:rsid w:val="00D35606"/>
    <w:rsid w:val="00D364CE"/>
    <w:rsid w:val="00D36FA7"/>
    <w:rsid w:val="00D373C4"/>
    <w:rsid w:val="00D37DD9"/>
    <w:rsid w:val="00D37F08"/>
    <w:rsid w:val="00D37F82"/>
    <w:rsid w:val="00D403F6"/>
    <w:rsid w:val="00D40D75"/>
    <w:rsid w:val="00D41591"/>
    <w:rsid w:val="00D41EF0"/>
    <w:rsid w:val="00D42E16"/>
    <w:rsid w:val="00D43E10"/>
    <w:rsid w:val="00D460F5"/>
    <w:rsid w:val="00D46111"/>
    <w:rsid w:val="00D461E5"/>
    <w:rsid w:val="00D4626A"/>
    <w:rsid w:val="00D46A21"/>
    <w:rsid w:val="00D46AB2"/>
    <w:rsid w:val="00D46BF2"/>
    <w:rsid w:val="00D470D7"/>
    <w:rsid w:val="00D47296"/>
    <w:rsid w:val="00D517DA"/>
    <w:rsid w:val="00D51964"/>
    <w:rsid w:val="00D51AF7"/>
    <w:rsid w:val="00D52EF7"/>
    <w:rsid w:val="00D54054"/>
    <w:rsid w:val="00D540A7"/>
    <w:rsid w:val="00D55748"/>
    <w:rsid w:val="00D55FD2"/>
    <w:rsid w:val="00D56280"/>
    <w:rsid w:val="00D56E3E"/>
    <w:rsid w:val="00D6072D"/>
    <w:rsid w:val="00D626C7"/>
    <w:rsid w:val="00D6291C"/>
    <w:rsid w:val="00D62AA6"/>
    <w:rsid w:val="00D63BCD"/>
    <w:rsid w:val="00D65897"/>
    <w:rsid w:val="00D65FD1"/>
    <w:rsid w:val="00D66DB5"/>
    <w:rsid w:val="00D67669"/>
    <w:rsid w:val="00D6768F"/>
    <w:rsid w:val="00D67AF5"/>
    <w:rsid w:val="00D67E6F"/>
    <w:rsid w:val="00D70A2E"/>
    <w:rsid w:val="00D718D5"/>
    <w:rsid w:val="00D725DA"/>
    <w:rsid w:val="00D7335E"/>
    <w:rsid w:val="00D73F3E"/>
    <w:rsid w:val="00D76534"/>
    <w:rsid w:val="00D7663E"/>
    <w:rsid w:val="00D7673D"/>
    <w:rsid w:val="00D76967"/>
    <w:rsid w:val="00D76A1F"/>
    <w:rsid w:val="00D77685"/>
    <w:rsid w:val="00D803FD"/>
    <w:rsid w:val="00D81AE9"/>
    <w:rsid w:val="00D8235F"/>
    <w:rsid w:val="00D82409"/>
    <w:rsid w:val="00D8341C"/>
    <w:rsid w:val="00D84260"/>
    <w:rsid w:val="00D84BFD"/>
    <w:rsid w:val="00D8602A"/>
    <w:rsid w:val="00D86219"/>
    <w:rsid w:val="00D86CF5"/>
    <w:rsid w:val="00D87D39"/>
    <w:rsid w:val="00D9029E"/>
    <w:rsid w:val="00D90F8B"/>
    <w:rsid w:val="00D914D1"/>
    <w:rsid w:val="00D91F2A"/>
    <w:rsid w:val="00D92359"/>
    <w:rsid w:val="00D941D0"/>
    <w:rsid w:val="00D94548"/>
    <w:rsid w:val="00D94D05"/>
    <w:rsid w:val="00D9505B"/>
    <w:rsid w:val="00D95427"/>
    <w:rsid w:val="00D95978"/>
    <w:rsid w:val="00D96474"/>
    <w:rsid w:val="00D966A4"/>
    <w:rsid w:val="00D96AF8"/>
    <w:rsid w:val="00D96CD9"/>
    <w:rsid w:val="00D97323"/>
    <w:rsid w:val="00D97C94"/>
    <w:rsid w:val="00DA0440"/>
    <w:rsid w:val="00DA2AB7"/>
    <w:rsid w:val="00DA2C23"/>
    <w:rsid w:val="00DA3378"/>
    <w:rsid w:val="00DA4242"/>
    <w:rsid w:val="00DA4A88"/>
    <w:rsid w:val="00DA50D1"/>
    <w:rsid w:val="00DA51A9"/>
    <w:rsid w:val="00DA5B57"/>
    <w:rsid w:val="00DA66C3"/>
    <w:rsid w:val="00DA683B"/>
    <w:rsid w:val="00DA6D04"/>
    <w:rsid w:val="00DA76F8"/>
    <w:rsid w:val="00DA7773"/>
    <w:rsid w:val="00DA7C1A"/>
    <w:rsid w:val="00DB0061"/>
    <w:rsid w:val="00DB034C"/>
    <w:rsid w:val="00DB06E2"/>
    <w:rsid w:val="00DB07E5"/>
    <w:rsid w:val="00DB14B1"/>
    <w:rsid w:val="00DB1D3F"/>
    <w:rsid w:val="00DB305B"/>
    <w:rsid w:val="00DB3594"/>
    <w:rsid w:val="00DB3727"/>
    <w:rsid w:val="00DB3D13"/>
    <w:rsid w:val="00DB65FE"/>
    <w:rsid w:val="00DB76F5"/>
    <w:rsid w:val="00DC0BEC"/>
    <w:rsid w:val="00DC1003"/>
    <w:rsid w:val="00DC161B"/>
    <w:rsid w:val="00DC2690"/>
    <w:rsid w:val="00DC2D3A"/>
    <w:rsid w:val="00DC3665"/>
    <w:rsid w:val="00DC473E"/>
    <w:rsid w:val="00DC48A0"/>
    <w:rsid w:val="00DC4BAC"/>
    <w:rsid w:val="00DC4F90"/>
    <w:rsid w:val="00DC624F"/>
    <w:rsid w:val="00DC6257"/>
    <w:rsid w:val="00DD0E15"/>
    <w:rsid w:val="00DD13D0"/>
    <w:rsid w:val="00DD1689"/>
    <w:rsid w:val="00DD1913"/>
    <w:rsid w:val="00DD1AE3"/>
    <w:rsid w:val="00DD2000"/>
    <w:rsid w:val="00DD2787"/>
    <w:rsid w:val="00DD3366"/>
    <w:rsid w:val="00DD3A98"/>
    <w:rsid w:val="00DD46CD"/>
    <w:rsid w:val="00DD5EBE"/>
    <w:rsid w:val="00DD6B9D"/>
    <w:rsid w:val="00DD6D95"/>
    <w:rsid w:val="00DE03A5"/>
    <w:rsid w:val="00DE3319"/>
    <w:rsid w:val="00DE3E64"/>
    <w:rsid w:val="00DE4BF8"/>
    <w:rsid w:val="00DE53F9"/>
    <w:rsid w:val="00DE5623"/>
    <w:rsid w:val="00DE6363"/>
    <w:rsid w:val="00DE7BD7"/>
    <w:rsid w:val="00DF14BC"/>
    <w:rsid w:val="00DF27C0"/>
    <w:rsid w:val="00DF2FA4"/>
    <w:rsid w:val="00DF34A9"/>
    <w:rsid w:val="00DF3F8E"/>
    <w:rsid w:val="00DF4BBD"/>
    <w:rsid w:val="00DF5C34"/>
    <w:rsid w:val="00DF5C50"/>
    <w:rsid w:val="00DF5D23"/>
    <w:rsid w:val="00DF69F2"/>
    <w:rsid w:val="00DF6FCC"/>
    <w:rsid w:val="00DF7B81"/>
    <w:rsid w:val="00DF7D8F"/>
    <w:rsid w:val="00E00749"/>
    <w:rsid w:val="00E007C2"/>
    <w:rsid w:val="00E00BB3"/>
    <w:rsid w:val="00E017DE"/>
    <w:rsid w:val="00E01A4F"/>
    <w:rsid w:val="00E01D7D"/>
    <w:rsid w:val="00E01E10"/>
    <w:rsid w:val="00E02176"/>
    <w:rsid w:val="00E03DC0"/>
    <w:rsid w:val="00E04D3F"/>
    <w:rsid w:val="00E05702"/>
    <w:rsid w:val="00E0643B"/>
    <w:rsid w:val="00E0659D"/>
    <w:rsid w:val="00E06A24"/>
    <w:rsid w:val="00E07AB4"/>
    <w:rsid w:val="00E07CD0"/>
    <w:rsid w:val="00E11C6C"/>
    <w:rsid w:val="00E11D9F"/>
    <w:rsid w:val="00E122C1"/>
    <w:rsid w:val="00E1276F"/>
    <w:rsid w:val="00E131C5"/>
    <w:rsid w:val="00E133B3"/>
    <w:rsid w:val="00E14C6F"/>
    <w:rsid w:val="00E14C99"/>
    <w:rsid w:val="00E17067"/>
    <w:rsid w:val="00E17613"/>
    <w:rsid w:val="00E200F3"/>
    <w:rsid w:val="00E20142"/>
    <w:rsid w:val="00E211CC"/>
    <w:rsid w:val="00E22420"/>
    <w:rsid w:val="00E22D76"/>
    <w:rsid w:val="00E2312E"/>
    <w:rsid w:val="00E23FEF"/>
    <w:rsid w:val="00E24542"/>
    <w:rsid w:val="00E24E1B"/>
    <w:rsid w:val="00E2580C"/>
    <w:rsid w:val="00E259D5"/>
    <w:rsid w:val="00E26180"/>
    <w:rsid w:val="00E27170"/>
    <w:rsid w:val="00E30C6F"/>
    <w:rsid w:val="00E31619"/>
    <w:rsid w:val="00E317B5"/>
    <w:rsid w:val="00E3292C"/>
    <w:rsid w:val="00E32B71"/>
    <w:rsid w:val="00E332B9"/>
    <w:rsid w:val="00E334A3"/>
    <w:rsid w:val="00E3364E"/>
    <w:rsid w:val="00E33F42"/>
    <w:rsid w:val="00E35F30"/>
    <w:rsid w:val="00E36163"/>
    <w:rsid w:val="00E36A07"/>
    <w:rsid w:val="00E37104"/>
    <w:rsid w:val="00E40221"/>
    <w:rsid w:val="00E41801"/>
    <w:rsid w:val="00E420CB"/>
    <w:rsid w:val="00E42EED"/>
    <w:rsid w:val="00E43075"/>
    <w:rsid w:val="00E434B5"/>
    <w:rsid w:val="00E43B72"/>
    <w:rsid w:val="00E43DD4"/>
    <w:rsid w:val="00E45291"/>
    <w:rsid w:val="00E45B46"/>
    <w:rsid w:val="00E46C1B"/>
    <w:rsid w:val="00E47EDA"/>
    <w:rsid w:val="00E47EDD"/>
    <w:rsid w:val="00E50607"/>
    <w:rsid w:val="00E50C4D"/>
    <w:rsid w:val="00E511D2"/>
    <w:rsid w:val="00E51D78"/>
    <w:rsid w:val="00E53762"/>
    <w:rsid w:val="00E53CE0"/>
    <w:rsid w:val="00E54602"/>
    <w:rsid w:val="00E55B26"/>
    <w:rsid w:val="00E55BB6"/>
    <w:rsid w:val="00E55C0B"/>
    <w:rsid w:val="00E55CD8"/>
    <w:rsid w:val="00E560B5"/>
    <w:rsid w:val="00E573FF"/>
    <w:rsid w:val="00E57C8C"/>
    <w:rsid w:val="00E6027C"/>
    <w:rsid w:val="00E6061D"/>
    <w:rsid w:val="00E61E26"/>
    <w:rsid w:val="00E6365A"/>
    <w:rsid w:val="00E650AC"/>
    <w:rsid w:val="00E6745C"/>
    <w:rsid w:val="00E7036A"/>
    <w:rsid w:val="00E70879"/>
    <w:rsid w:val="00E70AD1"/>
    <w:rsid w:val="00E73FFC"/>
    <w:rsid w:val="00E740DA"/>
    <w:rsid w:val="00E75AF7"/>
    <w:rsid w:val="00E76152"/>
    <w:rsid w:val="00E762F2"/>
    <w:rsid w:val="00E76BF0"/>
    <w:rsid w:val="00E80ED9"/>
    <w:rsid w:val="00E81E4D"/>
    <w:rsid w:val="00E81F26"/>
    <w:rsid w:val="00E8270D"/>
    <w:rsid w:val="00E82C75"/>
    <w:rsid w:val="00E83D63"/>
    <w:rsid w:val="00E84CF5"/>
    <w:rsid w:val="00E85898"/>
    <w:rsid w:val="00E863EE"/>
    <w:rsid w:val="00E865E4"/>
    <w:rsid w:val="00E8764E"/>
    <w:rsid w:val="00E902AD"/>
    <w:rsid w:val="00E9175E"/>
    <w:rsid w:val="00E91834"/>
    <w:rsid w:val="00E92452"/>
    <w:rsid w:val="00E92DF6"/>
    <w:rsid w:val="00E9345D"/>
    <w:rsid w:val="00E93A37"/>
    <w:rsid w:val="00E94F4E"/>
    <w:rsid w:val="00E95B79"/>
    <w:rsid w:val="00E95BFA"/>
    <w:rsid w:val="00E9607B"/>
    <w:rsid w:val="00E96F79"/>
    <w:rsid w:val="00E97F78"/>
    <w:rsid w:val="00EA0A93"/>
    <w:rsid w:val="00EA1978"/>
    <w:rsid w:val="00EA3788"/>
    <w:rsid w:val="00EA4763"/>
    <w:rsid w:val="00EA4860"/>
    <w:rsid w:val="00EA65A3"/>
    <w:rsid w:val="00EA68A2"/>
    <w:rsid w:val="00EA6AC1"/>
    <w:rsid w:val="00EB06F2"/>
    <w:rsid w:val="00EB1559"/>
    <w:rsid w:val="00EB1E0C"/>
    <w:rsid w:val="00EB3215"/>
    <w:rsid w:val="00EB3512"/>
    <w:rsid w:val="00EB366D"/>
    <w:rsid w:val="00EB5944"/>
    <w:rsid w:val="00EB59A4"/>
    <w:rsid w:val="00EB5EC5"/>
    <w:rsid w:val="00EB6621"/>
    <w:rsid w:val="00EB6EE6"/>
    <w:rsid w:val="00EB6F0B"/>
    <w:rsid w:val="00EB703F"/>
    <w:rsid w:val="00EB70A0"/>
    <w:rsid w:val="00EB73CD"/>
    <w:rsid w:val="00EB7C00"/>
    <w:rsid w:val="00EB7C13"/>
    <w:rsid w:val="00EB7FF8"/>
    <w:rsid w:val="00EC0190"/>
    <w:rsid w:val="00EC0693"/>
    <w:rsid w:val="00EC0ECD"/>
    <w:rsid w:val="00EC1E1B"/>
    <w:rsid w:val="00EC256E"/>
    <w:rsid w:val="00EC4D94"/>
    <w:rsid w:val="00EC675E"/>
    <w:rsid w:val="00ED0531"/>
    <w:rsid w:val="00ED0A6C"/>
    <w:rsid w:val="00ED0FDD"/>
    <w:rsid w:val="00ED13BD"/>
    <w:rsid w:val="00ED16F5"/>
    <w:rsid w:val="00ED1E2C"/>
    <w:rsid w:val="00ED2BE9"/>
    <w:rsid w:val="00ED2E92"/>
    <w:rsid w:val="00ED3C9D"/>
    <w:rsid w:val="00ED3E6B"/>
    <w:rsid w:val="00ED42A6"/>
    <w:rsid w:val="00ED57BB"/>
    <w:rsid w:val="00ED5AF5"/>
    <w:rsid w:val="00ED5CD0"/>
    <w:rsid w:val="00ED6583"/>
    <w:rsid w:val="00ED67CB"/>
    <w:rsid w:val="00ED7ADF"/>
    <w:rsid w:val="00EE0102"/>
    <w:rsid w:val="00EE1501"/>
    <w:rsid w:val="00EE19C8"/>
    <w:rsid w:val="00EE2128"/>
    <w:rsid w:val="00EE2760"/>
    <w:rsid w:val="00EE28A4"/>
    <w:rsid w:val="00EE2F48"/>
    <w:rsid w:val="00EE335E"/>
    <w:rsid w:val="00EE3464"/>
    <w:rsid w:val="00EE3E71"/>
    <w:rsid w:val="00EE4256"/>
    <w:rsid w:val="00EE5F2A"/>
    <w:rsid w:val="00EE6B3E"/>
    <w:rsid w:val="00EE6BBB"/>
    <w:rsid w:val="00EE6D7F"/>
    <w:rsid w:val="00EE6E7B"/>
    <w:rsid w:val="00EE727B"/>
    <w:rsid w:val="00EE7CC6"/>
    <w:rsid w:val="00EF029F"/>
    <w:rsid w:val="00EF055E"/>
    <w:rsid w:val="00EF3BF2"/>
    <w:rsid w:val="00EF40AE"/>
    <w:rsid w:val="00EF47F0"/>
    <w:rsid w:val="00EF666F"/>
    <w:rsid w:val="00F01BBA"/>
    <w:rsid w:val="00F02CA4"/>
    <w:rsid w:val="00F0427A"/>
    <w:rsid w:val="00F0466B"/>
    <w:rsid w:val="00F05260"/>
    <w:rsid w:val="00F05709"/>
    <w:rsid w:val="00F05AB6"/>
    <w:rsid w:val="00F05CB5"/>
    <w:rsid w:val="00F1089F"/>
    <w:rsid w:val="00F1235D"/>
    <w:rsid w:val="00F12392"/>
    <w:rsid w:val="00F1291C"/>
    <w:rsid w:val="00F12ECD"/>
    <w:rsid w:val="00F13165"/>
    <w:rsid w:val="00F13254"/>
    <w:rsid w:val="00F16180"/>
    <w:rsid w:val="00F161F5"/>
    <w:rsid w:val="00F1630E"/>
    <w:rsid w:val="00F16423"/>
    <w:rsid w:val="00F17684"/>
    <w:rsid w:val="00F2003B"/>
    <w:rsid w:val="00F2082B"/>
    <w:rsid w:val="00F21C9A"/>
    <w:rsid w:val="00F225DF"/>
    <w:rsid w:val="00F2285C"/>
    <w:rsid w:val="00F2293C"/>
    <w:rsid w:val="00F2545A"/>
    <w:rsid w:val="00F25B53"/>
    <w:rsid w:val="00F2616E"/>
    <w:rsid w:val="00F261D1"/>
    <w:rsid w:val="00F2662A"/>
    <w:rsid w:val="00F2779A"/>
    <w:rsid w:val="00F27E05"/>
    <w:rsid w:val="00F304C3"/>
    <w:rsid w:val="00F315AA"/>
    <w:rsid w:val="00F31C8C"/>
    <w:rsid w:val="00F3446F"/>
    <w:rsid w:val="00F34893"/>
    <w:rsid w:val="00F34A2D"/>
    <w:rsid w:val="00F3655F"/>
    <w:rsid w:val="00F3657D"/>
    <w:rsid w:val="00F36A25"/>
    <w:rsid w:val="00F375A5"/>
    <w:rsid w:val="00F40C37"/>
    <w:rsid w:val="00F4151F"/>
    <w:rsid w:val="00F41F16"/>
    <w:rsid w:val="00F42BF5"/>
    <w:rsid w:val="00F441C4"/>
    <w:rsid w:val="00F442E9"/>
    <w:rsid w:val="00F44666"/>
    <w:rsid w:val="00F44CDA"/>
    <w:rsid w:val="00F45675"/>
    <w:rsid w:val="00F458FF"/>
    <w:rsid w:val="00F46016"/>
    <w:rsid w:val="00F46686"/>
    <w:rsid w:val="00F502FC"/>
    <w:rsid w:val="00F50D97"/>
    <w:rsid w:val="00F52C08"/>
    <w:rsid w:val="00F52DA2"/>
    <w:rsid w:val="00F532AB"/>
    <w:rsid w:val="00F54B86"/>
    <w:rsid w:val="00F54F86"/>
    <w:rsid w:val="00F55487"/>
    <w:rsid w:val="00F55E4C"/>
    <w:rsid w:val="00F5675E"/>
    <w:rsid w:val="00F56802"/>
    <w:rsid w:val="00F56F33"/>
    <w:rsid w:val="00F57273"/>
    <w:rsid w:val="00F57C2F"/>
    <w:rsid w:val="00F57EA0"/>
    <w:rsid w:val="00F60121"/>
    <w:rsid w:val="00F6107F"/>
    <w:rsid w:val="00F61B2C"/>
    <w:rsid w:val="00F642EA"/>
    <w:rsid w:val="00F649F0"/>
    <w:rsid w:val="00F6522C"/>
    <w:rsid w:val="00F65293"/>
    <w:rsid w:val="00F6558F"/>
    <w:rsid w:val="00F65616"/>
    <w:rsid w:val="00F65BE2"/>
    <w:rsid w:val="00F65FBB"/>
    <w:rsid w:val="00F66860"/>
    <w:rsid w:val="00F668A6"/>
    <w:rsid w:val="00F66F84"/>
    <w:rsid w:val="00F6732B"/>
    <w:rsid w:val="00F702F1"/>
    <w:rsid w:val="00F71758"/>
    <w:rsid w:val="00F74394"/>
    <w:rsid w:val="00F753BB"/>
    <w:rsid w:val="00F753D1"/>
    <w:rsid w:val="00F75730"/>
    <w:rsid w:val="00F75754"/>
    <w:rsid w:val="00F75823"/>
    <w:rsid w:val="00F76542"/>
    <w:rsid w:val="00F7658F"/>
    <w:rsid w:val="00F765E7"/>
    <w:rsid w:val="00F76B0B"/>
    <w:rsid w:val="00F80294"/>
    <w:rsid w:val="00F8032D"/>
    <w:rsid w:val="00F8175C"/>
    <w:rsid w:val="00F8181B"/>
    <w:rsid w:val="00F822BD"/>
    <w:rsid w:val="00F82DEB"/>
    <w:rsid w:val="00F830DB"/>
    <w:rsid w:val="00F83544"/>
    <w:rsid w:val="00F83ED9"/>
    <w:rsid w:val="00F841FC"/>
    <w:rsid w:val="00F844C5"/>
    <w:rsid w:val="00F848D7"/>
    <w:rsid w:val="00F84AF1"/>
    <w:rsid w:val="00F85BE3"/>
    <w:rsid w:val="00F86749"/>
    <w:rsid w:val="00F87002"/>
    <w:rsid w:val="00F8768E"/>
    <w:rsid w:val="00F8791E"/>
    <w:rsid w:val="00F87A43"/>
    <w:rsid w:val="00F87ED6"/>
    <w:rsid w:val="00F91B86"/>
    <w:rsid w:val="00F9229E"/>
    <w:rsid w:val="00F92878"/>
    <w:rsid w:val="00F93AA0"/>
    <w:rsid w:val="00F94E55"/>
    <w:rsid w:val="00F94E5A"/>
    <w:rsid w:val="00F9531E"/>
    <w:rsid w:val="00F953F7"/>
    <w:rsid w:val="00F96D6E"/>
    <w:rsid w:val="00F970E1"/>
    <w:rsid w:val="00F970ED"/>
    <w:rsid w:val="00F977E5"/>
    <w:rsid w:val="00F97C38"/>
    <w:rsid w:val="00FA11A2"/>
    <w:rsid w:val="00FA1701"/>
    <w:rsid w:val="00FA21A9"/>
    <w:rsid w:val="00FA4DE4"/>
    <w:rsid w:val="00FA6C11"/>
    <w:rsid w:val="00FA6C70"/>
    <w:rsid w:val="00FA797D"/>
    <w:rsid w:val="00FB0318"/>
    <w:rsid w:val="00FB0319"/>
    <w:rsid w:val="00FB084B"/>
    <w:rsid w:val="00FB0FC0"/>
    <w:rsid w:val="00FB12FD"/>
    <w:rsid w:val="00FB24DA"/>
    <w:rsid w:val="00FB25C0"/>
    <w:rsid w:val="00FB3155"/>
    <w:rsid w:val="00FB36AB"/>
    <w:rsid w:val="00FB5DA4"/>
    <w:rsid w:val="00FB5FB6"/>
    <w:rsid w:val="00FB702B"/>
    <w:rsid w:val="00FC0B13"/>
    <w:rsid w:val="00FC1046"/>
    <w:rsid w:val="00FC14D6"/>
    <w:rsid w:val="00FC1B8F"/>
    <w:rsid w:val="00FC1E7C"/>
    <w:rsid w:val="00FC2D32"/>
    <w:rsid w:val="00FC3943"/>
    <w:rsid w:val="00FC3EBB"/>
    <w:rsid w:val="00FC41C6"/>
    <w:rsid w:val="00FC495F"/>
    <w:rsid w:val="00FC5DDE"/>
    <w:rsid w:val="00FD088B"/>
    <w:rsid w:val="00FD1DC8"/>
    <w:rsid w:val="00FD31BA"/>
    <w:rsid w:val="00FD34C0"/>
    <w:rsid w:val="00FD4E7C"/>
    <w:rsid w:val="00FD5202"/>
    <w:rsid w:val="00FD52F5"/>
    <w:rsid w:val="00FD573E"/>
    <w:rsid w:val="00FD61E0"/>
    <w:rsid w:val="00FD63CC"/>
    <w:rsid w:val="00FD6E83"/>
    <w:rsid w:val="00FD7369"/>
    <w:rsid w:val="00FD7411"/>
    <w:rsid w:val="00FD7B97"/>
    <w:rsid w:val="00FE0678"/>
    <w:rsid w:val="00FE1F15"/>
    <w:rsid w:val="00FE208A"/>
    <w:rsid w:val="00FE2188"/>
    <w:rsid w:val="00FE26F5"/>
    <w:rsid w:val="00FE431D"/>
    <w:rsid w:val="00FE4798"/>
    <w:rsid w:val="00FE4CCE"/>
    <w:rsid w:val="00FE4E57"/>
    <w:rsid w:val="00FE53EE"/>
    <w:rsid w:val="00FE5C31"/>
    <w:rsid w:val="00FE5FB0"/>
    <w:rsid w:val="00FE7106"/>
    <w:rsid w:val="00FE747D"/>
    <w:rsid w:val="00FF0A00"/>
    <w:rsid w:val="00FF0D01"/>
    <w:rsid w:val="00FF1A3E"/>
    <w:rsid w:val="00FF1AD5"/>
    <w:rsid w:val="00FF1E2F"/>
    <w:rsid w:val="00FF2BF4"/>
    <w:rsid w:val="00FF3AE3"/>
    <w:rsid w:val="00FF3B60"/>
    <w:rsid w:val="00FF3F8C"/>
    <w:rsid w:val="00FF4259"/>
    <w:rsid w:val="00FF57F3"/>
    <w:rsid w:val="00FF5CCC"/>
    <w:rsid w:val="00FF5FC3"/>
    <w:rsid w:val="00FF62ED"/>
    <w:rsid w:val="00FF63C4"/>
    <w:rsid w:val="00FF63F7"/>
    <w:rsid w:val="00FF6B1F"/>
    <w:rsid w:val="00FF7413"/>
    <w:rsid w:val="00FF790B"/>
    <w:rsid w:val="00FF7EB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SimSun" w:hAnsi="Cambria" w:cs="Times New Roman"/>
        <w:kern w:val="2"/>
        <w:sz w:val="21"/>
        <w:szCs w:val="22"/>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8A5422"/>
    <w:rPr>
      <w:rFonts w:ascii="Times New Roman" w:hAnsi="Times New Roman"/>
      <w:kern w:val="0"/>
      <w:sz w:val="24"/>
      <w:szCs w:val="24"/>
      <w:lang w:eastAsia="en-US"/>
    </w:rPr>
  </w:style>
  <w:style w:type="paragraph" w:styleId="Heading1">
    <w:name w:val="heading 1"/>
    <w:basedOn w:val="Normal"/>
    <w:next w:val="Normal"/>
    <w:link w:val="Heading1Char"/>
    <w:uiPriority w:val="99"/>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szCs w:val="32"/>
    </w:rPr>
  </w:style>
  <w:style w:type="paragraph" w:styleId="Heading2">
    <w:name w:val="heading 2"/>
    <w:basedOn w:val="Normal"/>
    <w:next w:val="Normal"/>
    <w:link w:val="Heading2Char"/>
    <w:uiPriority w:val="99"/>
    <w:qFormat/>
    <w:rsid w:val="00DE5623"/>
    <w:pPr>
      <w:keepNext/>
      <w:spacing w:before="160" w:after="160"/>
      <w:outlineLvl w:val="1"/>
    </w:pPr>
    <w:rPr>
      <w:b/>
      <w:bCs/>
      <w:sz w:val="28"/>
      <w:szCs w:val="28"/>
    </w:rPr>
  </w:style>
  <w:style w:type="paragraph" w:styleId="Heading3">
    <w:name w:val="heading 3"/>
    <w:basedOn w:val="Normal"/>
    <w:next w:val="Normal"/>
    <w:link w:val="Heading3Char"/>
    <w:uiPriority w:val="99"/>
    <w:qFormat/>
    <w:rsid w:val="007E78F8"/>
    <w:pPr>
      <w:keepNext/>
      <w:outlineLvl w:val="2"/>
    </w:pPr>
    <w:rPr>
      <w:b/>
      <w:bCs/>
      <w:smallCaps/>
      <w:sz w:val="22"/>
      <w:szCs w:val="22"/>
      <w:lang w:val="en-GB"/>
    </w:rPr>
  </w:style>
  <w:style w:type="paragraph" w:styleId="Heading4">
    <w:name w:val="heading 4"/>
    <w:basedOn w:val="Normal"/>
    <w:next w:val="Normal"/>
    <w:link w:val="Heading4Char"/>
    <w:uiPriority w:val="99"/>
    <w:qFormat/>
    <w:rsid w:val="007B6FCA"/>
    <w:pPr>
      <w:keepNext/>
      <w:outlineLvl w:val="3"/>
    </w:pPr>
    <w:rPr>
      <w:b/>
      <w:bCs/>
      <w:i/>
      <w:iCs/>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cs="Times New Roman Bold"/>
      <w:b/>
      <w:bCs/>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9"/>
    <w:qFormat/>
    <w:rsid w:val="00A61410"/>
    <w:pPr>
      <w:keepNext/>
      <w:outlineLvl w:val="8"/>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E5623"/>
    <w:rPr>
      <w:rFonts w:ascii="Times New Roman" w:hAnsi="Times New Roman" w:cs="Times New Roman"/>
      <w:b/>
      <w:bCs/>
      <w:sz w:val="24"/>
      <w:szCs w:val="24"/>
      <w:shd w:val="clear" w:color="auto" w:fill="DDD9C3"/>
      <w:lang w:val="en-US" w:eastAsia="en-US"/>
    </w:rPr>
  </w:style>
  <w:style w:type="character" w:customStyle="1" w:styleId="Heading2Char">
    <w:name w:val="Heading 2 Char"/>
    <w:basedOn w:val="DefaultParagraphFont"/>
    <w:link w:val="Heading2"/>
    <w:uiPriority w:val="99"/>
    <w:locked/>
    <w:rsid w:val="00DE5623"/>
    <w:rPr>
      <w:rFonts w:ascii="Times New Roman" w:hAnsi="Times New Roman" w:cs="Times New Roman"/>
      <w:b/>
      <w:bCs/>
      <w:sz w:val="24"/>
      <w:szCs w:val="24"/>
      <w:lang w:val="en-US" w:eastAsia="en-US"/>
    </w:rPr>
  </w:style>
  <w:style w:type="character" w:customStyle="1" w:styleId="Heading3Char">
    <w:name w:val="Heading 3 Char"/>
    <w:basedOn w:val="DefaultParagraphFont"/>
    <w:link w:val="Heading3"/>
    <w:uiPriority w:val="99"/>
    <w:locked/>
    <w:rsid w:val="007E78F8"/>
    <w:rPr>
      <w:rFonts w:ascii="Times New Roman" w:hAnsi="Times New Roman" w:cs="Times New Roman"/>
      <w:b/>
      <w:bCs/>
      <w:smallCaps/>
      <w:kern w:val="0"/>
      <w:sz w:val="22"/>
      <w:szCs w:val="22"/>
      <w:lang w:val="en-GB" w:eastAsia="en-US"/>
    </w:rPr>
  </w:style>
  <w:style w:type="character" w:customStyle="1" w:styleId="Heading4Char">
    <w:name w:val="Heading 4 Char"/>
    <w:basedOn w:val="DefaultParagraphFont"/>
    <w:link w:val="Heading4"/>
    <w:uiPriority w:val="99"/>
    <w:locked/>
    <w:rsid w:val="007B6FCA"/>
    <w:rPr>
      <w:rFonts w:ascii="Times New Roman" w:hAnsi="Times New Roman" w:cs="Times New Roman"/>
      <w:b/>
      <w:bCs/>
      <w:i/>
      <w:iCs/>
      <w:sz w:val="24"/>
      <w:szCs w:val="24"/>
      <w:lang w:val="en-US" w:eastAsia="en-US"/>
    </w:rPr>
  </w:style>
  <w:style w:type="character" w:customStyle="1" w:styleId="Heading5Char">
    <w:name w:val="Heading 5 Char"/>
    <w:basedOn w:val="DefaultParagraphFont"/>
    <w:link w:val="Heading5"/>
    <w:uiPriority w:val="99"/>
    <w:locked/>
    <w:rsid w:val="00A61410"/>
    <w:rPr>
      <w:rFonts w:ascii="Times New Roman Bold" w:hAnsi="Times New Roman Bold" w:cs="Times New Roman Bold"/>
      <w:b/>
      <w:bCs/>
      <w:caps/>
    </w:rPr>
  </w:style>
  <w:style w:type="character" w:customStyle="1" w:styleId="Heading6Char">
    <w:name w:val="Heading 6 Char"/>
    <w:basedOn w:val="DefaultParagraphFont"/>
    <w:link w:val="Heading6"/>
    <w:uiPriority w:val="99"/>
    <w:locked/>
    <w:rsid w:val="00A61410"/>
    <w:rPr>
      <w:rFonts w:ascii="Times New Roman" w:hAnsi="Times New Roman" w:cs="Times New Roman"/>
      <w:i/>
      <w:iCs/>
      <w:u w:val="single"/>
    </w:rPr>
  </w:style>
  <w:style w:type="character" w:customStyle="1" w:styleId="Heading7Char">
    <w:name w:val="Heading 7 Char"/>
    <w:basedOn w:val="DefaultParagraphFont"/>
    <w:link w:val="Heading7"/>
    <w:uiPriority w:val="99"/>
    <w:locked/>
    <w:rsid w:val="00A61410"/>
    <w:rPr>
      <w:rFonts w:ascii="Times New Roman" w:hAnsi="Times New Roman" w:cs="Times New Roman"/>
      <w:u w:val="single"/>
    </w:rPr>
  </w:style>
  <w:style w:type="character" w:customStyle="1" w:styleId="Heading8Char">
    <w:name w:val="Heading 8 Char"/>
    <w:basedOn w:val="DefaultParagraphFont"/>
    <w:link w:val="Heading8"/>
    <w:uiPriority w:val="99"/>
    <w:locked/>
    <w:rsid w:val="00A61410"/>
    <w:rPr>
      <w:rFonts w:ascii="Times New Roman" w:hAnsi="Times New Roman" w:cs="Times New Roman"/>
      <w:b/>
      <w:bCs/>
    </w:rPr>
  </w:style>
  <w:style w:type="character" w:customStyle="1" w:styleId="Heading9Char">
    <w:name w:val="Heading 9 Char"/>
    <w:basedOn w:val="DefaultParagraphFont"/>
    <w:link w:val="Heading9"/>
    <w:uiPriority w:val="99"/>
    <w:locked/>
    <w:rsid w:val="00A61410"/>
    <w:rPr>
      <w:rFonts w:ascii="Times New Roman" w:hAnsi="Times New Roman" w:cs="Times New Roman"/>
      <w:b/>
      <w:bCs/>
      <w:sz w:val="22"/>
      <w:szCs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locked/>
    <w:rsid w:val="00A61410"/>
    <w:rPr>
      <w:rFonts w:ascii="Times New Roman" w:hAnsi="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locked/>
    <w:rsid w:val="00A61410"/>
    <w:rPr>
      <w:rFonts w:ascii="Times New Roman" w:hAnsi="Times New Roman" w:cs="Times New Roman"/>
    </w:rPr>
  </w:style>
  <w:style w:type="paragraph" w:styleId="BodyText">
    <w:name w:val="Body Text"/>
    <w:basedOn w:val="Normal"/>
    <w:link w:val="BodyTextChar"/>
    <w:uiPriority w:val="99"/>
    <w:rsid w:val="00A61410"/>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locked/>
    <w:rsid w:val="00A61410"/>
    <w:rPr>
      <w:rFonts w:ascii="Times New Roman" w:hAnsi="Times New Roman" w:cs="Times New Roman"/>
      <w:sz w:val="20"/>
      <w:szCs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locked/>
    <w:rsid w:val="00A61410"/>
    <w:rPr>
      <w:rFonts w:ascii="Times New Roman" w:hAnsi="Times New Roman" w:cs="Times New Roman"/>
    </w:rPr>
  </w:style>
  <w:style w:type="paragraph" w:styleId="BodyText2">
    <w:name w:val="Body Text 2"/>
    <w:basedOn w:val="Normal"/>
    <w:link w:val="BodyText2Char"/>
    <w:uiPriority w:val="99"/>
    <w:rsid w:val="00A61410"/>
    <w:rPr>
      <w:b/>
      <w:bCs/>
    </w:rPr>
  </w:style>
  <w:style w:type="character" w:customStyle="1" w:styleId="BodyText2Char">
    <w:name w:val="Body Text 2 Char"/>
    <w:basedOn w:val="DefaultParagraphFont"/>
    <w:link w:val="BodyText2"/>
    <w:uiPriority w:val="99"/>
    <w:locked/>
    <w:rsid w:val="00A61410"/>
    <w:rPr>
      <w:rFonts w:ascii="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C37984"/>
    <w:pPr>
      <w:jc w:val="both"/>
    </w:pPr>
    <w:rPr>
      <w:sz w:val="18"/>
      <w:szCs w:val="18"/>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locked/>
    <w:rsid w:val="00C37984"/>
    <w:rPr>
      <w:rFonts w:ascii="Times New Roman" w:hAnsi="Times New Roman" w:cs="Times New Roman"/>
      <w:sz w:val="18"/>
      <w:szCs w:val="18"/>
      <w:lang w:val="en-US" w:eastAsia="en-US"/>
    </w:rPr>
  </w:style>
  <w:style w:type="paragraph" w:styleId="Caption">
    <w:name w:val="caption"/>
    <w:basedOn w:val="Normal"/>
    <w:next w:val="Normal"/>
    <w:qFormat/>
    <w:rsid w:val="00F45675"/>
    <w:pPr>
      <w:keepNext/>
      <w:jc w:val="center"/>
    </w:pPr>
    <w:rPr>
      <w:b/>
      <w:bCs/>
      <w:i/>
      <w:iCs/>
      <w:sz w:val="21"/>
      <w:szCs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locked/>
    <w:rsid w:val="00A61410"/>
    <w:rPr>
      <w:rFonts w:ascii="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locked/>
    <w:rsid w:val="00A61410"/>
    <w:rPr>
      <w:rFonts w:ascii="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20"/>
    </w:rPr>
  </w:style>
  <w:style w:type="character" w:customStyle="1" w:styleId="BodyText3Char">
    <w:name w:val="Body Text 3 Char"/>
    <w:basedOn w:val="DefaultParagraphFont"/>
    <w:link w:val="BodyText3"/>
    <w:uiPriority w:val="99"/>
    <w:locked/>
    <w:rsid w:val="00A61410"/>
    <w:rPr>
      <w:rFonts w:ascii="Times New Roman" w:hAnsi="Times New Roman" w:cs="Times New Roman"/>
      <w:sz w:val="18"/>
      <w:szCs w:val="18"/>
    </w:rPr>
  </w:style>
  <w:style w:type="paragraph" w:styleId="NormalWeb">
    <w:name w:val="Normal (Web)"/>
    <w:aliases w:val="webb"/>
    <w:basedOn w:val="Normal"/>
    <w:uiPriority w:val="99"/>
    <w:rsid w:val="00A61410"/>
    <w:pPr>
      <w:spacing w:before="100" w:beforeAutospacing="1" w:after="100" w:afterAutospacing="1"/>
    </w:pPr>
    <w:rPr>
      <w:rFonts w:ascii="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style>
  <w:style w:type="paragraph" w:styleId="PlainText">
    <w:name w:val="Plain Text"/>
    <w:basedOn w:val="Normal"/>
    <w:link w:val="PlainTextChar"/>
    <w:uiPriority w:val="99"/>
    <w:rsid w:val="00A61410"/>
    <w:rPr>
      <w:rFonts w:ascii="Courier New" w:hAnsi="Courier New" w:cs="Courier New"/>
      <w:sz w:val="20"/>
      <w:szCs w:val="20"/>
    </w:rPr>
  </w:style>
  <w:style w:type="character" w:customStyle="1" w:styleId="PlainTextChar">
    <w:name w:val="Plain Text Char"/>
    <w:basedOn w:val="DefaultParagraphFont"/>
    <w:link w:val="PlainText"/>
    <w:uiPriority w:val="99"/>
    <w:locked/>
    <w:rsid w:val="00A61410"/>
    <w:rPr>
      <w:rFonts w:ascii="Courier New" w:hAnsi="Courier New" w:cs="Courier New"/>
      <w:sz w:val="20"/>
      <w:szCs w:val="20"/>
    </w:rPr>
  </w:style>
  <w:style w:type="paragraph" w:customStyle="1" w:styleId="para1">
    <w:name w:val="para1"/>
    <w:basedOn w:val="Normal"/>
    <w:uiPriority w:val="99"/>
    <w:rsid w:val="00A61410"/>
    <w:pPr>
      <w:widowControl w:val="0"/>
      <w:autoSpaceDE w:val="0"/>
      <w:autoSpaceDN w:val="0"/>
      <w:spacing w:after="180"/>
      <w:jc w:val="both"/>
    </w:pPr>
    <w:rPr>
      <w:lang w:val="en-GB"/>
    </w:rPr>
  </w:style>
  <w:style w:type="table" w:styleId="TableGrid">
    <w:name w:val="Table Grid"/>
    <w:basedOn w:val="TableNormal"/>
    <w:uiPriority w:val="99"/>
    <w:rsid w:val="00A61410"/>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61410"/>
    <w:rPr>
      <w:rFonts w:ascii="Tahoma" w:hAnsi="Tahoma" w:cs="Tahoma"/>
      <w:sz w:val="16"/>
      <w:szCs w:val="16"/>
    </w:rPr>
  </w:style>
  <w:style w:type="paragraph" w:customStyle="1" w:styleId="NumberedParas">
    <w:name w:val="Numbered Paras"/>
    <w:basedOn w:val="Normal"/>
    <w:link w:val="NumberedParasChar"/>
    <w:qFormat/>
    <w:rsid w:val="007B716E"/>
    <w:rPr>
      <w:sz w:val="22"/>
      <w:szCs w:val="22"/>
      <w:lang w:val="en-GB"/>
    </w:rPr>
  </w:style>
  <w:style w:type="character" w:styleId="FootnoteReference">
    <w:name w:val="footnote reference"/>
    <w:aliases w:val="16 Point,Superscript 6 Point,ftref,Superscript 6 Point + 11 pt,fr,Footnote Ref in FtNote,BVI fnr,BVI fnr Car Car,BVI fnr Car,BVI fnr Car Car Car Car,Footnote text, BVI fnr, BVI fnr Car Car, BVI fnr Car Car Car Car"/>
    <w:basedOn w:val="DefaultParagraphFont"/>
    <w:rsid w:val="00937C28"/>
    <w:rPr>
      <w:vertAlign w:val="superscript"/>
    </w:rPr>
  </w:style>
  <w:style w:type="paragraph" w:customStyle="1" w:styleId="BodyText23">
    <w:name w:val="Body Text 23"/>
    <w:basedOn w:val="Normal"/>
    <w:uiPriority w:val="99"/>
    <w:rsid w:val="00937C28"/>
    <w:pPr>
      <w:widowControl w:val="0"/>
      <w:tabs>
        <w:tab w:val="left" w:pos="547"/>
      </w:tabs>
    </w:pPr>
    <w:rPr>
      <w:sz w:val="22"/>
      <w:szCs w:val="22"/>
    </w:rPr>
  </w:style>
  <w:style w:type="paragraph" w:customStyle="1" w:styleId="TOCHeading1">
    <w:name w:val="TOC Heading1"/>
    <w:basedOn w:val="Heading1"/>
    <w:next w:val="Normal"/>
    <w:uiPriority w:val="99"/>
    <w:rsid w:val="00937C28"/>
    <w:pPr>
      <w:keepLines/>
      <w:spacing w:before="480" w:line="276" w:lineRule="auto"/>
      <w:outlineLvl w:val="9"/>
    </w:pPr>
    <w:rPr>
      <w:rFonts w:ascii="Calibri" w:hAnsi="Calibri" w:cs="Calibri"/>
      <w:color w:val="365F91"/>
      <w:sz w:val="28"/>
      <w:szCs w:val="28"/>
    </w:rPr>
  </w:style>
  <w:style w:type="paragraph" w:styleId="TOC1">
    <w:name w:val="toc 1"/>
    <w:basedOn w:val="Normal"/>
    <w:next w:val="Normal"/>
    <w:autoRedefine/>
    <w:uiPriority w:val="39"/>
    <w:rsid w:val="00190203"/>
    <w:pPr>
      <w:spacing w:before="120"/>
    </w:pPr>
    <w:rPr>
      <w:b/>
      <w:bCs/>
      <w:sz w:val="21"/>
      <w:szCs w:val="21"/>
    </w:rPr>
  </w:style>
  <w:style w:type="paragraph" w:styleId="TOC2">
    <w:name w:val="toc 2"/>
    <w:basedOn w:val="Normal"/>
    <w:next w:val="Normal"/>
    <w:autoRedefine/>
    <w:uiPriority w:val="39"/>
    <w:rsid w:val="00190203"/>
    <w:pPr>
      <w:ind w:left="240"/>
    </w:pPr>
    <w:rPr>
      <w:b/>
      <w:bCs/>
      <w:sz w:val="21"/>
      <w:szCs w:val="21"/>
    </w:rPr>
  </w:style>
  <w:style w:type="paragraph" w:styleId="TOC3">
    <w:name w:val="toc 3"/>
    <w:basedOn w:val="Normal"/>
    <w:next w:val="Normal"/>
    <w:autoRedefine/>
    <w:uiPriority w:val="39"/>
    <w:rsid w:val="00DB305B"/>
    <w:pPr>
      <w:ind w:left="480"/>
    </w:pPr>
    <w:rPr>
      <w:sz w:val="22"/>
      <w:szCs w:val="22"/>
    </w:rPr>
  </w:style>
  <w:style w:type="paragraph" w:styleId="TOC4">
    <w:name w:val="toc 4"/>
    <w:basedOn w:val="Normal"/>
    <w:next w:val="Normal"/>
    <w:autoRedefine/>
    <w:uiPriority w:val="99"/>
    <w:semiHidden/>
    <w:rsid w:val="00937C28"/>
    <w:pPr>
      <w:ind w:left="720"/>
    </w:pPr>
    <w:rPr>
      <w:rFonts w:ascii="Cambria" w:hAnsi="Cambria" w:cs="Cambria"/>
      <w:sz w:val="20"/>
      <w:szCs w:val="20"/>
    </w:rPr>
  </w:style>
  <w:style w:type="paragraph" w:styleId="TOC5">
    <w:name w:val="toc 5"/>
    <w:basedOn w:val="Normal"/>
    <w:next w:val="Normal"/>
    <w:autoRedefine/>
    <w:uiPriority w:val="99"/>
    <w:semiHidden/>
    <w:rsid w:val="00937C28"/>
    <w:pPr>
      <w:ind w:left="960"/>
    </w:pPr>
    <w:rPr>
      <w:rFonts w:ascii="Cambria" w:hAnsi="Cambria" w:cs="Cambria"/>
      <w:sz w:val="20"/>
      <w:szCs w:val="20"/>
    </w:rPr>
  </w:style>
  <w:style w:type="paragraph" w:styleId="TOC6">
    <w:name w:val="toc 6"/>
    <w:basedOn w:val="Normal"/>
    <w:next w:val="Normal"/>
    <w:autoRedefine/>
    <w:uiPriority w:val="99"/>
    <w:semiHidden/>
    <w:rsid w:val="00937C28"/>
    <w:pPr>
      <w:ind w:left="1200"/>
    </w:pPr>
    <w:rPr>
      <w:rFonts w:ascii="Cambria" w:hAnsi="Cambria" w:cs="Cambria"/>
      <w:sz w:val="20"/>
      <w:szCs w:val="20"/>
    </w:rPr>
  </w:style>
  <w:style w:type="paragraph" w:styleId="TOC7">
    <w:name w:val="toc 7"/>
    <w:basedOn w:val="Normal"/>
    <w:next w:val="Normal"/>
    <w:autoRedefine/>
    <w:uiPriority w:val="99"/>
    <w:semiHidden/>
    <w:rsid w:val="00937C28"/>
    <w:pPr>
      <w:ind w:left="1440"/>
    </w:pPr>
    <w:rPr>
      <w:rFonts w:ascii="Cambria" w:hAnsi="Cambria" w:cs="Cambria"/>
      <w:sz w:val="20"/>
      <w:szCs w:val="20"/>
    </w:rPr>
  </w:style>
  <w:style w:type="paragraph" w:styleId="TOC8">
    <w:name w:val="toc 8"/>
    <w:basedOn w:val="Normal"/>
    <w:next w:val="Normal"/>
    <w:autoRedefine/>
    <w:uiPriority w:val="99"/>
    <w:semiHidden/>
    <w:rsid w:val="00937C28"/>
    <w:pPr>
      <w:ind w:left="1680"/>
    </w:pPr>
    <w:rPr>
      <w:rFonts w:ascii="Cambria" w:hAnsi="Cambria" w:cs="Cambria"/>
      <w:sz w:val="20"/>
      <w:szCs w:val="20"/>
    </w:rPr>
  </w:style>
  <w:style w:type="paragraph" w:styleId="TOC9">
    <w:name w:val="toc 9"/>
    <w:basedOn w:val="Normal"/>
    <w:next w:val="Normal"/>
    <w:autoRedefine/>
    <w:uiPriority w:val="99"/>
    <w:semiHidden/>
    <w:rsid w:val="00937C28"/>
    <w:pPr>
      <w:ind w:left="1920"/>
    </w:pPr>
    <w:rPr>
      <w:rFonts w:ascii="Cambria" w:hAnsi="Cambria" w:cs="Cambria"/>
      <w:sz w:val="20"/>
      <w:szCs w:val="20"/>
    </w:rPr>
  </w:style>
  <w:style w:type="paragraph" w:customStyle="1" w:styleId="ColorfulList-Accent11">
    <w:name w:val="Colorful List - Accent 11"/>
    <w:basedOn w:val="Normal"/>
    <w:uiPriority w:val="99"/>
    <w:rsid w:val="00937C28"/>
    <w:pPr>
      <w:ind w:left="720"/>
    </w:pPr>
  </w:style>
  <w:style w:type="character" w:styleId="BookTitle">
    <w:name w:val="Book Title"/>
    <w:basedOn w:val="DefaultParagraphFont"/>
    <w:uiPriority w:val="99"/>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1,footnote text Char1,Footnote Text Char Char Char Char2,Footnote Text Char Char Char Char Char1"/>
    <w:basedOn w:val="DefaultParagraphFont"/>
    <w:uiPriority w:val="99"/>
    <w:locked/>
    <w:rsid w:val="00937C28"/>
    <w:rPr>
      <w:rFonts w:ascii="Times New Roman" w:hAnsi="Times New Roman" w:cs="Times New Roman"/>
      <w:sz w:val="20"/>
      <w:szCs w:val="20"/>
    </w:rPr>
  </w:style>
  <w:style w:type="character" w:customStyle="1" w:styleId="CommentTextChar">
    <w:name w:val="Comment Text Char"/>
    <w:uiPriority w:val="99"/>
    <w:locked/>
    <w:rsid w:val="00937C28"/>
    <w:rPr>
      <w:rFonts w:ascii="Times New Roman" w:hAnsi="Times New Roman" w:cs="Times New Roman"/>
      <w:sz w:val="20"/>
      <w:szCs w:val="20"/>
    </w:rPr>
  </w:style>
  <w:style w:type="paragraph" w:styleId="CommentText">
    <w:name w:val="annotation text"/>
    <w:basedOn w:val="Normal"/>
    <w:link w:val="CommentTextChar1"/>
    <w:uiPriority w:val="99"/>
    <w:rsid w:val="00937C28"/>
    <w:rPr>
      <w:sz w:val="20"/>
      <w:szCs w:val="20"/>
      <w:lang w:eastAsia="zh-CN"/>
    </w:rPr>
  </w:style>
  <w:style w:type="character" w:customStyle="1" w:styleId="CommentTextChar1">
    <w:name w:val="Comment Text Char1"/>
    <w:basedOn w:val="DefaultParagraphFont"/>
    <w:link w:val="CommentText"/>
    <w:uiPriority w:val="99"/>
    <w:locked/>
    <w:rsid w:val="00937C28"/>
    <w:rPr>
      <w:rFonts w:ascii="Times New Roman" w:hAnsi="Times New Roman" w:cs="Times New Roman"/>
    </w:rPr>
  </w:style>
  <w:style w:type="character" w:customStyle="1" w:styleId="CommentSubjectChar">
    <w:name w:val="Comment Subject Char"/>
    <w:uiPriority w:val="99"/>
    <w:locked/>
    <w:rsid w:val="00937C28"/>
    <w:rPr>
      <w:rFonts w:ascii="Times New Roman" w:hAnsi="Times New Roman" w:cs="Times New Roman"/>
      <w:b/>
      <w:bCs/>
      <w:sz w:val="20"/>
      <w:szCs w:val="20"/>
    </w:rPr>
  </w:style>
  <w:style w:type="paragraph" w:styleId="CommentSubject">
    <w:name w:val="annotation subject"/>
    <w:basedOn w:val="CommentText"/>
    <w:next w:val="CommentText"/>
    <w:link w:val="CommentSubjectChar1"/>
    <w:uiPriority w:val="99"/>
    <w:semiHidden/>
    <w:rsid w:val="00937C28"/>
    <w:rPr>
      <w:b/>
      <w:bCs/>
    </w:rPr>
  </w:style>
  <w:style w:type="character" w:customStyle="1" w:styleId="CommentSubjectChar1">
    <w:name w:val="Comment Subject Char1"/>
    <w:basedOn w:val="CommentTextChar1"/>
    <w:link w:val="CommentSubject"/>
    <w:uiPriority w:val="99"/>
    <w:locked/>
    <w:rsid w:val="00937C28"/>
    <w:rPr>
      <w:rFonts w:ascii="Times New Roman" w:hAnsi="Times New Roman" w:cs="Times New Roman"/>
      <w:b/>
      <w:bCs/>
      <w:sz w:val="20"/>
      <w:szCs w:val="20"/>
    </w:rPr>
  </w:style>
  <w:style w:type="paragraph" w:customStyle="1" w:styleId="Default">
    <w:name w:val="Default"/>
    <w:uiPriority w:val="99"/>
    <w:rsid w:val="00937C28"/>
    <w:pPr>
      <w:autoSpaceDE w:val="0"/>
      <w:autoSpaceDN w:val="0"/>
      <w:adjustRightInd w:val="0"/>
    </w:pPr>
    <w:rPr>
      <w:rFonts w:ascii="Times New Roman" w:hAnsi="Times New Roman"/>
      <w:color w:val="000000"/>
      <w:kern w:val="0"/>
      <w:sz w:val="24"/>
      <w:szCs w:val="24"/>
      <w:lang w:val="en-GB" w:eastAsia="en-GB"/>
    </w:rPr>
  </w:style>
  <w:style w:type="character" w:customStyle="1" w:styleId="DocumentMapChar">
    <w:name w:val="Document Map Char"/>
    <w:uiPriority w:val="99"/>
    <w:locked/>
    <w:rsid w:val="00937C28"/>
    <w:rPr>
      <w:rFonts w:ascii="Tahoma" w:hAnsi="Tahoma" w:cs="Tahoma"/>
      <w:sz w:val="20"/>
      <w:szCs w:val="20"/>
      <w:shd w:val="clear" w:color="auto" w:fill="000080"/>
    </w:rPr>
  </w:style>
  <w:style w:type="paragraph" w:styleId="DocumentMap">
    <w:name w:val="Document Map"/>
    <w:basedOn w:val="Normal"/>
    <w:link w:val="DocumentMapChar1"/>
    <w:uiPriority w:val="99"/>
    <w:semiHidden/>
    <w:rsid w:val="00937C28"/>
    <w:pPr>
      <w:shd w:val="clear" w:color="auto" w:fill="000080"/>
    </w:pPr>
    <w:rPr>
      <w:rFonts w:ascii="Tahoma" w:hAnsi="Tahoma" w:cs="Tahoma"/>
      <w:sz w:val="20"/>
      <w:szCs w:val="20"/>
      <w:lang w:eastAsia="zh-CN"/>
    </w:rPr>
  </w:style>
  <w:style w:type="character" w:customStyle="1" w:styleId="DocumentMapChar1">
    <w:name w:val="Document Map Char1"/>
    <w:basedOn w:val="DefaultParagraphFont"/>
    <w:link w:val="DocumentMap"/>
    <w:uiPriority w:val="99"/>
    <w:locked/>
    <w:rsid w:val="00937C28"/>
    <w:rPr>
      <w:rFonts w:ascii="Lucida Grande" w:hAnsi="Lucida Grande" w:cs="Lucida Grande"/>
    </w:rPr>
  </w:style>
  <w:style w:type="paragraph" w:customStyle="1" w:styleId="Paragraph">
    <w:name w:val="Paragraph"/>
    <w:basedOn w:val="Normal"/>
    <w:link w:val="ParagraphChar"/>
    <w:uiPriority w:val="99"/>
    <w:rsid w:val="00937C28"/>
    <w:pPr>
      <w:numPr>
        <w:numId w:val="1"/>
      </w:numPr>
      <w:spacing w:after="240"/>
    </w:pPr>
    <w:rPr>
      <w:noProof/>
      <w:sz w:val="22"/>
      <w:szCs w:val="22"/>
    </w:rPr>
  </w:style>
  <w:style w:type="character" w:customStyle="1" w:styleId="ParagraphChar">
    <w:name w:val="Paragraph Char"/>
    <w:basedOn w:val="DefaultParagraphFont"/>
    <w:link w:val="Paragraph"/>
    <w:uiPriority w:val="99"/>
    <w:locked/>
    <w:rsid w:val="00937C28"/>
    <w:rPr>
      <w:rFonts w:ascii="Times New Roman" w:hAnsi="Times New Roman"/>
      <w:noProof/>
      <w:kern w:val="0"/>
      <w:sz w:val="22"/>
      <w:lang w:eastAsia="en-US"/>
    </w:rPr>
  </w:style>
  <w:style w:type="paragraph" w:customStyle="1" w:styleId="Bullets">
    <w:name w:val="Bullets"/>
    <w:basedOn w:val="Paragraph"/>
    <w:link w:val="BulletsChar"/>
    <w:uiPriority w:val="99"/>
    <w:rsid w:val="00937C28"/>
    <w:pPr>
      <w:numPr>
        <w:numId w:val="2"/>
      </w:numPr>
    </w:pPr>
  </w:style>
  <w:style w:type="character" w:customStyle="1" w:styleId="BulletsChar">
    <w:name w:val="Bullets Char"/>
    <w:basedOn w:val="ParagraphChar"/>
    <w:link w:val="Bullets"/>
    <w:uiPriority w:val="99"/>
    <w:locked/>
    <w:rsid w:val="00937C28"/>
    <w:rPr>
      <w:rFonts w:ascii="Times New Roman" w:hAnsi="Times New Roman"/>
      <w:noProof/>
      <w:kern w:val="0"/>
      <w:sz w:val="22"/>
      <w:lang w:eastAsia="en-US"/>
    </w:rPr>
  </w:style>
  <w:style w:type="paragraph" w:customStyle="1" w:styleId="CharChar1Char">
    <w:name w:val="Char Char1 Char"/>
    <w:basedOn w:val="Normal"/>
    <w:uiPriority w:val="99"/>
    <w:rsid w:val="00937C28"/>
    <w:pPr>
      <w:spacing w:after="160" w:line="240" w:lineRule="exact"/>
    </w:pPr>
    <w:rPr>
      <w:rFonts w:ascii="Verdana" w:hAnsi="Verdana" w:cs="Verdana"/>
      <w:sz w:val="20"/>
      <w:szCs w:val="20"/>
      <w:lang w:val="en-GB"/>
    </w:rPr>
  </w:style>
  <w:style w:type="paragraph" w:customStyle="1" w:styleId="ListBullet1">
    <w:name w:val="List Bullet1"/>
    <w:basedOn w:val="Default"/>
    <w:next w:val="Default"/>
    <w:uiPriority w:val="99"/>
    <w:rsid w:val="00937C28"/>
    <w:pPr>
      <w:spacing w:after="120"/>
    </w:pPr>
    <w:rPr>
      <w:rFonts w:ascii="Book Antiqua" w:hAnsi="Book Antiqua" w:cs="Book Antiqua"/>
      <w:color w:val="auto"/>
    </w:rPr>
  </w:style>
  <w:style w:type="paragraph" w:styleId="Revision">
    <w:name w:val="Revision"/>
    <w:hidden/>
    <w:uiPriority w:val="99"/>
    <w:rsid w:val="00B613FE"/>
    <w:rPr>
      <w:rFonts w:ascii="Times New Roman" w:hAnsi="Times New Roman"/>
      <w:kern w:val="0"/>
      <w:sz w:val="24"/>
      <w:szCs w:val="24"/>
      <w:lang w:eastAsia="en-US"/>
    </w:rPr>
  </w:style>
  <w:style w:type="character" w:styleId="Emphasis">
    <w:name w:val="Emphasis"/>
    <w:basedOn w:val="DefaultParagraphFont"/>
    <w:uiPriority w:val="99"/>
    <w:qFormat/>
    <w:rsid w:val="00937C28"/>
    <w:rPr>
      <w:i/>
      <w:iCs/>
    </w:rPr>
  </w:style>
  <w:style w:type="paragraph" w:customStyle="1" w:styleId="CharChar1Char2">
    <w:name w:val="Char Char1 Char2"/>
    <w:basedOn w:val="Normal"/>
    <w:uiPriority w:val="99"/>
    <w:rsid w:val="00937C28"/>
    <w:pPr>
      <w:spacing w:after="160" w:line="240" w:lineRule="exact"/>
    </w:pPr>
    <w:rPr>
      <w:rFonts w:ascii="Verdana" w:hAnsi="Verdana" w:cs="Verdana"/>
      <w:sz w:val="20"/>
      <w:szCs w:val="20"/>
      <w:lang w:val="en-GB"/>
    </w:rPr>
  </w:style>
  <w:style w:type="paragraph" w:customStyle="1" w:styleId="style5">
    <w:name w:val="style5"/>
    <w:basedOn w:val="Normal"/>
    <w:uiPriority w:val="99"/>
    <w:rsid w:val="00937C28"/>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937C28"/>
    <w:pPr>
      <w:spacing w:after="160" w:line="240" w:lineRule="exact"/>
    </w:pPr>
    <w:rPr>
      <w:rFonts w:ascii="Verdana" w:hAnsi="Verdana" w:cs="Verdana"/>
      <w:sz w:val="20"/>
      <w:szCs w:val="20"/>
      <w:lang w:val="en-GB"/>
    </w:rPr>
  </w:style>
  <w:style w:type="paragraph" w:customStyle="1" w:styleId="MainParanoChapter">
    <w:name w:val="Main Para no Chapter #"/>
    <w:basedOn w:val="Normal"/>
    <w:uiPriority w:val="99"/>
    <w:rsid w:val="00937C28"/>
    <w:pPr>
      <w:tabs>
        <w:tab w:val="num" w:pos="720"/>
      </w:tabs>
      <w:spacing w:after="240"/>
      <w:ind w:left="720" w:hanging="720"/>
      <w:outlineLvl w:val="1"/>
    </w:pPr>
  </w:style>
  <w:style w:type="paragraph" w:styleId="EndnoteText">
    <w:name w:val="endnote text"/>
    <w:basedOn w:val="Normal"/>
    <w:link w:val="EndnoteTextChar"/>
    <w:uiPriority w:val="99"/>
    <w:semiHidden/>
    <w:rsid w:val="00937C28"/>
    <w:rPr>
      <w:rFonts w:ascii="Times" w:hAnsi="Times" w:cs="Times"/>
      <w:lang w:val="en-GB"/>
    </w:rPr>
  </w:style>
  <w:style w:type="character" w:customStyle="1" w:styleId="EndnoteTextChar">
    <w:name w:val="Endnote Text Char"/>
    <w:basedOn w:val="DefaultParagraphFont"/>
    <w:link w:val="EndnoteText"/>
    <w:uiPriority w:val="99"/>
    <w:locked/>
    <w:rsid w:val="00937C28"/>
    <w:rPr>
      <w:rFonts w:ascii="Times" w:hAnsi="Times" w:cs="Times"/>
      <w:sz w:val="20"/>
      <w:szCs w:val="20"/>
      <w:lang w:val="en-GB"/>
    </w:rPr>
  </w:style>
  <w:style w:type="character" w:styleId="EndnoteReference">
    <w:name w:val="endnote reference"/>
    <w:basedOn w:val="DefaultParagraphFont"/>
    <w:uiPriority w:val="99"/>
    <w:semiHidden/>
    <w:rsid w:val="00937C28"/>
    <w:rPr>
      <w:vertAlign w:val="superscript"/>
    </w:rPr>
  </w:style>
  <w:style w:type="character" w:customStyle="1" w:styleId="yshortcuts">
    <w:name w:val="yshortcuts"/>
    <w:basedOn w:val="DefaultParagraphFont"/>
    <w:uiPriority w:val="99"/>
    <w:rsid w:val="00937C28"/>
  </w:style>
  <w:style w:type="paragraph" w:customStyle="1" w:styleId="Char">
    <w:name w:val="Char"/>
    <w:basedOn w:val="Heading2"/>
    <w:uiPriority w:val="99"/>
    <w:rsid w:val="00937C28"/>
    <w:pPr>
      <w:pageBreakBefore/>
      <w:tabs>
        <w:tab w:val="left" w:pos="850"/>
        <w:tab w:val="left" w:pos="1191"/>
        <w:tab w:val="left" w:pos="1531"/>
      </w:tabs>
      <w:spacing w:before="120" w:after="120"/>
      <w:jc w:val="center"/>
    </w:pPr>
    <w:rPr>
      <w:rFonts w:ascii="Tahoma" w:hAnsi="Tahoma" w:cs="Tahoma"/>
      <w:color w:val="FFFFFF"/>
      <w:spacing w:val="20"/>
      <w:sz w:val="22"/>
      <w:szCs w:val="22"/>
      <w:lang w:val="en-GB" w:eastAsia="zh-CN"/>
    </w:rPr>
  </w:style>
  <w:style w:type="paragraph" w:customStyle="1" w:styleId="FRR-regulation">
    <w:name w:val="FRR-regulation"/>
    <w:basedOn w:val="Heading1"/>
    <w:uiPriority w:val="99"/>
    <w:rsid w:val="00937C28"/>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937C28"/>
    <w:pPr>
      <w:spacing w:after="160" w:line="240" w:lineRule="exact"/>
    </w:pPr>
    <w:rPr>
      <w:rFonts w:ascii="Arial" w:hAnsi="Arial" w:cs="Arial"/>
      <w:sz w:val="20"/>
      <w:szCs w:val="20"/>
    </w:rPr>
  </w:style>
  <w:style w:type="character" w:customStyle="1" w:styleId="CharChar1">
    <w:name w:val="Char Char1"/>
    <w:basedOn w:val="DefaultParagraphFont"/>
    <w:uiPriority w:val="99"/>
    <w:rsid w:val="00937C28"/>
    <w:rPr>
      <w:lang w:val="en-US" w:eastAsia="en-US"/>
    </w:rPr>
  </w:style>
  <w:style w:type="paragraph" w:customStyle="1" w:styleId="CharChar1Char3">
    <w:name w:val="Char Char1 Char3"/>
    <w:basedOn w:val="Normal"/>
    <w:uiPriority w:val="99"/>
    <w:rsid w:val="00937C28"/>
    <w:pPr>
      <w:spacing w:after="160" w:line="240" w:lineRule="exact"/>
    </w:pPr>
    <w:rPr>
      <w:rFonts w:ascii="Verdana" w:hAnsi="Verdana" w:cs="Verdana"/>
      <w:sz w:val="20"/>
      <w:szCs w:val="20"/>
      <w:lang w:val="en-GB"/>
    </w:rPr>
  </w:style>
  <w:style w:type="character" w:customStyle="1" w:styleId="CharChar">
    <w:name w:val="Char Char"/>
    <w:basedOn w:val="DefaultParagraphFont"/>
    <w:uiPriority w:val="99"/>
    <w:rsid w:val="00937C28"/>
    <w:rPr>
      <w:rFonts w:ascii="Times" w:hAnsi="Times" w:cs="Times"/>
      <w:sz w:val="24"/>
      <w:szCs w:val="24"/>
      <w:lang w:eastAsia="en-US"/>
    </w:rPr>
  </w:style>
  <w:style w:type="paragraph" w:customStyle="1" w:styleId="Char1">
    <w:name w:val="Char1"/>
    <w:basedOn w:val="Heading2"/>
    <w:uiPriority w:val="99"/>
    <w:rsid w:val="00937C28"/>
    <w:pPr>
      <w:pageBreakBefore/>
      <w:tabs>
        <w:tab w:val="left" w:pos="850"/>
        <w:tab w:val="left" w:pos="1191"/>
        <w:tab w:val="left" w:pos="1531"/>
      </w:tabs>
      <w:spacing w:before="120" w:after="120"/>
      <w:jc w:val="center"/>
    </w:pPr>
    <w:rPr>
      <w:rFonts w:ascii="Tahoma" w:hAnsi="Tahoma" w:cs="Tahoma"/>
      <w:color w:val="FFFFFF"/>
      <w:spacing w:val="20"/>
      <w:sz w:val="22"/>
      <w:szCs w:val="22"/>
      <w:lang w:val="en-GB" w:eastAsia="zh-CN"/>
    </w:rPr>
  </w:style>
  <w:style w:type="paragraph" w:customStyle="1" w:styleId="Text">
    <w:name w:val="Text"/>
    <w:basedOn w:val="Normal"/>
    <w:uiPriority w:val="99"/>
    <w:rsid w:val="00937C28"/>
    <w:pPr>
      <w:spacing w:before="240" w:line="252" w:lineRule="auto"/>
      <w:jc w:val="both"/>
    </w:pPr>
    <w:rPr>
      <w:sz w:val="22"/>
      <w:szCs w:val="22"/>
    </w:rPr>
  </w:style>
  <w:style w:type="character" w:styleId="CommentReference">
    <w:name w:val="annotation reference"/>
    <w:basedOn w:val="DefaultParagraphFont"/>
    <w:uiPriority w:val="99"/>
    <w:semiHidden/>
    <w:rsid w:val="00D55FD2"/>
    <w:rPr>
      <w:sz w:val="16"/>
      <w:szCs w:val="16"/>
    </w:rPr>
  </w:style>
  <w:style w:type="paragraph" w:styleId="TOCHeading">
    <w:name w:val="TOC Heading"/>
    <w:basedOn w:val="Heading1"/>
    <w:next w:val="Normal"/>
    <w:uiPriority w:val="9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s="Cambria"/>
      <w:color w:val="365F91"/>
      <w:sz w:val="28"/>
      <w:szCs w:val="28"/>
    </w:rPr>
  </w:style>
  <w:style w:type="paragraph" w:styleId="ListParagraph">
    <w:name w:val="List Paragraph"/>
    <w:basedOn w:val="Normal"/>
    <w:link w:val="ListParagraphChar"/>
    <w:qFormat/>
    <w:rsid w:val="00C215B4"/>
    <w:pPr>
      <w:ind w:left="720"/>
    </w:pPr>
  </w:style>
  <w:style w:type="paragraph" w:customStyle="1" w:styleId="TextoBase">
    <w:name w:val="TextoBase"/>
    <w:basedOn w:val="Normal"/>
    <w:uiPriority w:val="99"/>
    <w:rsid w:val="00B74411"/>
    <w:pPr>
      <w:spacing w:after="120"/>
      <w:ind w:left="360" w:hanging="360"/>
      <w:jc w:val="both"/>
    </w:pPr>
    <w:rPr>
      <w:rFonts w:ascii="Tahoma" w:hAnsi="Tahoma" w:cs="Tahoma"/>
      <w:sz w:val="20"/>
      <w:szCs w:val="20"/>
      <w:lang w:val="pt-PT"/>
    </w:rPr>
  </w:style>
  <w:style w:type="paragraph" w:customStyle="1" w:styleId="NumberedParas110">
    <w:name w:val="Numbered Paras 11"/>
    <w:basedOn w:val="Normal"/>
    <w:uiPriority w:val="99"/>
    <w:rsid w:val="00093B5C"/>
    <w:pPr>
      <w:jc w:val="both"/>
    </w:pPr>
    <w:rPr>
      <w:noProof/>
      <w:sz w:val="22"/>
      <w:szCs w:val="22"/>
    </w:rPr>
  </w:style>
  <w:style w:type="paragraph" w:customStyle="1" w:styleId="Activities">
    <w:name w:val="Activities"/>
    <w:basedOn w:val="Normal"/>
    <w:link w:val="ActivitiesChar"/>
    <w:uiPriority w:val="99"/>
    <w:rsid w:val="00B60DD8"/>
    <w:pPr>
      <w:pBdr>
        <w:left w:val="single" w:sz="4" w:space="4" w:color="auto"/>
      </w:pBdr>
      <w:tabs>
        <w:tab w:val="left" w:pos="993"/>
      </w:tabs>
      <w:spacing w:after="40"/>
      <w:ind w:left="993" w:hanging="709"/>
      <w:jc w:val="both"/>
    </w:pPr>
    <w:rPr>
      <w:color w:val="000000"/>
    </w:rPr>
  </w:style>
  <w:style w:type="character" w:customStyle="1" w:styleId="ActivitiesChar">
    <w:name w:val="Activities Char"/>
    <w:basedOn w:val="DefaultParagraphFont"/>
    <w:link w:val="Activities"/>
    <w:uiPriority w:val="99"/>
    <w:locked/>
    <w:rsid w:val="00B60DD8"/>
    <w:rPr>
      <w:rFonts w:ascii="Times New Roman" w:hAnsi="Times New Roman" w:cs="Times New Roman"/>
      <w:color w:val="000000"/>
      <w:sz w:val="22"/>
      <w:szCs w:val="22"/>
      <w:lang w:val="en-US" w:eastAsia="en-US"/>
    </w:rPr>
  </w:style>
  <w:style w:type="paragraph" w:styleId="TableofFigures">
    <w:name w:val="table of figures"/>
    <w:basedOn w:val="Normal"/>
    <w:next w:val="Normal"/>
    <w:uiPriority w:val="99"/>
    <w:semiHidden/>
    <w:rsid w:val="00B9171D"/>
    <w:rPr>
      <w:sz w:val="21"/>
      <w:szCs w:val="21"/>
    </w:rPr>
  </w:style>
  <w:style w:type="paragraph" w:customStyle="1" w:styleId="Numberedparas11">
    <w:name w:val="Numbered paras 11"/>
    <w:basedOn w:val="Normal"/>
    <w:uiPriority w:val="99"/>
    <w:rsid w:val="00312C20"/>
    <w:pPr>
      <w:numPr>
        <w:numId w:val="4"/>
      </w:numPr>
    </w:pPr>
  </w:style>
  <w:style w:type="paragraph" w:customStyle="1" w:styleId="Actnumbers">
    <w:name w:val="Act numbers"/>
    <w:basedOn w:val="Normal"/>
    <w:link w:val="ActnumbersChar"/>
    <w:uiPriority w:val="99"/>
    <w:rsid w:val="004507C6"/>
    <w:pPr>
      <w:numPr>
        <w:numId w:val="3"/>
      </w:numPr>
      <w:ind w:left="357" w:hanging="357"/>
    </w:pPr>
    <w:rPr>
      <w:sz w:val="22"/>
      <w:szCs w:val="22"/>
    </w:rPr>
  </w:style>
  <w:style w:type="character" w:customStyle="1" w:styleId="ActnumbersChar">
    <w:name w:val="Act numbers Char"/>
    <w:basedOn w:val="DefaultParagraphFont"/>
    <w:link w:val="Actnumbers"/>
    <w:uiPriority w:val="99"/>
    <w:locked/>
    <w:rsid w:val="004507C6"/>
    <w:rPr>
      <w:rFonts w:ascii="Times New Roman" w:hAnsi="Times New Roman"/>
      <w:kern w:val="0"/>
      <w:sz w:val="22"/>
      <w:lang w:eastAsia="en-US"/>
    </w:rPr>
  </w:style>
  <w:style w:type="paragraph" w:customStyle="1" w:styleId="para2">
    <w:name w:val="para2"/>
    <w:basedOn w:val="Normal"/>
    <w:uiPriority w:val="99"/>
    <w:rsid w:val="00644A3E"/>
    <w:pPr>
      <w:widowControl w:val="0"/>
      <w:tabs>
        <w:tab w:val="left" w:pos="450"/>
      </w:tabs>
      <w:overflowPunct w:val="0"/>
      <w:autoSpaceDE w:val="0"/>
      <w:autoSpaceDN w:val="0"/>
      <w:adjustRightInd w:val="0"/>
      <w:spacing w:after="180"/>
      <w:jc w:val="both"/>
      <w:textAlignment w:val="baseline"/>
    </w:pPr>
    <w:rPr>
      <w:rFonts w:ascii="Book Antiqua" w:hAnsi="Book Antiqua" w:cs="Book Antiqua"/>
      <w:kern w:val="18"/>
      <w:sz w:val="22"/>
      <w:szCs w:val="22"/>
    </w:rPr>
  </w:style>
  <w:style w:type="paragraph" w:customStyle="1" w:styleId="CharCharCarCarCharCharChar">
    <w:name w:val="Char Char Car Car Char Char Char"/>
    <w:basedOn w:val="Heading2"/>
    <w:uiPriority w:val="99"/>
    <w:rsid w:val="00FA6C70"/>
    <w:pPr>
      <w:pageBreakBefore/>
      <w:tabs>
        <w:tab w:val="left" w:pos="850"/>
        <w:tab w:val="left" w:pos="1191"/>
        <w:tab w:val="left" w:pos="1531"/>
      </w:tabs>
      <w:spacing w:before="120" w:after="120"/>
      <w:jc w:val="center"/>
    </w:pPr>
    <w:rPr>
      <w:rFonts w:ascii="Tahoma" w:eastAsia="MS Mincho" w:hAnsi="Tahoma" w:cs="Tahoma"/>
      <w:color w:val="FFFFFF"/>
      <w:spacing w:val="20"/>
      <w:sz w:val="22"/>
      <w:szCs w:val="22"/>
      <w:lang w:val="en-GB" w:eastAsia="zh-CN"/>
    </w:rPr>
  </w:style>
  <w:style w:type="table" w:styleId="ColorfulGrid-Accent3">
    <w:name w:val="Colorful Grid Accent 3"/>
    <w:basedOn w:val="TableNormal"/>
    <w:uiPriority w:val="99"/>
    <w:rsid w:val="00566402"/>
    <w:rPr>
      <w:rFonts w:cs="Cambria"/>
      <w:color w:val="000000"/>
      <w:kern w:val="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uiPriority w:val="99"/>
    <w:rsid w:val="00AD50A9"/>
    <w:rPr>
      <w:rFonts w:cs="Cambria"/>
      <w:kern w:val="0"/>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5"/>
      </w:numPr>
      <w:spacing w:before="120" w:after="120"/>
      <w:ind w:right="-7"/>
      <w:jc w:val="both"/>
    </w:pPr>
    <w:rPr>
      <w:noProof/>
      <w:sz w:val="22"/>
      <w:szCs w:val="22"/>
    </w:rPr>
  </w:style>
  <w:style w:type="character" w:customStyle="1" w:styleId="ParaCharCharChar">
    <w:name w:val="Para Char Char Char"/>
    <w:basedOn w:val="DefaultParagraphFont"/>
    <w:link w:val="ParaCharChar"/>
    <w:uiPriority w:val="99"/>
    <w:locked/>
    <w:rsid w:val="0020061E"/>
    <w:rPr>
      <w:rFonts w:ascii="Times New Roman" w:hAnsi="Times New Roman"/>
      <w:noProof/>
      <w:kern w:val="0"/>
      <w:sz w:val="22"/>
      <w:lang w:eastAsia="en-US"/>
    </w:rPr>
  </w:style>
  <w:style w:type="paragraph" w:customStyle="1" w:styleId="ListParagraph1">
    <w:name w:val="List Paragraph1"/>
    <w:basedOn w:val="Normal"/>
    <w:uiPriority w:val="99"/>
    <w:rsid w:val="008B4DD6"/>
    <w:pPr>
      <w:widowControl w:val="0"/>
      <w:ind w:firstLineChars="200" w:firstLine="420"/>
      <w:jc w:val="both"/>
    </w:pPr>
    <w:rPr>
      <w:rFonts w:ascii="Calibri" w:hAnsi="Calibri" w:cs="Calibri"/>
      <w:kern w:val="2"/>
      <w:sz w:val="21"/>
      <w:szCs w:val="21"/>
      <w:lang w:eastAsia="zh-CN"/>
    </w:rPr>
  </w:style>
  <w:style w:type="character" w:customStyle="1" w:styleId="bodytext0">
    <w:name w:val="bodytext"/>
    <w:basedOn w:val="DefaultParagraphFont"/>
    <w:uiPriority w:val="99"/>
    <w:rsid w:val="009D65C5"/>
  </w:style>
  <w:style w:type="paragraph" w:customStyle="1" w:styleId="TableText">
    <w:name w:val="TableText"/>
    <w:autoRedefine/>
    <w:rsid w:val="009D65C5"/>
    <w:pPr>
      <w:tabs>
        <w:tab w:val="left" w:pos="-164"/>
      </w:tabs>
      <w:suppressAutoHyphens/>
      <w:jc w:val="both"/>
    </w:pPr>
    <w:rPr>
      <w:rFonts w:ascii="Times New Roman" w:hAnsi="Times New Roman"/>
      <w:kern w:val="0"/>
      <w:sz w:val="22"/>
      <w:lang w:val="en-GB" w:eastAsia="en-US"/>
    </w:rPr>
  </w:style>
  <w:style w:type="paragraph" w:customStyle="1" w:styleId="Char2">
    <w:name w:val="Char2"/>
    <w:basedOn w:val="Normal"/>
    <w:uiPriority w:val="99"/>
    <w:rsid w:val="00063CBE"/>
    <w:pPr>
      <w:widowControl w:val="0"/>
      <w:jc w:val="both"/>
    </w:pPr>
    <w:rPr>
      <w:kern w:val="2"/>
      <w:sz w:val="21"/>
      <w:szCs w:val="21"/>
      <w:lang w:eastAsia="zh-CN"/>
    </w:rPr>
  </w:style>
  <w:style w:type="paragraph" w:customStyle="1" w:styleId="A">
    <w:name w:val="A"/>
    <w:basedOn w:val="Normal"/>
    <w:uiPriority w:val="99"/>
    <w:rsid w:val="0084322B"/>
    <w:pPr>
      <w:numPr>
        <w:numId w:val="6"/>
      </w:numPr>
      <w:spacing w:after="100"/>
      <w:jc w:val="both"/>
    </w:pPr>
    <w:rPr>
      <w:sz w:val="22"/>
      <w:szCs w:val="22"/>
    </w:rPr>
  </w:style>
  <w:style w:type="table" w:customStyle="1" w:styleId="TableGrid1">
    <w:name w:val="Table Grid1"/>
    <w:uiPriority w:val="99"/>
    <w:rsid w:val="001B20DF"/>
    <w:rPr>
      <w:rFonts w:ascii="Times New Roman" w:hAnsi="Times New Roman"/>
      <w:kern w:val="0"/>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1-Accent31">
    <w:name w:val="Medium Grid 1 - Accent 31"/>
    <w:uiPriority w:val="99"/>
    <w:rsid w:val="001B20DF"/>
    <w:rPr>
      <w:rFonts w:cs="Cambria"/>
      <w:kern w:val="0"/>
      <w:sz w:val="20"/>
      <w:szCs w:val="20"/>
      <w:lang w:eastAsia="ja-JP"/>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style>
  <w:style w:type="paragraph" w:customStyle="1" w:styleId="font5">
    <w:name w:val="font5"/>
    <w:basedOn w:val="Normal"/>
    <w:uiPriority w:val="99"/>
    <w:rsid w:val="00C7456C"/>
    <w:pPr>
      <w:spacing w:before="100" w:beforeAutospacing="1" w:after="100" w:afterAutospacing="1"/>
    </w:pPr>
    <w:rPr>
      <w:rFonts w:ascii="Arial" w:hAnsi="Arial" w:cs="Arial"/>
      <w:b/>
      <w:bCs/>
      <w:color w:val="000000"/>
      <w:sz w:val="18"/>
      <w:szCs w:val="18"/>
    </w:rPr>
  </w:style>
  <w:style w:type="paragraph" w:customStyle="1" w:styleId="font6">
    <w:name w:val="font6"/>
    <w:basedOn w:val="Normal"/>
    <w:uiPriority w:val="99"/>
    <w:rsid w:val="00C7456C"/>
    <w:pPr>
      <w:spacing w:before="100" w:beforeAutospacing="1" w:after="100" w:afterAutospacing="1"/>
    </w:pPr>
    <w:rPr>
      <w:rFonts w:ascii="Arial" w:hAnsi="Arial" w:cs="Arial"/>
      <w:color w:val="000000"/>
      <w:sz w:val="18"/>
      <w:szCs w:val="18"/>
    </w:rPr>
  </w:style>
  <w:style w:type="paragraph" w:customStyle="1" w:styleId="font7">
    <w:name w:val="font7"/>
    <w:basedOn w:val="Normal"/>
    <w:uiPriority w:val="99"/>
    <w:rsid w:val="00C7456C"/>
    <w:pPr>
      <w:spacing w:before="100" w:beforeAutospacing="1" w:after="100" w:afterAutospacing="1"/>
    </w:pPr>
    <w:rPr>
      <w:color w:val="000000"/>
      <w:sz w:val="18"/>
      <w:szCs w:val="18"/>
    </w:rPr>
  </w:style>
  <w:style w:type="paragraph" w:customStyle="1" w:styleId="xl65">
    <w:name w:val="xl65"/>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b/>
      <w:bCs/>
      <w:sz w:val="18"/>
      <w:szCs w:val="18"/>
    </w:rPr>
  </w:style>
  <w:style w:type="paragraph" w:customStyle="1" w:styleId="xl66">
    <w:name w:val="xl66"/>
    <w:basedOn w:val="Normal"/>
    <w:uiPriority w:val="99"/>
    <w:rsid w:val="00C7456C"/>
    <w:pPr>
      <w:pBdr>
        <w:top w:val="single" w:sz="8" w:space="0" w:color="000000"/>
        <w:bottom w:val="single" w:sz="8" w:space="0" w:color="000000"/>
        <w:right w:val="single" w:sz="8" w:space="0" w:color="000000"/>
      </w:pBdr>
      <w:spacing w:before="100" w:beforeAutospacing="1" w:after="100" w:afterAutospacing="1"/>
      <w:jc w:val="center"/>
    </w:pPr>
    <w:rPr>
      <w:rFonts w:ascii="Arial" w:hAnsi="Arial" w:cs="Arial"/>
      <w:b/>
      <w:bCs/>
      <w:sz w:val="18"/>
      <w:szCs w:val="18"/>
    </w:rPr>
  </w:style>
  <w:style w:type="paragraph" w:customStyle="1" w:styleId="xl67">
    <w:name w:val="xl67"/>
    <w:basedOn w:val="Normal"/>
    <w:uiPriority w:val="99"/>
    <w:rsid w:val="00C7456C"/>
    <w:pPr>
      <w:pBdr>
        <w:bottom w:val="single" w:sz="8" w:space="0" w:color="000000"/>
        <w:right w:val="single" w:sz="8" w:space="0" w:color="000000"/>
      </w:pBdr>
      <w:spacing w:before="100" w:beforeAutospacing="1" w:after="100" w:afterAutospacing="1"/>
      <w:jc w:val="center"/>
    </w:pPr>
    <w:rPr>
      <w:rFonts w:ascii="Arial" w:hAnsi="Arial" w:cs="Arial"/>
      <w:sz w:val="18"/>
      <w:szCs w:val="18"/>
    </w:rPr>
  </w:style>
  <w:style w:type="paragraph" w:customStyle="1" w:styleId="xl68">
    <w:name w:val="xl68"/>
    <w:basedOn w:val="Normal"/>
    <w:uiPriority w:val="99"/>
    <w:rsid w:val="00C7456C"/>
    <w:pPr>
      <w:pBdr>
        <w:bottom w:val="single" w:sz="8" w:space="0" w:color="000000"/>
        <w:right w:val="single" w:sz="8" w:space="0" w:color="000000"/>
      </w:pBdr>
      <w:spacing w:before="100" w:beforeAutospacing="1" w:after="100" w:afterAutospacing="1"/>
      <w:jc w:val="both"/>
    </w:pPr>
    <w:rPr>
      <w:rFonts w:ascii="Arial" w:hAnsi="Arial" w:cs="Arial"/>
      <w:sz w:val="18"/>
      <w:szCs w:val="18"/>
    </w:rPr>
  </w:style>
  <w:style w:type="paragraph" w:customStyle="1" w:styleId="xl69">
    <w:name w:val="xl69"/>
    <w:basedOn w:val="Normal"/>
    <w:uiPriority w:val="99"/>
    <w:rsid w:val="00C7456C"/>
    <w:pPr>
      <w:spacing w:before="100" w:beforeAutospacing="1" w:after="100" w:afterAutospacing="1"/>
      <w:jc w:val="center"/>
    </w:pPr>
  </w:style>
  <w:style w:type="paragraph" w:customStyle="1" w:styleId="xl70">
    <w:name w:val="xl70"/>
    <w:basedOn w:val="Normal"/>
    <w:uiPriority w:val="99"/>
    <w:rsid w:val="00C7456C"/>
    <w:pPr>
      <w:pBdr>
        <w:left w:val="single" w:sz="8" w:space="0" w:color="000000"/>
        <w:bottom w:val="single" w:sz="8" w:space="0" w:color="000000"/>
        <w:right w:val="single" w:sz="8" w:space="0" w:color="000000"/>
      </w:pBdr>
      <w:spacing w:before="100" w:beforeAutospacing="1" w:after="100" w:afterAutospacing="1"/>
      <w:jc w:val="center"/>
      <w:textAlignment w:val="bottom"/>
    </w:pPr>
    <w:rPr>
      <w:rFonts w:ascii="Arial" w:hAnsi="Arial" w:cs="Arial"/>
      <w:sz w:val="18"/>
      <w:szCs w:val="18"/>
    </w:rPr>
  </w:style>
  <w:style w:type="paragraph" w:customStyle="1" w:styleId="xl71">
    <w:name w:val="xl71"/>
    <w:basedOn w:val="Normal"/>
    <w:uiPriority w:val="99"/>
    <w:rsid w:val="00C7456C"/>
    <w:pPr>
      <w:pBdr>
        <w:bottom w:val="single" w:sz="8" w:space="0" w:color="000000"/>
      </w:pBdr>
      <w:spacing w:before="100" w:beforeAutospacing="1" w:after="100" w:afterAutospacing="1"/>
      <w:jc w:val="center"/>
    </w:pPr>
    <w:rPr>
      <w:rFonts w:ascii="Arial" w:hAnsi="Arial" w:cs="Arial"/>
      <w:b/>
      <w:bCs/>
    </w:rPr>
  </w:style>
  <w:style w:type="paragraph" w:customStyle="1" w:styleId="font8">
    <w:name w:val="font8"/>
    <w:basedOn w:val="Normal"/>
    <w:uiPriority w:val="99"/>
    <w:rsid w:val="00C7456C"/>
    <w:pPr>
      <w:spacing w:before="100" w:beforeAutospacing="1" w:after="100" w:afterAutospacing="1"/>
    </w:pPr>
    <w:rPr>
      <w:rFonts w:ascii="SimSun" w:hAnsi="SimSun" w:cs="SimSun"/>
      <w:color w:val="000000"/>
      <w:sz w:val="18"/>
      <w:szCs w:val="18"/>
    </w:rPr>
  </w:style>
  <w:style w:type="paragraph" w:customStyle="1" w:styleId="font9">
    <w:name w:val="font9"/>
    <w:basedOn w:val="Normal"/>
    <w:uiPriority w:val="99"/>
    <w:rsid w:val="00C7456C"/>
    <w:pPr>
      <w:spacing w:before="100" w:beforeAutospacing="1" w:after="100" w:afterAutospacing="1"/>
    </w:pPr>
    <w:rPr>
      <w:rFonts w:ascii="Arial" w:hAnsi="Arial" w:cs="Arial"/>
      <w:i/>
      <w:iCs/>
      <w:color w:val="000000"/>
      <w:sz w:val="18"/>
      <w:szCs w:val="18"/>
    </w:rPr>
  </w:style>
  <w:style w:type="paragraph" w:customStyle="1" w:styleId="font10">
    <w:name w:val="font10"/>
    <w:basedOn w:val="Normal"/>
    <w:uiPriority w:val="99"/>
    <w:rsid w:val="00C7456C"/>
    <w:pPr>
      <w:spacing w:before="100" w:beforeAutospacing="1" w:after="100" w:afterAutospacing="1"/>
    </w:pPr>
    <w:rPr>
      <w:rFonts w:ascii="Arial" w:hAnsi="Arial" w:cs="Arial"/>
      <w:i/>
      <w:iCs/>
      <w:color w:val="000000"/>
      <w:sz w:val="18"/>
      <w:szCs w:val="18"/>
    </w:rPr>
  </w:style>
  <w:style w:type="paragraph" w:customStyle="1" w:styleId="font11">
    <w:name w:val="font11"/>
    <w:basedOn w:val="Normal"/>
    <w:uiPriority w:val="99"/>
    <w:rsid w:val="00C7456C"/>
    <w:pPr>
      <w:spacing w:before="100" w:beforeAutospacing="1" w:after="100" w:afterAutospacing="1"/>
    </w:pPr>
    <w:rPr>
      <w:color w:val="000000"/>
      <w:sz w:val="18"/>
      <w:szCs w:val="18"/>
    </w:rPr>
  </w:style>
  <w:style w:type="paragraph" w:customStyle="1" w:styleId="font12">
    <w:name w:val="font12"/>
    <w:basedOn w:val="Normal"/>
    <w:uiPriority w:val="99"/>
    <w:rsid w:val="00C7456C"/>
    <w:pPr>
      <w:spacing w:before="100" w:beforeAutospacing="1" w:after="100" w:afterAutospacing="1"/>
    </w:pPr>
    <w:rPr>
      <w:rFonts w:ascii="Calibri" w:hAnsi="Calibri" w:cs="Calibri"/>
      <w:color w:val="000000"/>
      <w:sz w:val="18"/>
      <w:szCs w:val="18"/>
    </w:rPr>
  </w:style>
  <w:style w:type="paragraph" w:customStyle="1" w:styleId="xl72">
    <w:name w:val="xl72"/>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i/>
      <w:iCs/>
      <w:color w:val="000000"/>
      <w:sz w:val="18"/>
      <w:szCs w:val="18"/>
    </w:rPr>
  </w:style>
  <w:style w:type="paragraph" w:customStyle="1" w:styleId="xl73">
    <w:name w:val="xl73"/>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sz w:val="20"/>
      <w:szCs w:val="20"/>
    </w:rPr>
  </w:style>
  <w:style w:type="paragraph" w:customStyle="1" w:styleId="xl74">
    <w:name w:val="xl74"/>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Calibri" w:hAnsi="Calibri" w:cs="Calibri"/>
      <w:sz w:val="18"/>
      <w:szCs w:val="18"/>
    </w:rPr>
  </w:style>
  <w:style w:type="paragraph" w:customStyle="1" w:styleId="xl75">
    <w:name w:val="xl75"/>
    <w:basedOn w:val="Normal"/>
    <w:uiPriority w:val="99"/>
    <w:rsid w:val="00C7456C"/>
    <w:pPr>
      <w:pBdr>
        <w:bottom w:val="single" w:sz="8" w:space="0" w:color="000000"/>
      </w:pBdr>
      <w:spacing w:before="100" w:beforeAutospacing="1" w:after="100" w:afterAutospacing="1"/>
      <w:jc w:val="center"/>
    </w:pPr>
    <w:rPr>
      <w:b/>
      <w:bCs/>
    </w:rPr>
  </w:style>
  <w:style w:type="character" w:customStyle="1" w:styleId="ListParagraphChar">
    <w:name w:val="List Paragraph Char"/>
    <w:link w:val="ListParagraph"/>
    <w:uiPriority w:val="34"/>
    <w:locked/>
    <w:rsid w:val="00CC0DA1"/>
    <w:rPr>
      <w:rFonts w:ascii="Times New Roman" w:hAnsi="Times New Roman" w:cs="Times New Roman"/>
      <w:sz w:val="24"/>
      <w:szCs w:val="24"/>
      <w:lang w:eastAsia="en-US"/>
    </w:rPr>
  </w:style>
  <w:style w:type="paragraph" w:customStyle="1" w:styleId="CM47">
    <w:name w:val="CM47"/>
    <w:basedOn w:val="Default"/>
    <w:next w:val="Default"/>
    <w:uiPriority w:val="99"/>
    <w:rsid w:val="00326DA8"/>
    <w:pPr>
      <w:widowControl w:val="0"/>
      <w:spacing w:after="120"/>
    </w:pPr>
    <w:rPr>
      <w:color w:val="auto"/>
      <w:lang w:eastAsia="zh-CN"/>
    </w:rPr>
  </w:style>
  <w:style w:type="paragraph" w:customStyle="1" w:styleId="FigTitle">
    <w:name w:val="FigTitle"/>
    <w:basedOn w:val="Normal"/>
    <w:rsid w:val="00876978"/>
    <w:pPr>
      <w:numPr>
        <w:numId w:val="52"/>
      </w:numPr>
      <w:tabs>
        <w:tab w:val="left" w:pos="1418"/>
      </w:tabs>
      <w:overflowPunct w:val="0"/>
      <w:autoSpaceDE w:val="0"/>
      <w:autoSpaceDN w:val="0"/>
      <w:adjustRightInd w:val="0"/>
      <w:spacing w:before="60" w:after="60"/>
      <w:jc w:val="both"/>
      <w:textAlignment w:val="baseline"/>
    </w:pPr>
    <w:rPr>
      <w:rFonts w:eastAsia="MS Mincho"/>
      <w:b/>
      <w:i/>
      <w:snapToGrid w:val="0"/>
      <w:sz w:val="22"/>
      <w:szCs w:val="20"/>
      <w:lang w:val="en-GB"/>
    </w:rPr>
  </w:style>
  <w:style w:type="table" w:customStyle="1" w:styleId="TableGrid2">
    <w:name w:val="Table Grid2"/>
    <w:basedOn w:val="TableNormal"/>
    <w:next w:val="TableGrid"/>
    <w:uiPriority w:val="59"/>
    <w:rsid w:val="008230FB"/>
    <w:rPr>
      <w:rFonts w:asciiTheme="minorHAnsi" w:eastAsiaTheme="minorHAnsi" w:hAnsiTheme="minorHAnsi" w:cstheme="minorBidi"/>
      <w:kern w:val="0"/>
      <w:sz w:val="22"/>
      <w:lang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B11A26"/>
    <w:rPr>
      <w:rFonts w:asciiTheme="minorHAnsi" w:eastAsiaTheme="minorEastAsia" w:hAnsiTheme="minorHAnsi" w:cstheme="minorBidi"/>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Strong">
    <w:name w:val="Strong"/>
    <w:basedOn w:val="DefaultParagraphFont"/>
    <w:uiPriority w:val="22"/>
    <w:qFormat/>
    <w:rsid w:val="005F7B25"/>
    <w:rPr>
      <w:b/>
      <w:bCs/>
    </w:rPr>
  </w:style>
  <w:style w:type="character" w:customStyle="1" w:styleId="NumberedParasChar">
    <w:name w:val="Numbered Paras Char"/>
    <w:basedOn w:val="DefaultParagraphFont"/>
    <w:link w:val="NumberedParas"/>
    <w:rsid w:val="00554EF8"/>
    <w:rPr>
      <w:rFonts w:ascii="Times New Roman" w:hAnsi="Times New Roman"/>
      <w:kern w:val="0"/>
      <w:sz w:val="22"/>
      <w:lang w:val="en-GB" w:eastAsia="en-US"/>
    </w:rPr>
  </w:style>
  <w:style w:type="paragraph" w:customStyle="1" w:styleId="Table">
    <w:name w:val="Table"/>
    <w:basedOn w:val="Caption"/>
    <w:link w:val="TableChar"/>
    <w:qFormat/>
    <w:rsid w:val="00C65194"/>
    <w:pPr>
      <w:jc w:val="left"/>
    </w:pPr>
    <w:rPr>
      <w:rFonts w:eastAsia="Times New Roman"/>
      <w:iCs w:val="0"/>
      <w:szCs w:val="24"/>
    </w:rPr>
  </w:style>
  <w:style w:type="character" w:customStyle="1" w:styleId="TableChar">
    <w:name w:val="Table Char"/>
    <w:basedOn w:val="DefaultParagraphFont"/>
    <w:link w:val="Table"/>
    <w:rsid w:val="00C65194"/>
    <w:rPr>
      <w:rFonts w:ascii="Times New Roman" w:eastAsia="Times New Roman" w:hAnsi="Times New Roman"/>
      <w:b/>
      <w:bCs/>
      <w:i/>
      <w:kern w:val="0"/>
      <w:szCs w:val="24"/>
      <w:lang w:eastAsia="en-US"/>
    </w:rPr>
  </w:style>
  <w:style w:type="character" w:styleId="IntenseReference">
    <w:name w:val="Intense Reference"/>
    <w:basedOn w:val="DefaultParagraphFont"/>
    <w:uiPriority w:val="32"/>
    <w:qFormat/>
    <w:rsid w:val="00952C39"/>
    <w:rPr>
      <w:b/>
      <w:bCs/>
      <w:smallCaps/>
      <w:color w:val="C0504D" w:themeColor="accent2"/>
      <w:spacing w:val="5"/>
      <w:u w:val="single"/>
    </w:rPr>
  </w:style>
  <w:style w:type="paragraph" w:customStyle="1" w:styleId="Tableheading">
    <w:name w:val="Table heading"/>
    <w:basedOn w:val="Normal"/>
    <w:rsid w:val="00511AF8"/>
    <w:rPr>
      <w:rFonts w:eastAsia="MS Mincho"/>
      <w:b/>
      <w:bCs/>
      <w:sz w:val="20"/>
      <w:szCs w:val="2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SimSun" w:hAnsi="Cambria" w:cs="Times New Roman"/>
        <w:kern w:val="2"/>
        <w:sz w:val="21"/>
        <w:szCs w:val="22"/>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8A5422"/>
    <w:rPr>
      <w:rFonts w:ascii="Times New Roman" w:hAnsi="Times New Roman"/>
      <w:kern w:val="0"/>
      <w:sz w:val="24"/>
      <w:szCs w:val="24"/>
      <w:lang w:eastAsia="en-US"/>
    </w:rPr>
  </w:style>
  <w:style w:type="paragraph" w:styleId="Heading1">
    <w:name w:val="heading 1"/>
    <w:basedOn w:val="Normal"/>
    <w:next w:val="Normal"/>
    <w:link w:val="Heading1Char"/>
    <w:uiPriority w:val="99"/>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szCs w:val="32"/>
    </w:rPr>
  </w:style>
  <w:style w:type="paragraph" w:styleId="Heading2">
    <w:name w:val="heading 2"/>
    <w:basedOn w:val="Normal"/>
    <w:next w:val="Normal"/>
    <w:link w:val="Heading2Char"/>
    <w:uiPriority w:val="99"/>
    <w:qFormat/>
    <w:rsid w:val="00DE5623"/>
    <w:pPr>
      <w:keepNext/>
      <w:spacing w:before="160" w:after="160"/>
      <w:outlineLvl w:val="1"/>
    </w:pPr>
    <w:rPr>
      <w:b/>
      <w:bCs/>
      <w:sz w:val="28"/>
      <w:szCs w:val="28"/>
    </w:rPr>
  </w:style>
  <w:style w:type="paragraph" w:styleId="Heading3">
    <w:name w:val="heading 3"/>
    <w:basedOn w:val="Normal"/>
    <w:next w:val="Normal"/>
    <w:link w:val="Heading3Char"/>
    <w:uiPriority w:val="99"/>
    <w:qFormat/>
    <w:rsid w:val="007E78F8"/>
    <w:pPr>
      <w:keepNext/>
      <w:outlineLvl w:val="2"/>
    </w:pPr>
    <w:rPr>
      <w:b/>
      <w:bCs/>
      <w:smallCaps/>
      <w:sz w:val="22"/>
      <w:szCs w:val="22"/>
      <w:lang w:val="en-GB"/>
    </w:rPr>
  </w:style>
  <w:style w:type="paragraph" w:styleId="Heading4">
    <w:name w:val="heading 4"/>
    <w:basedOn w:val="Normal"/>
    <w:next w:val="Normal"/>
    <w:link w:val="Heading4Char"/>
    <w:uiPriority w:val="99"/>
    <w:qFormat/>
    <w:rsid w:val="007B6FCA"/>
    <w:pPr>
      <w:keepNext/>
      <w:outlineLvl w:val="3"/>
    </w:pPr>
    <w:rPr>
      <w:b/>
      <w:bCs/>
      <w:i/>
      <w:iCs/>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cs="Times New Roman Bold"/>
      <w:b/>
      <w:bCs/>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9"/>
    <w:qFormat/>
    <w:rsid w:val="00A61410"/>
    <w:pPr>
      <w:keepNext/>
      <w:outlineLvl w:val="8"/>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E5623"/>
    <w:rPr>
      <w:rFonts w:ascii="Times New Roman" w:hAnsi="Times New Roman" w:cs="Times New Roman"/>
      <w:b/>
      <w:bCs/>
      <w:sz w:val="24"/>
      <w:szCs w:val="24"/>
      <w:shd w:val="clear" w:color="auto" w:fill="DDD9C3"/>
      <w:lang w:val="en-US" w:eastAsia="en-US"/>
    </w:rPr>
  </w:style>
  <w:style w:type="character" w:customStyle="1" w:styleId="Heading2Char">
    <w:name w:val="Heading 2 Char"/>
    <w:basedOn w:val="DefaultParagraphFont"/>
    <w:link w:val="Heading2"/>
    <w:uiPriority w:val="99"/>
    <w:locked/>
    <w:rsid w:val="00DE5623"/>
    <w:rPr>
      <w:rFonts w:ascii="Times New Roman" w:hAnsi="Times New Roman" w:cs="Times New Roman"/>
      <w:b/>
      <w:bCs/>
      <w:sz w:val="24"/>
      <w:szCs w:val="24"/>
      <w:lang w:val="en-US" w:eastAsia="en-US"/>
    </w:rPr>
  </w:style>
  <w:style w:type="character" w:customStyle="1" w:styleId="Heading3Char">
    <w:name w:val="Heading 3 Char"/>
    <w:basedOn w:val="DefaultParagraphFont"/>
    <w:link w:val="Heading3"/>
    <w:uiPriority w:val="99"/>
    <w:locked/>
    <w:rsid w:val="007E78F8"/>
    <w:rPr>
      <w:rFonts w:ascii="Times New Roman" w:hAnsi="Times New Roman" w:cs="Times New Roman"/>
      <w:b/>
      <w:bCs/>
      <w:smallCaps/>
      <w:kern w:val="0"/>
      <w:sz w:val="22"/>
      <w:szCs w:val="22"/>
      <w:lang w:val="en-GB" w:eastAsia="en-US"/>
    </w:rPr>
  </w:style>
  <w:style w:type="character" w:customStyle="1" w:styleId="Heading4Char">
    <w:name w:val="Heading 4 Char"/>
    <w:basedOn w:val="DefaultParagraphFont"/>
    <w:link w:val="Heading4"/>
    <w:uiPriority w:val="99"/>
    <w:locked/>
    <w:rsid w:val="007B6FCA"/>
    <w:rPr>
      <w:rFonts w:ascii="Times New Roman" w:hAnsi="Times New Roman" w:cs="Times New Roman"/>
      <w:b/>
      <w:bCs/>
      <w:i/>
      <w:iCs/>
      <w:sz w:val="24"/>
      <w:szCs w:val="24"/>
      <w:lang w:val="en-US" w:eastAsia="en-US"/>
    </w:rPr>
  </w:style>
  <w:style w:type="character" w:customStyle="1" w:styleId="Heading5Char">
    <w:name w:val="Heading 5 Char"/>
    <w:basedOn w:val="DefaultParagraphFont"/>
    <w:link w:val="Heading5"/>
    <w:uiPriority w:val="99"/>
    <w:locked/>
    <w:rsid w:val="00A61410"/>
    <w:rPr>
      <w:rFonts w:ascii="Times New Roman Bold" w:hAnsi="Times New Roman Bold" w:cs="Times New Roman Bold"/>
      <w:b/>
      <w:bCs/>
      <w:caps/>
    </w:rPr>
  </w:style>
  <w:style w:type="character" w:customStyle="1" w:styleId="Heading6Char">
    <w:name w:val="Heading 6 Char"/>
    <w:basedOn w:val="DefaultParagraphFont"/>
    <w:link w:val="Heading6"/>
    <w:uiPriority w:val="99"/>
    <w:locked/>
    <w:rsid w:val="00A61410"/>
    <w:rPr>
      <w:rFonts w:ascii="Times New Roman" w:hAnsi="Times New Roman" w:cs="Times New Roman"/>
      <w:i/>
      <w:iCs/>
      <w:u w:val="single"/>
    </w:rPr>
  </w:style>
  <w:style w:type="character" w:customStyle="1" w:styleId="Heading7Char">
    <w:name w:val="Heading 7 Char"/>
    <w:basedOn w:val="DefaultParagraphFont"/>
    <w:link w:val="Heading7"/>
    <w:uiPriority w:val="99"/>
    <w:locked/>
    <w:rsid w:val="00A61410"/>
    <w:rPr>
      <w:rFonts w:ascii="Times New Roman" w:hAnsi="Times New Roman" w:cs="Times New Roman"/>
      <w:u w:val="single"/>
    </w:rPr>
  </w:style>
  <w:style w:type="character" w:customStyle="1" w:styleId="Heading8Char">
    <w:name w:val="Heading 8 Char"/>
    <w:basedOn w:val="DefaultParagraphFont"/>
    <w:link w:val="Heading8"/>
    <w:uiPriority w:val="99"/>
    <w:locked/>
    <w:rsid w:val="00A61410"/>
    <w:rPr>
      <w:rFonts w:ascii="Times New Roman" w:hAnsi="Times New Roman" w:cs="Times New Roman"/>
      <w:b/>
      <w:bCs/>
    </w:rPr>
  </w:style>
  <w:style w:type="character" w:customStyle="1" w:styleId="Heading9Char">
    <w:name w:val="Heading 9 Char"/>
    <w:basedOn w:val="DefaultParagraphFont"/>
    <w:link w:val="Heading9"/>
    <w:uiPriority w:val="99"/>
    <w:locked/>
    <w:rsid w:val="00A61410"/>
    <w:rPr>
      <w:rFonts w:ascii="Times New Roman" w:hAnsi="Times New Roman" w:cs="Times New Roman"/>
      <w:b/>
      <w:bCs/>
      <w:sz w:val="22"/>
      <w:szCs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locked/>
    <w:rsid w:val="00A61410"/>
    <w:rPr>
      <w:rFonts w:ascii="Times New Roman" w:hAnsi="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locked/>
    <w:rsid w:val="00A61410"/>
    <w:rPr>
      <w:rFonts w:ascii="Times New Roman" w:hAnsi="Times New Roman" w:cs="Times New Roman"/>
    </w:rPr>
  </w:style>
  <w:style w:type="paragraph" w:styleId="BodyText">
    <w:name w:val="Body Text"/>
    <w:basedOn w:val="Normal"/>
    <w:link w:val="BodyTextChar"/>
    <w:uiPriority w:val="99"/>
    <w:rsid w:val="00A61410"/>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locked/>
    <w:rsid w:val="00A61410"/>
    <w:rPr>
      <w:rFonts w:ascii="Times New Roman" w:hAnsi="Times New Roman" w:cs="Times New Roman"/>
      <w:sz w:val="20"/>
      <w:szCs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locked/>
    <w:rsid w:val="00A61410"/>
    <w:rPr>
      <w:rFonts w:ascii="Times New Roman" w:hAnsi="Times New Roman" w:cs="Times New Roman"/>
    </w:rPr>
  </w:style>
  <w:style w:type="paragraph" w:styleId="BodyText2">
    <w:name w:val="Body Text 2"/>
    <w:basedOn w:val="Normal"/>
    <w:link w:val="BodyText2Char"/>
    <w:uiPriority w:val="99"/>
    <w:rsid w:val="00A61410"/>
    <w:rPr>
      <w:b/>
      <w:bCs/>
    </w:rPr>
  </w:style>
  <w:style w:type="character" w:customStyle="1" w:styleId="BodyText2Char">
    <w:name w:val="Body Text 2 Char"/>
    <w:basedOn w:val="DefaultParagraphFont"/>
    <w:link w:val="BodyText2"/>
    <w:uiPriority w:val="99"/>
    <w:locked/>
    <w:rsid w:val="00A61410"/>
    <w:rPr>
      <w:rFonts w:ascii="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C37984"/>
    <w:pPr>
      <w:jc w:val="both"/>
    </w:pPr>
    <w:rPr>
      <w:sz w:val="18"/>
      <w:szCs w:val="18"/>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locked/>
    <w:rsid w:val="00C37984"/>
    <w:rPr>
      <w:rFonts w:ascii="Times New Roman" w:hAnsi="Times New Roman" w:cs="Times New Roman"/>
      <w:sz w:val="18"/>
      <w:szCs w:val="18"/>
      <w:lang w:val="en-US" w:eastAsia="en-US"/>
    </w:rPr>
  </w:style>
  <w:style w:type="paragraph" w:styleId="Caption">
    <w:name w:val="caption"/>
    <w:basedOn w:val="Normal"/>
    <w:next w:val="Normal"/>
    <w:qFormat/>
    <w:rsid w:val="00F45675"/>
    <w:pPr>
      <w:keepNext/>
      <w:jc w:val="center"/>
    </w:pPr>
    <w:rPr>
      <w:b/>
      <w:bCs/>
      <w:i/>
      <w:iCs/>
      <w:sz w:val="21"/>
      <w:szCs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locked/>
    <w:rsid w:val="00A61410"/>
    <w:rPr>
      <w:rFonts w:ascii="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locked/>
    <w:rsid w:val="00A61410"/>
    <w:rPr>
      <w:rFonts w:ascii="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20"/>
    </w:rPr>
  </w:style>
  <w:style w:type="character" w:customStyle="1" w:styleId="BodyText3Char">
    <w:name w:val="Body Text 3 Char"/>
    <w:basedOn w:val="DefaultParagraphFont"/>
    <w:link w:val="BodyText3"/>
    <w:uiPriority w:val="99"/>
    <w:locked/>
    <w:rsid w:val="00A61410"/>
    <w:rPr>
      <w:rFonts w:ascii="Times New Roman" w:hAnsi="Times New Roman" w:cs="Times New Roman"/>
      <w:sz w:val="18"/>
      <w:szCs w:val="18"/>
    </w:rPr>
  </w:style>
  <w:style w:type="paragraph" w:styleId="NormalWeb">
    <w:name w:val="Normal (Web)"/>
    <w:aliases w:val="webb"/>
    <w:basedOn w:val="Normal"/>
    <w:uiPriority w:val="99"/>
    <w:rsid w:val="00A61410"/>
    <w:pPr>
      <w:spacing w:before="100" w:beforeAutospacing="1" w:after="100" w:afterAutospacing="1"/>
    </w:pPr>
    <w:rPr>
      <w:rFonts w:ascii="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style>
  <w:style w:type="paragraph" w:styleId="PlainText">
    <w:name w:val="Plain Text"/>
    <w:basedOn w:val="Normal"/>
    <w:link w:val="PlainTextChar"/>
    <w:uiPriority w:val="99"/>
    <w:rsid w:val="00A61410"/>
    <w:rPr>
      <w:rFonts w:ascii="Courier New" w:hAnsi="Courier New" w:cs="Courier New"/>
      <w:sz w:val="20"/>
      <w:szCs w:val="20"/>
    </w:rPr>
  </w:style>
  <w:style w:type="character" w:customStyle="1" w:styleId="PlainTextChar">
    <w:name w:val="Plain Text Char"/>
    <w:basedOn w:val="DefaultParagraphFont"/>
    <w:link w:val="PlainText"/>
    <w:uiPriority w:val="99"/>
    <w:locked/>
    <w:rsid w:val="00A61410"/>
    <w:rPr>
      <w:rFonts w:ascii="Courier New" w:hAnsi="Courier New" w:cs="Courier New"/>
      <w:sz w:val="20"/>
      <w:szCs w:val="20"/>
    </w:rPr>
  </w:style>
  <w:style w:type="paragraph" w:customStyle="1" w:styleId="para1">
    <w:name w:val="para1"/>
    <w:basedOn w:val="Normal"/>
    <w:uiPriority w:val="99"/>
    <w:rsid w:val="00A61410"/>
    <w:pPr>
      <w:widowControl w:val="0"/>
      <w:autoSpaceDE w:val="0"/>
      <w:autoSpaceDN w:val="0"/>
      <w:spacing w:after="180"/>
      <w:jc w:val="both"/>
    </w:pPr>
    <w:rPr>
      <w:lang w:val="en-GB"/>
    </w:rPr>
  </w:style>
  <w:style w:type="table" w:styleId="TableGrid">
    <w:name w:val="Table Grid"/>
    <w:basedOn w:val="TableNormal"/>
    <w:uiPriority w:val="99"/>
    <w:rsid w:val="00A61410"/>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61410"/>
    <w:rPr>
      <w:rFonts w:ascii="Tahoma" w:hAnsi="Tahoma" w:cs="Tahoma"/>
      <w:sz w:val="16"/>
      <w:szCs w:val="16"/>
    </w:rPr>
  </w:style>
  <w:style w:type="paragraph" w:customStyle="1" w:styleId="NumberedParas">
    <w:name w:val="Numbered Paras"/>
    <w:basedOn w:val="Normal"/>
    <w:link w:val="NumberedParasChar"/>
    <w:qFormat/>
    <w:rsid w:val="007B716E"/>
    <w:rPr>
      <w:sz w:val="22"/>
      <w:szCs w:val="22"/>
      <w:lang w:val="en-GB"/>
    </w:rPr>
  </w:style>
  <w:style w:type="character" w:styleId="FootnoteReference">
    <w:name w:val="footnote reference"/>
    <w:aliases w:val="16 Point,Superscript 6 Point,ftref,Superscript 6 Point + 11 pt,fr,Footnote Ref in FtNote,BVI fnr,BVI fnr Car Car,BVI fnr Car,BVI fnr Car Car Car Car,Footnote text, BVI fnr, BVI fnr Car Car, BVI fnr Car Car Car Car"/>
    <w:basedOn w:val="DefaultParagraphFont"/>
    <w:rsid w:val="00937C28"/>
    <w:rPr>
      <w:vertAlign w:val="superscript"/>
    </w:rPr>
  </w:style>
  <w:style w:type="paragraph" w:customStyle="1" w:styleId="BodyText23">
    <w:name w:val="Body Text 23"/>
    <w:basedOn w:val="Normal"/>
    <w:uiPriority w:val="99"/>
    <w:rsid w:val="00937C28"/>
    <w:pPr>
      <w:widowControl w:val="0"/>
      <w:tabs>
        <w:tab w:val="left" w:pos="547"/>
      </w:tabs>
    </w:pPr>
    <w:rPr>
      <w:sz w:val="22"/>
      <w:szCs w:val="22"/>
    </w:rPr>
  </w:style>
  <w:style w:type="paragraph" w:customStyle="1" w:styleId="TOCHeading1">
    <w:name w:val="TOC Heading1"/>
    <w:basedOn w:val="Heading1"/>
    <w:next w:val="Normal"/>
    <w:uiPriority w:val="99"/>
    <w:rsid w:val="00937C28"/>
    <w:pPr>
      <w:keepLines/>
      <w:spacing w:before="480" w:line="276" w:lineRule="auto"/>
      <w:outlineLvl w:val="9"/>
    </w:pPr>
    <w:rPr>
      <w:rFonts w:ascii="Calibri" w:hAnsi="Calibri" w:cs="Calibri"/>
      <w:color w:val="365F91"/>
      <w:sz w:val="28"/>
      <w:szCs w:val="28"/>
    </w:rPr>
  </w:style>
  <w:style w:type="paragraph" w:styleId="TOC1">
    <w:name w:val="toc 1"/>
    <w:basedOn w:val="Normal"/>
    <w:next w:val="Normal"/>
    <w:autoRedefine/>
    <w:uiPriority w:val="39"/>
    <w:rsid w:val="00190203"/>
    <w:pPr>
      <w:spacing w:before="120"/>
    </w:pPr>
    <w:rPr>
      <w:b/>
      <w:bCs/>
      <w:sz w:val="21"/>
      <w:szCs w:val="21"/>
    </w:rPr>
  </w:style>
  <w:style w:type="paragraph" w:styleId="TOC2">
    <w:name w:val="toc 2"/>
    <w:basedOn w:val="Normal"/>
    <w:next w:val="Normal"/>
    <w:autoRedefine/>
    <w:uiPriority w:val="39"/>
    <w:rsid w:val="00190203"/>
    <w:pPr>
      <w:ind w:left="240"/>
    </w:pPr>
    <w:rPr>
      <w:b/>
      <w:bCs/>
      <w:sz w:val="21"/>
      <w:szCs w:val="21"/>
    </w:rPr>
  </w:style>
  <w:style w:type="paragraph" w:styleId="TOC3">
    <w:name w:val="toc 3"/>
    <w:basedOn w:val="Normal"/>
    <w:next w:val="Normal"/>
    <w:autoRedefine/>
    <w:uiPriority w:val="39"/>
    <w:rsid w:val="00DB305B"/>
    <w:pPr>
      <w:ind w:left="480"/>
    </w:pPr>
    <w:rPr>
      <w:sz w:val="22"/>
      <w:szCs w:val="22"/>
    </w:rPr>
  </w:style>
  <w:style w:type="paragraph" w:styleId="TOC4">
    <w:name w:val="toc 4"/>
    <w:basedOn w:val="Normal"/>
    <w:next w:val="Normal"/>
    <w:autoRedefine/>
    <w:uiPriority w:val="99"/>
    <w:semiHidden/>
    <w:rsid w:val="00937C28"/>
    <w:pPr>
      <w:ind w:left="720"/>
    </w:pPr>
    <w:rPr>
      <w:rFonts w:ascii="Cambria" w:hAnsi="Cambria" w:cs="Cambria"/>
      <w:sz w:val="20"/>
      <w:szCs w:val="20"/>
    </w:rPr>
  </w:style>
  <w:style w:type="paragraph" w:styleId="TOC5">
    <w:name w:val="toc 5"/>
    <w:basedOn w:val="Normal"/>
    <w:next w:val="Normal"/>
    <w:autoRedefine/>
    <w:uiPriority w:val="99"/>
    <w:semiHidden/>
    <w:rsid w:val="00937C28"/>
    <w:pPr>
      <w:ind w:left="960"/>
    </w:pPr>
    <w:rPr>
      <w:rFonts w:ascii="Cambria" w:hAnsi="Cambria" w:cs="Cambria"/>
      <w:sz w:val="20"/>
      <w:szCs w:val="20"/>
    </w:rPr>
  </w:style>
  <w:style w:type="paragraph" w:styleId="TOC6">
    <w:name w:val="toc 6"/>
    <w:basedOn w:val="Normal"/>
    <w:next w:val="Normal"/>
    <w:autoRedefine/>
    <w:uiPriority w:val="99"/>
    <w:semiHidden/>
    <w:rsid w:val="00937C28"/>
    <w:pPr>
      <w:ind w:left="1200"/>
    </w:pPr>
    <w:rPr>
      <w:rFonts w:ascii="Cambria" w:hAnsi="Cambria" w:cs="Cambria"/>
      <w:sz w:val="20"/>
      <w:szCs w:val="20"/>
    </w:rPr>
  </w:style>
  <w:style w:type="paragraph" w:styleId="TOC7">
    <w:name w:val="toc 7"/>
    <w:basedOn w:val="Normal"/>
    <w:next w:val="Normal"/>
    <w:autoRedefine/>
    <w:uiPriority w:val="99"/>
    <w:semiHidden/>
    <w:rsid w:val="00937C28"/>
    <w:pPr>
      <w:ind w:left="1440"/>
    </w:pPr>
    <w:rPr>
      <w:rFonts w:ascii="Cambria" w:hAnsi="Cambria" w:cs="Cambria"/>
      <w:sz w:val="20"/>
      <w:szCs w:val="20"/>
    </w:rPr>
  </w:style>
  <w:style w:type="paragraph" w:styleId="TOC8">
    <w:name w:val="toc 8"/>
    <w:basedOn w:val="Normal"/>
    <w:next w:val="Normal"/>
    <w:autoRedefine/>
    <w:uiPriority w:val="99"/>
    <w:semiHidden/>
    <w:rsid w:val="00937C28"/>
    <w:pPr>
      <w:ind w:left="1680"/>
    </w:pPr>
    <w:rPr>
      <w:rFonts w:ascii="Cambria" w:hAnsi="Cambria" w:cs="Cambria"/>
      <w:sz w:val="20"/>
      <w:szCs w:val="20"/>
    </w:rPr>
  </w:style>
  <w:style w:type="paragraph" w:styleId="TOC9">
    <w:name w:val="toc 9"/>
    <w:basedOn w:val="Normal"/>
    <w:next w:val="Normal"/>
    <w:autoRedefine/>
    <w:uiPriority w:val="99"/>
    <w:semiHidden/>
    <w:rsid w:val="00937C28"/>
    <w:pPr>
      <w:ind w:left="1920"/>
    </w:pPr>
    <w:rPr>
      <w:rFonts w:ascii="Cambria" w:hAnsi="Cambria" w:cs="Cambria"/>
      <w:sz w:val="20"/>
      <w:szCs w:val="20"/>
    </w:rPr>
  </w:style>
  <w:style w:type="paragraph" w:customStyle="1" w:styleId="ColorfulList-Accent11">
    <w:name w:val="Colorful List - Accent 11"/>
    <w:basedOn w:val="Normal"/>
    <w:uiPriority w:val="99"/>
    <w:rsid w:val="00937C28"/>
    <w:pPr>
      <w:ind w:left="720"/>
    </w:pPr>
  </w:style>
  <w:style w:type="character" w:styleId="BookTitle">
    <w:name w:val="Book Title"/>
    <w:basedOn w:val="DefaultParagraphFont"/>
    <w:uiPriority w:val="99"/>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1,footnote text Char1,Footnote Text Char Char Char Char2,Footnote Text Char Char Char Char Char1"/>
    <w:basedOn w:val="DefaultParagraphFont"/>
    <w:uiPriority w:val="99"/>
    <w:locked/>
    <w:rsid w:val="00937C28"/>
    <w:rPr>
      <w:rFonts w:ascii="Times New Roman" w:hAnsi="Times New Roman" w:cs="Times New Roman"/>
      <w:sz w:val="20"/>
      <w:szCs w:val="20"/>
    </w:rPr>
  </w:style>
  <w:style w:type="character" w:customStyle="1" w:styleId="CommentTextChar">
    <w:name w:val="Comment Text Char"/>
    <w:uiPriority w:val="99"/>
    <w:locked/>
    <w:rsid w:val="00937C28"/>
    <w:rPr>
      <w:rFonts w:ascii="Times New Roman" w:hAnsi="Times New Roman" w:cs="Times New Roman"/>
      <w:sz w:val="20"/>
      <w:szCs w:val="20"/>
    </w:rPr>
  </w:style>
  <w:style w:type="paragraph" w:styleId="CommentText">
    <w:name w:val="annotation text"/>
    <w:basedOn w:val="Normal"/>
    <w:link w:val="CommentTextChar1"/>
    <w:uiPriority w:val="99"/>
    <w:rsid w:val="00937C28"/>
    <w:rPr>
      <w:sz w:val="20"/>
      <w:szCs w:val="20"/>
      <w:lang w:eastAsia="zh-CN"/>
    </w:rPr>
  </w:style>
  <w:style w:type="character" w:customStyle="1" w:styleId="CommentTextChar1">
    <w:name w:val="Comment Text Char1"/>
    <w:basedOn w:val="DefaultParagraphFont"/>
    <w:link w:val="CommentText"/>
    <w:uiPriority w:val="99"/>
    <w:locked/>
    <w:rsid w:val="00937C28"/>
    <w:rPr>
      <w:rFonts w:ascii="Times New Roman" w:hAnsi="Times New Roman" w:cs="Times New Roman"/>
    </w:rPr>
  </w:style>
  <w:style w:type="character" w:customStyle="1" w:styleId="CommentSubjectChar">
    <w:name w:val="Comment Subject Char"/>
    <w:uiPriority w:val="99"/>
    <w:locked/>
    <w:rsid w:val="00937C28"/>
    <w:rPr>
      <w:rFonts w:ascii="Times New Roman" w:hAnsi="Times New Roman" w:cs="Times New Roman"/>
      <w:b/>
      <w:bCs/>
      <w:sz w:val="20"/>
      <w:szCs w:val="20"/>
    </w:rPr>
  </w:style>
  <w:style w:type="paragraph" w:styleId="CommentSubject">
    <w:name w:val="annotation subject"/>
    <w:basedOn w:val="CommentText"/>
    <w:next w:val="CommentText"/>
    <w:link w:val="CommentSubjectChar1"/>
    <w:uiPriority w:val="99"/>
    <w:semiHidden/>
    <w:rsid w:val="00937C28"/>
    <w:rPr>
      <w:b/>
      <w:bCs/>
    </w:rPr>
  </w:style>
  <w:style w:type="character" w:customStyle="1" w:styleId="CommentSubjectChar1">
    <w:name w:val="Comment Subject Char1"/>
    <w:basedOn w:val="CommentTextChar1"/>
    <w:link w:val="CommentSubject"/>
    <w:uiPriority w:val="99"/>
    <w:locked/>
    <w:rsid w:val="00937C28"/>
    <w:rPr>
      <w:rFonts w:ascii="Times New Roman" w:hAnsi="Times New Roman" w:cs="Times New Roman"/>
      <w:b/>
      <w:bCs/>
      <w:sz w:val="20"/>
      <w:szCs w:val="20"/>
    </w:rPr>
  </w:style>
  <w:style w:type="paragraph" w:customStyle="1" w:styleId="Default">
    <w:name w:val="Default"/>
    <w:uiPriority w:val="99"/>
    <w:rsid w:val="00937C28"/>
    <w:pPr>
      <w:autoSpaceDE w:val="0"/>
      <w:autoSpaceDN w:val="0"/>
      <w:adjustRightInd w:val="0"/>
    </w:pPr>
    <w:rPr>
      <w:rFonts w:ascii="Times New Roman" w:hAnsi="Times New Roman"/>
      <w:color w:val="000000"/>
      <w:kern w:val="0"/>
      <w:sz w:val="24"/>
      <w:szCs w:val="24"/>
      <w:lang w:val="en-GB" w:eastAsia="en-GB"/>
    </w:rPr>
  </w:style>
  <w:style w:type="character" w:customStyle="1" w:styleId="DocumentMapChar">
    <w:name w:val="Document Map Char"/>
    <w:uiPriority w:val="99"/>
    <w:locked/>
    <w:rsid w:val="00937C28"/>
    <w:rPr>
      <w:rFonts w:ascii="Tahoma" w:hAnsi="Tahoma" w:cs="Tahoma"/>
      <w:sz w:val="20"/>
      <w:szCs w:val="20"/>
      <w:shd w:val="clear" w:color="auto" w:fill="000080"/>
    </w:rPr>
  </w:style>
  <w:style w:type="paragraph" w:styleId="DocumentMap">
    <w:name w:val="Document Map"/>
    <w:basedOn w:val="Normal"/>
    <w:link w:val="DocumentMapChar1"/>
    <w:uiPriority w:val="99"/>
    <w:semiHidden/>
    <w:rsid w:val="00937C28"/>
    <w:pPr>
      <w:shd w:val="clear" w:color="auto" w:fill="000080"/>
    </w:pPr>
    <w:rPr>
      <w:rFonts w:ascii="Tahoma" w:hAnsi="Tahoma" w:cs="Tahoma"/>
      <w:sz w:val="20"/>
      <w:szCs w:val="20"/>
      <w:lang w:eastAsia="zh-CN"/>
    </w:rPr>
  </w:style>
  <w:style w:type="character" w:customStyle="1" w:styleId="DocumentMapChar1">
    <w:name w:val="Document Map Char1"/>
    <w:basedOn w:val="DefaultParagraphFont"/>
    <w:link w:val="DocumentMap"/>
    <w:uiPriority w:val="99"/>
    <w:locked/>
    <w:rsid w:val="00937C28"/>
    <w:rPr>
      <w:rFonts w:ascii="Lucida Grande" w:hAnsi="Lucida Grande" w:cs="Lucida Grande"/>
    </w:rPr>
  </w:style>
  <w:style w:type="paragraph" w:customStyle="1" w:styleId="Paragraph">
    <w:name w:val="Paragraph"/>
    <w:basedOn w:val="Normal"/>
    <w:link w:val="ParagraphChar"/>
    <w:uiPriority w:val="99"/>
    <w:rsid w:val="00937C28"/>
    <w:pPr>
      <w:numPr>
        <w:numId w:val="1"/>
      </w:numPr>
      <w:spacing w:after="240"/>
    </w:pPr>
    <w:rPr>
      <w:noProof/>
      <w:sz w:val="22"/>
      <w:szCs w:val="22"/>
    </w:rPr>
  </w:style>
  <w:style w:type="character" w:customStyle="1" w:styleId="ParagraphChar">
    <w:name w:val="Paragraph Char"/>
    <w:basedOn w:val="DefaultParagraphFont"/>
    <w:link w:val="Paragraph"/>
    <w:uiPriority w:val="99"/>
    <w:locked/>
    <w:rsid w:val="00937C28"/>
    <w:rPr>
      <w:rFonts w:ascii="Times New Roman" w:hAnsi="Times New Roman"/>
      <w:noProof/>
      <w:kern w:val="0"/>
      <w:sz w:val="22"/>
      <w:lang w:eastAsia="en-US"/>
    </w:rPr>
  </w:style>
  <w:style w:type="paragraph" w:customStyle="1" w:styleId="Bullets">
    <w:name w:val="Bullets"/>
    <w:basedOn w:val="Paragraph"/>
    <w:link w:val="BulletsChar"/>
    <w:uiPriority w:val="99"/>
    <w:rsid w:val="00937C28"/>
    <w:pPr>
      <w:numPr>
        <w:numId w:val="2"/>
      </w:numPr>
    </w:pPr>
  </w:style>
  <w:style w:type="character" w:customStyle="1" w:styleId="BulletsChar">
    <w:name w:val="Bullets Char"/>
    <w:basedOn w:val="ParagraphChar"/>
    <w:link w:val="Bullets"/>
    <w:uiPriority w:val="99"/>
    <w:locked/>
    <w:rsid w:val="00937C28"/>
    <w:rPr>
      <w:rFonts w:ascii="Times New Roman" w:hAnsi="Times New Roman"/>
      <w:noProof/>
      <w:kern w:val="0"/>
      <w:sz w:val="22"/>
      <w:lang w:eastAsia="en-US"/>
    </w:rPr>
  </w:style>
  <w:style w:type="paragraph" w:customStyle="1" w:styleId="CharChar1Char">
    <w:name w:val="Char Char1 Char"/>
    <w:basedOn w:val="Normal"/>
    <w:uiPriority w:val="99"/>
    <w:rsid w:val="00937C28"/>
    <w:pPr>
      <w:spacing w:after="160" w:line="240" w:lineRule="exact"/>
    </w:pPr>
    <w:rPr>
      <w:rFonts w:ascii="Verdana" w:hAnsi="Verdana" w:cs="Verdana"/>
      <w:sz w:val="20"/>
      <w:szCs w:val="20"/>
      <w:lang w:val="en-GB"/>
    </w:rPr>
  </w:style>
  <w:style w:type="paragraph" w:customStyle="1" w:styleId="ListBullet1">
    <w:name w:val="List Bullet1"/>
    <w:basedOn w:val="Default"/>
    <w:next w:val="Default"/>
    <w:uiPriority w:val="99"/>
    <w:rsid w:val="00937C28"/>
    <w:pPr>
      <w:spacing w:after="120"/>
    </w:pPr>
    <w:rPr>
      <w:rFonts w:ascii="Book Antiqua" w:hAnsi="Book Antiqua" w:cs="Book Antiqua"/>
      <w:color w:val="auto"/>
    </w:rPr>
  </w:style>
  <w:style w:type="paragraph" w:styleId="Revision">
    <w:name w:val="Revision"/>
    <w:hidden/>
    <w:uiPriority w:val="99"/>
    <w:rsid w:val="00B613FE"/>
    <w:rPr>
      <w:rFonts w:ascii="Times New Roman" w:hAnsi="Times New Roman"/>
      <w:kern w:val="0"/>
      <w:sz w:val="24"/>
      <w:szCs w:val="24"/>
      <w:lang w:eastAsia="en-US"/>
    </w:rPr>
  </w:style>
  <w:style w:type="character" w:styleId="Emphasis">
    <w:name w:val="Emphasis"/>
    <w:basedOn w:val="DefaultParagraphFont"/>
    <w:uiPriority w:val="99"/>
    <w:qFormat/>
    <w:rsid w:val="00937C28"/>
    <w:rPr>
      <w:i/>
      <w:iCs/>
    </w:rPr>
  </w:style>
  <w:style w:type="paragraph" w:customStyle="1" w:styleId="CharChar1Char2">
    <w:name w:val="Char Char1 Char2"/>
    <w:basedOn w:val="Normal"/>
    <w:uiPriority w:val="99"/>
    <w:rsid w:val="00937C28"/>
    <w:pPr>
      <w:spacing w:after="160" w:line="240" w:lineRule="exact"/>
    </w:pPr>
    <w:rPr>
      <w:rFonts w:ascii="Verdana" w:hAnsi="Verdana" w:cs="Verdana"/>
      <w:sz w:val="20"/>
      <w:szCs w:val="20"/>
      <w:lang w:val="en-GB"/>
    </w:rPr>
  </w:style>
  <w:style w:type="paragraph" w:customStyle="1" w:styleId="style5">
    <w:name w:val="style5"/>
    <w:basedOn w:val="Normal"/>
    <w:uiPriority w:val="99"/>
    <w:rsid w:val="00937C28"/>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937C28"/>
    <w:pPr>
      <w:spacing w:after="160" w:line="240" w:lineRule="exact"/>
    </w:pPr>
    <w:rPr>
      <w:rFonts w:ascii="Verdana" w:hAnsi="Verdana" w:cs="Verdana"/>
      <w:sz w:val="20"/>
      <w:szCs w:val="20"/>
      <w:lang w:val="en-GB"/>
    </w:rPr>
  </w:style>
  <w:style w:type="paragraph" w:customStyle="1" w:styleId="MainParanoChapter">
    <w:name w:val="Main Para no Chapter #"/>
    <w:basedOn w:val="Normal"/>
    <w:uiPriority w:val="99"/>
    <w:rsid w:val="00937C28"/>
    <w:pPr>
      <w:tabs>
        <w:tab w:val="num" w:pos="720"/>
      </w:tabs>
      <w:spacing w:after="240"/>
      <w:ind w:left="720" w:hanging="720"/>
      <w:outlineLvl w:val="1"/>
    </w:pPr>
  </w:style>
  <w:style w:type="paragraph" w:styleId="EndnoteText">
    <w:name w:val="endnote text"/>
    <w:basedOn w:val="Normal"/>
    <w:link w:val="EndnoteTextChar"/>
    <w:uiPriority w:val="99"/>
    <w:semiHidden/>
    <w:rsid w:val="00937C28"/>
    <w:rPr>
      <w:rFonts w:ascii="Times" w:hAnsi="Times" w:cs="Times"/>
      <w:lang w:val="en-GB"/>
    </w:rPr>
  </w:style>
  <w:style w:type="character" w:customStyle="1" w:styleId="EndnoteTextChar">
    <w:name w:val="Endnote Text Char"/>
    <w:basedOn w:val="DefaultParagraphFont"/>
    <w:link w:val="EndnoteText"/>
    <w:uiPriority w:val="99"/>
    <w:locked/>
    <w:rsid w:val="00937C28"/>
    <w:rPr>
      <w:rFonts w:ascii="Times" w:hAnsi="Times" w:cs="Times"/>
      <w:sz w:val="20"/>
      <w:szCs w:val="20"/>
      <w:lang w:val="en-GB"/>
    </w:rPr>
  </w:style>
  <w:style w:type="character" w:styleId="EndnoteReference">
    <w:name w:val="endnote reference"/>
    <w:basedOn w:val="DefaultParagraphFont"/>
    <w:uiPriority w:val="99"/>
    <w:semiHidden/>
    <w:rsid w:val="00937C28"/>
    <w:rPr>
      <w:vertAlign w:val="superscript"/>
    </w:rPr>
  </w:style>
  <w:style w:type="character" w:customStyle="1" w:styleId="yshortcuts">
    <w:name w:val="yshortcuts"/>
    <w:basedOn w:val="DefaultParagraphFont"/>
    <w:uiPriority w:val="99"/>
    <w:rsid w:val="00937C28"/>
  </w:style>
  <w:style w:type="paragraph" w:customStyle="1" w:styleId="Char">
    <w:name w:val="Char"/>
    <w:basedOn w:val="Heading2"/>
    <w:uiPriority w:val="99"/>
    <w:rsid w:val="00937C28"/>
    <w:pPr>
      <w:pageBreakBefore/>
      <w:tabs>
        <w:tab w:val="left" w:pos="850"/>
        <w:tab w:val="left" w:pos="1191"/>
        <w:tab w:val="left" w:pos="1531"/>
      </w:tabs>
      <w:spacing w:before="120" w:after="120"/>
      <w:jc w:val="center"/>
    </w:pPr>
    <w:rPr>
      <w:rFonts w:ascii="Tahoma" w:hAnsi="Tahoma" w:cs="Tahoma"/>
      <w:color w:val="FFFFFF"/>
      <w:spacing w:val="20"/>
      <w:sz w:val="22"/>
      <w:szCs w:val="22"/>
      <w:lang w:val="en-GB" w:eastAsia="zh-CN"/>
    </w:rPr>
  </w:style>
  <w:style w:type="paragraph" w:customStyle="1" w:styleId="FRR-regulation">
    <w:name w:val="FRR-regulation"/>
    <w:basedOn w:val="Heading1"/>
    <w:uiPriority w:val="99"/>
    <w:rsid w:val="00937C28"/>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937C28"/>
    <w:pPr>
      <w:spacing w:after="160" w:line="240" w:lineRule="exact"/>
    </w:pPr>
    <w:rPr>
      <w:rFonts w:ascii="Arial" w:hAnsi="Arial" w:cs="Arial"/>
      <w:sz w:val="20"/>
      <w:szCs w:val="20"/>
    </w:rPr>
  </w:style>
  <w:style w:type="character" w:customStyle="1" w:styleId="CharChar1">
    <w:name w:val="Char Char1"/>
    <w:basedOn w:val="DefaultParagraphFont"/>
    <w:uiPriority w:val="99"/>
    <w:rsid w:val="00937C28"/>
    <w:rPr>
      <w:lang w:val="en-US" w:eastAsia="en-US"/>
    </w:rPr>
  </w:style>
  <w:style w:type="paragraph" w:customStyle="1" w:styleId="CharChar1Char3">
    <w:name w:val="Char Char1 Char3"/>
    <w:basedOn w:val="Normal"/>
    <w:uiPriority w:val="99"/>
    <w:rsid w:val="00937C28"/>
    <w:pPr>
      <w:spacing w:after="160" w:line="240" w:lineRule="exact"/>
    </w:pPr>
    <w:rPr>
      <w:rFonts w:ascii="Verdana" w:hAnsi="Verdana" w:cs="Verdana"/>
      <w:sz w:val="20"/>
      <w:szCs w:val="20"/>
      <w:lang w:val="en-GB"/>
    </w:rPr>
  </w:style>
  <w:style w:type="character" w:customStyle="1" w:styleId="CharChar">
    <w:name w:val="Char Char"/>
    <w:basedOn w:val="DefaultParagraphFont"/>
    <w:uiPriority w:val="99"/>
    <w:rsid w:val="00937C28"/>
    <w:rPr>
      <w:rFonts w:ascii="Times" w:hAnsi="Times" w:cs="Times"/>
      <w:sz w:val="24"/>
      <w:szCs w:val="24"/>
      <w:lang w:eastAsia="en-US"/>
    </w:rPr>
  </w:style>
  <w:style w:type="paragraph" w:customStyle="1" w:styleId="Char1">
    <w:name w:val="Char1"/>
    <w:basedOn w:val="Heading2"/>
    <w:uiPriority w:val="99"/>
    <w:rsid w:val="00937C28"/>
    <w:pPr>
      <w:pageBreakBefore/>
      <w:tabs>
        <w:tab w:val="left" w:pos="850"/>
        <w:tab w:val="left" w:pos="1191"/>
        <w:tab w:val="left" w:pos="1531"/>
      </w:tabs>
      <w:spacing w:before="120" w:after="120"/>
      <w:jc w:val="center"/>
    </w:pPr>
    <w:rPr>
      <w:rFonts w:ascii="Tahoma" w:hAnsi="Tahoma" w:cs="Tahoma"/>
      <w:color w:val="FFFFFF"/>
      <w:spacing w:val="20"/>
      <w:sz w:val="22"/>
      <w:szCs w:val="22"/>
      <w:lang w:val="en-GB" w:eastAsia="zh-CN"/>
    </w:rPr>
  </w:style>
  <w:style w:type="paragraph" w:customStyle="1" w:styleId="Text">
    <w:name w:val="Text"/>
    <w:basedOn w:val="Normal"/>
    <w:uiPriority w:val="99"/>
    <w:rsid w:val="00937C28"/>
    <w:pPr>
      <w:spacing w:before="240" w:line="252" w:lineRule="auto"/>
      <w:jc w:val="both"/>
    </w:pPr>
    <w:rPr>
      <w:sz w:val="22"/>
      <w:szCs w:val="22"/>
    </w:rPr>
  </w:style>
  <w:style w:type="character" w:styleId="CommentReference">
    <w:name w:val="annotation reference"/>
    <w:basedOn w:val="DefaultParagraphFont"/>
    <w:uiPriority w:val="99"/>
    <w:semiHidden/>
    <w:rsid w:val="00D55FD2"/>
    <w:rPr>
      <w:sz w:val="16"/>
      <w:szCs w:val="16"/>
    </w:rPr>
  </w:style>
  <w:style w:type="paragraph" w:styleId="TOCHeading">
    <w:name w:val="TOC Heading"/>
    <w:basedOn w:val="Heading1"/>
    <w:next w:val="Normal"/>
    <w:uiPriority w:val="9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s="Cambria"/>
      <w:color w:val="365F91"/>
      <w:sz w:val="28"/>
      <w:szCs w:val="28"/>
    </w:rPr>
  </w:style>
  <w:style w:type="paragraph" w:styleId="ListParagraph">
    <w:name w:val="List Paragraph"/>
    <w:basedOn w:val="Normal"/>
    <w:link w:val="ListParagraphChar"/>
    <w:qFormat/>
    <w:rsid w:val="00C215B4"/>
    <w:pPr>
      <w:ind w:left="720"/>
    </w:pPr>
  </w:style>
  <w:style w:type="paragraph" w:customStyle="1" w:styleId="TextoBase">
    <w:name w:val="TextoBase"/>
    <w:basedOn w:val="Normal"/>
    <w:uiPriority w:val="99"/>
    <w:rsid w:val="00B74411"/>
    <w:pPr>
      <w:spacing w:after="120"/>
      <w:ind w:left="360" w:hanging="360"/>
      <w:jc w:val="both"/>
    </w:pPr>
    <w:rPr>
      <w:rFonts w:ascii="Tahoma" w:hAnsi="Tahoma" w:cs="Tahoma"/>
      <w:sz w:val="20"/>
      <w:szCs w:val="20"/>
      <w:lang w:val="pt-PT"/>
    </w:rPr>
  </w:style>
  <w:style w:type="paragraph" w:customStyle="1" w:styleId="NumberedParas110">
    <w:name w:val="Numbered Paras 11"/>
    <w:basedOn w:val="Normal"/>
    <w:uiPriority w:val="99"/>
    <w:rsid w:val="00093B5C"/>
    <w:pPr>
      <w:jc w:val="both"/>
    </w:pPr>
    <w:rPr>
      <w:noProof/>
      <w:sz w:val="22"/>
      <w:szCs w:val="22"/>
    </w:rPr>
  </w:style>
  <w:style w:type="paragraph" w:customStyle="1" w:styleId="Activities">
    <w:name w:val="Activities"/>
    <w:basedOn w:val="Normal"/>
    <w:link w:val="ActivitiesChar"/>
    <w:uiPriority w:val="99"/>
    <w:rsid w:val="00B60DD8"/>
    <w:pPr>
      <w:pBdr>
        <w:left w:val="single" w:sz="4" w:space="4" w:color="auto"/>
      </w:pBdr>
      <w:tabs>
        <w:tab w:val="left" w:pos="993"/>
      </w:tabs>
      <w:spacing w:after="40"/>
      <w:ind w:left="993" w:hanging="709"/>
      <w:jc w:val="both"/>
    </w:pPr>
    <w:rPr>
      <w:color w:val="000000"/>
    </w:rPr>
  </w:style>
  <w:style w:type="character" w:customStyle="1" w:styleId="ActivitiesChar">
    <w:name w:val="Activities Char"/>
    <w:basedOn w:val="DefaultParagraphFont"/>
    <w:link w:val="Activities"/>
    <w:uiPriority w:val="99"/>
    <w:locked/>
    <w:rsid w:val="00B60DD8"/>
    <w:rPr>
      <w:rFonts w:ascii="Times New Roman" w:hAnsi="Times New Roman" w:cs="Times New Roman"/>
      <w:color w:val="000000"/>
      <w:sz w:val="22"/>
      <w:szCs w:val="22"/>
      <w:lang w:val="en-US" w:eastAsia="en-US"/>
    </w:rPr>
  </w:style>
  <w:style w:type="paragraph" w:styleId="TableofFigures">
    <w:name w:val="table of figures"/>
    <w:basedOn w:val="Normal"/>
    <w:next w:val="Normal"/>
    <w:uiPriority w:val="99"/>
    <w:semiHidden/>
    <w:rsid w:val="00B9171D"/>
    <w:rPr>
      <w:sz w:val="21"/>
      <w:szCs w:val="21"/>
    </w:rPr>
  </w:style>
  <w:style w:type="paragraph" w:customStyle="1" w:styleId="Numberedparas11">
    <w:name w:val="Numbered paras 11"/>
    <w:basedOn w:val="Normal"/>
    <w:uiPriority w:val="99"/>
    <w:rsid w:val="00312C20"/>
    <w:pPr>
      <w:numPr>
        <w:numId w:val="4"/>
      </w:numPr>
    </w:pPr>
  </w:style>
  <w:style w:type="paragraph" w:customStyle="1" w:styleId="Actnumbers">
    <w:name w:val="Act numbers"/>
    <w:basedOn w:val="Normal"/>
    <w:link w:val="ActnumbersChar"/>
    <w:uiPriority w:val="99"/>
    <w:rsid w:val="004507C6"/>
    <w:pPr>
      <w:numPr>
        <w:numId w:val="3"/>
      </w:numPr>
      <w:ind w:left="357" w:hanging="357"/>
    </w:pPr>
    <w:rPr>
      <w:sz w:val="22"/>
      <w:szCs w:val="22"/>
    </w:rPr>
  </w:style>
  <w:style w:type="character" w:customStyle="1" w:styleId="ActnumbersChar">
    <w:name w:val="Act numbers Char"/>
    <w:basedOn w:val="DefaultParagraphFont"/>
    <w:link w:val="Actnumbers"/>
    <w:uiPriority w:val="99"/>
    <w:locked/>
    <w:rsid w:val="004507C6"/>
    <w:rPr>
      <w:rFonts w:ascii="Times New Roman" w:hAnsi="Times New Roman"/>
      <w:kern w:val="0"/>
      <w:sz w:val="22"/>
      <w:lang w:eastAsia="en-US"/>
    </w:rPr>
  </w:style>
  <w:style w:type="paragraph" w:customStyle="1" w:styleId="para2">
    <w:name w:val="para2"/>
    <w:basedOn w:val="Normal"/>
    <w:uiPriority w:val="99"/>
    <w:rsid w:val="00644A3E"/>
    <w:pPr>
      <w:widowControl w:val="0"/>
      <w:tabs>
        <w:tab w:val="left" w:pos="450"/>
      </w:tabs>
      <w:overflowPunct w:val="0"/>
      <w:autoSpaceDE w:val="0"/>
      <w:autoSpaceDN w:val="0"/>
      <w:adjustRightInd w:val="0"/>
      <w:spacing w:after="180"/>
      <w:jc w:val="both"/>
      <w:textAlignment w:val="baseline"/>
    </w:pPr>
    <w:rPr>
      <w:rFonts w:ascii="Book Antiqua" w:hAnsi="Book Antiqua" w:cs="Book Antiqua"/>
      <w:kern w:val="18"/>
      <w:sz w:val="22"/>
      <w:szCs w:val="22"/>
    </w:rPr>
  </w:style>
  <w:style w:type="paragraph" w:customStyle="1" w:styleId="CharCharCarCarCharCharChar">
    <w:name w:val="Char Char Car Car Char Char Char"/>
    <w:basedOn w:val="Heading2"/>
    <w:uiPriority w:val="99"/>
    <w:rsid w:val="00FA6C70"/>
    <w:pPr>
      <w:pageBreakBefore/>
      <w:tabs>
        <w:tab w:val="left" w:pos="850"/>
        <w:tab w:val="left" w:pos="1191"/>
        <w:tab w:val="left" w:pos="1531"/>
      </w:tabs>
      <w:spacing w:before="120" w:after="120"/>
      <w:jc w:val="center"/>
    </w:pPr>
    <w:rPr>
      <w:rFonts w:ascii="Tahoma" w:eastAsia="MS Mincho" w:hAnsi="Tahoma" w:cs="Tahoma"/>
      <w:color w:val="FFFFFF"/>
      <w:spacing w:val="20"/>
      <w:sz w:val="22"/>
      <w:szCs w:val="22"/>
      <w:lang w:val="en-GB" w:eastAsia="zh-CN"/>
    </w:rPr>
  </w:style>
  <w:style w:type="table" w:styleId="ColorfulGrid-Accent3">
    <w:name w:val="Colorful Grid Accent 3"/>
    <w:basedOn w:val="TableNormal"/>
    <w:uiPriority w:val="99"/>
    <w:rsid w:val="00566402"/>
    <w:rPr>
      <w:rFonts w:cs="Cambria"/>
      <w:color w:val="000000"/>
      <w:kern w:val="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uiPriority w:val="99"/>
    <w:rsid w:val="00AD50A9"/>
    <w:rPr>
      <w:rFonts w:cs="Cambria"/>
      <w:kern w:val="0"/>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5"/>
      </w:numPr>
      <w:spacing w:before="120" w:after="120"/>
      <w:ind w:right="-7"/>
      <w:jc w:val="both"/>
    </w:pPr>
    <w:rPr>
      <w:noProof/>
      <w:sz w:val="22"/>
      <w:szCs w:val="22"/>
    </w:rPr>
  </w:style>
  <w:style w:type="character" w:customStyle="1" w:styleId="ParaCharCharChar">
    <w:name w:val="Para Char Char Char"/>
    <w:basedOn w:val="DefaultParagraphFont"/>
    <w:link w:val="ParaCharChar"/>
    <w:uiPriority w:val="99"/>
    <w:locked/>
    <w:rsid w:val="0020061E"/>
    <w:rPr>
      <w:rFonts w:ascii="Times New Roman" w:hAnsi="Times New Roman"/>
      <w:noProof/>
      <w:kern w:val="0"/>
      <w:sz w:val="22"/>
      <w:lang w:eastAsia="en-US"/>
    </w:rPr>
  </w:style>
  <w:style w:type="paragraph" w:customStyle="1" w:styleId="ListParagraph1">
    <w:name w:val="List Paragraph1"/>
    <w:basedOn w:val="Normal"/>
    <w:uiPriority w:val="99"/>
    <w:rsid w:val="008B4DD6"/>
    <w:pPr>
      <w:widowControl w:val="0"/>
      <w:ind w:firstLineChars="200" w:firstLine="420"/>
      <w:jc w:val="both"/>
    </w:pPr>
    <w:rPr>
      <w:rFonts w:ascii="Calibri" w:hAnsi="Calibri" w:cs="Calibri"/>
      <w:kern w:val="2"/>
      <w:sz w:val="21"/>
      <w:szCs w:val="21"/>
      <w:lang w:eastAsia="zh-CN"/>
    </w:rPr>
  </w:style>
  <w:style w:type="character" w:customStyle="1" w:styleId="bodytext0">
    <w:name w:val="bodytext"/>
    <w:basedOn w:val="DefaultParagraphFont"/>
    <w:uiPriority w:val="99"/>
    <w:rsid w:val="009D65C5"/>
  </w:style>
  <w:style w:type="paragraph" w:customStyle="1" w:styleId="TableText">
    <w:name w:val="TableText"/>
    <w:autoRedefine/>
    <w:rsid w:val="009D65C5"/>
    <w:pPr>
      <w:tabs>
        <w:tab w:val="left" w:pos="-164"/>
      </w:tabs>
      <w:suppressAutoHyphens/>
      <w:jc w:val="both"/>
    </w:pPr>
    <w:rPr>
      <w:rFonts w:ascii="Times New Roman" w:hAnsi="Times New Roman"/>
      <w:kern w:val="0"/>
      <w:sz w:val="22"/>
      <w:lang w:val="en-GB" w:eastAsia="en-US"/>
    </w:rPr>
  </w:style>
  <w:style w:type="paragraph" w:customStyle="1" w:styleId="Char2">
    <w:name w:val="Char2"/>
    <w:basedOn w:val="Normal"/>
    <w:uiPriority w:val="99"/>
    <w:rsid w:val="00063CBE"/>
    <w:pPr>
      <w:widowControl w:val="0"/>
      <w:jc w:val="both"/>
    </w:pPr>
    <w:rPr>
      <w:kern w:val="2"/>
      <w:sz w:val="21"/>
      <w:szCs w:val="21"/>
      <w:lang w:eastAsia="zh-CN"/>
    </w:rPr>
  </w:style>
  <w:style w:type="paragraph" w:customStyle="1" w:styleId="A">
    <w:name w:val="A"/>
    <w:basedOn w:val="Normal"/>
    <w:uiPriority w:val="99"/>
    <w:rsid w:val="0084322B"/>
    <w:pPr>
      <w:numPr>
        <w:numId w:val="6"/>
      </w:numPr>
      <w:spacing w:after="100"/>
      <w:jc w:val="both"/>
    </w:pPr>
    <w:rPr>
      <w:sz w:val="22"/>
      <w:szCs w:val="22"/>
    </w:rPr>
  </w:style>
  <w:style w:type="table" w:customStyle="1" w:styleId="TableGrid1">
    <w:name w:val="Table Grid1"/>
    <w:uiPriority w:val="99"/>
    <w:rsid w:val="001B20DF"/>
    <w:rPr>
      <w:rFonts w:ascii="Times New Roman" w:hAnsi="Times New Roman"/>
      <w:kern w:val="0"/>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1-Accent31">
    <w:name w:val="Medium Grid 1 - Accent 31"/>
    <w:uiPriority w:val="99"/>
    <w:rsid w:val="001B20DF"/>
    <w:rPr>
      <w:rFonts w:cs="Cambria"/>
      <w:kern w:val="0"/>
      <w:sz w:val="20"/>
      <w:szCs w:val="20"/>
      <w:lang w:eastAsia="ja-JP"/>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style>
  <w:style w:type="paragraph" w:customStyle="1" w:styleId="font5">
    <w:name w:val="font5"/>
    <w:basedOn w:val="Normal"/>
    <w:uiPriority w:val="99"/>
    <w:rsid w:val="00C7456C"/>
    <w:pPr>
      <w:spacing w:before="100" w:beforeAutospacing="1" w:after="100" w:afterAutospacing="1"/>
    </w:pPr>
    <w:rPr>
      <w:rFonts w:ascii="Arial" w:hAnsi="Arial" w:cs="Arial"/>
      <w:b/>
      <w:bCs/>
      <w:color w:val="000000"/>
      <w:sz w:val="18"/>
      <w:szCs w:val="18"/>
    </w:rPr>
  </w:style>
  <w:style w:type="paragraph" w:customStyle="1" w:styleId="font6">
    <w:name w:val="font6"/>
    <w:basedOn w:val="Normal"/>
    <w:uiPriority w:val="99"/>
    <w:rsid w:val="00C7456C"/>
    <w:pPr>
      <w:spacing w:before="100" w:beforeAutospacing="1" w:after="100" w:afterAutospacing="1"/>
    </w:pPr>
    <w:rPr>
      <w:rFonts w:ascii="Arial" w:hAnsi="Arial" w:cs="Arial"/>
      <w:color w:val="000000"/>
      <w:sz w:val="18"/>
      <w:szCs w:val="18"/>
    </w:rPr>
  </w:style>
  <w:style w:type="paragraph" w:customStyle="1" w:styleId="font7">
    <w:name w:val="font7"/>
    <w:basedOn w:val="Normal"/>
    <w:uiPriority w:val="99"/>
    <w:rsid w:val="00C7456C"/>
    <w:pPr>
      <w:spacing w:before="100" w:beforeAutospacing="1" w:after="100" w:afterAutospacing="1"/>
    </w:pPr>
    <w:rPr>
      <w:color w:val="000000"/>
      <w:sz w:val="18"/>
      <w:szCs w:val="18"/>
    </w:rPr>
  </w:style>
  <w:style w:type="paragraph" w:customStyle="1" w:styleId="xl65">
    <w:name w:val="xl65"/>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b/>
      <w:bCs/>
      <w:sz w:val="18"/>
      <w:szCs w:val="18"/>
    </w:rPr>
  </w:style>
  <w:style w:type="paragraph" w:customStyle="1" w:styleId="xl66">
    <w:name w:val="xl66"/>
    <w:basedOn w:val="Normal"/>
    <w:uiPriority w:val="99"/>
    <w:rsid w:val="00C7456C"/>
    <w:pPr>
      <w:pBdr>
        <w:top w:val="single" w:sz="8" w:space="0" w:color="000000"/>
        <w:bottom w:val="single" w:sz="8" w:space="0" w:color="000000"/>
        <w:right w:val="single" w:sz="8" w:space="0" w:color="000000"/>
      </w:pBdr>
      <w:spacing w:before="100" w:beforeAutospacing="1" w:after="100" w:afterAutospacing="1"/>
      <w:jc w:val="center"/>
    </w:pPr>
    <w:rPr>
      <w:rFonts w:ascii="Arial" w:hAnsi="Arial" w:cs="Arial"/>
      <w:b/>
      <w:bCs/>
      <w:sz w:val="18"/>
      <w:szCs w:val="18"/>
    </w:rPr>
  </w:style>
  <w:style w:type="paragraph" w:customStyle="1" w:styleId="xl67">
    <w:name w:val="xl67"/>
    <w:basedOn w:val="Normal"/>
    <w:uiPriority w:val="99"/>
    <w:rsid w:val="00C7456C"/>
    <w:pPr>
      <w:pBdr>
        <w:bottom w:val="single" w:sz="8" w:space="0" w:color="000000"/>
        <w:right w:val="single" w:sz="8" w:space="0" w:color="000000"/>
      </w:pBdr>
      <w:spacing w:before="100" w:beforeAutospacing="1" w:after="100" w:afterAutospacing="1"/>
      <w:jc w:val="center"/>
    </w:pPr>
    <w:rPr>
      <w:rFonts w:ascii="Arial" w:hAnsi="Arial" w:cs="Arial"/>
      <w:sz w:val="18"/>
      <w:szCs w:val="18"/>
    </w:rPr>
  </w:style>
  <w:style w:type="paragraph" w:customStyle="1" w:styleId="xl68">
    <w:name w:val="xl68"/>
    <w:basedOn w:val="Normal"/>
    <w:uiPriority w:val="99"/>
    <w:rsid w:val="00C7456C"/>
    <w:pPr>
      <w:pBdr>
        <w:bottom w:val="single" w:sz="8" w:space="0" w:color="000000"/>
        <w:right w:val="single" w:sz="8" w:space="0" w:color="000000"/>
      </w:pBdr>
      <w:spacing w:before="100" w:beforeAutospacing="1" w:after="100" w:afterAutospacing="1"/>
      <w:jc w:val="both"/>
    </w:pPr>
    <w:rPr>
      <w:rFonts w:ascii="Arial" w:hAnsi="Arial" w:cs="Arial"/>
      <w:sz w:val="18"/>
      <w:szCs w:val="18"/>
    </w:rPr>
  </w:style>
  <w:style w:type="paragraph" w:customStyle="1" w:styleId="xl69">
    <w:name w:val="xl69"/>
    <w:basedOn w:val="Normal"/>
    <w:uiPriority w:val="99"/>
    <w:rsid w:val="00C7456C"/>
    <w:pPr>
      <w:spacing w:before="100" w:beforeAutospacing="1" w:after="100" w:afterAutospacing="1"/>
      <w:jc w:val="center"/>
    </w:pPr>
  </w:style>
  <w:style w:type="paragraph" w:customStyle="1" w:styleId="xl70">
    <w:name w:val="xl70"/>
    <w:basedOn w:val="Normal"/>
    <w:uiPriority w:val="99"/>
    <w:rsid w:val="00C7456C"/>
    <w:pPr>
      <w:pBdr>
        <w:left w:val="single" w:sz="8" w:space="0" w:color="000000"/>
        <w:bottom w:val="single" w:sz="8" w:space="0" w:color="000000"/>
        <w:right w:val="single" w:sz="8" w:space="0" w:color="000000"/>
      </w:pBdr>
      <w:spacing w:before="100" w:beforeAutospacing="1" w:after="100" w:afterAutospacing="1"/>
      <w:jc w:val="center"/>
      <w:textAlignment w:val="bottom"/>
    </w:pPr>
    <w:rPr>
      <w:rFonts w:ascii="Arial" w:hAnsi="Arial" w:cs="Arial"/>
      <w:sz w:val="18"/>
      <w:szCs w:val="18"/>
    </w:rPr>
  </w:style>
  <w:style w:type="paragraph" w:customStyle="1" w:styleId="xl71">
    <w:name w:val="xl71"/>
    <w:basedOn w:val="Normal"/>
    <w:uiPriority w:val="99"/>
    <w:rsid w:val="00C7456C"/>
    <w:pPr>
      <w:pBdr>
        <w:bottom w:val="single" w:sz="8" w:space="0" w:color="000000"/>
      </w:pBdr>
      <w:spacing w:before="100" w:beforeAutospacing="1" w:after="100" w:afterAutospacing="1"/>
      <w:jc w:val="center"/>
    </w:pPr>
    <w:rPr>
      <w:rFonts w:ascii="Arial" w:hAnsi="Arial" w:cs="Arial"/>
      <w:b/>
      <w:bCs/>
    </w:rPr>
  </w:style>
  <w:style w:type="paragraph" w:customStyle="1" w:styleId="font8">
    <w:name w:val="font8"/>
    <w:basedOn w:val="Normal"/>
    <w:uiPriority w:val="99"/>
    <w:rsid w:val="00C7456C"/>
    <w:pPr>
      <w:spacing w:before="100" w:beforeAutospacing="1" w:after="100" w:afterAutospacing="1"/>
    </w:pPr>
    <w:rPr>
      <w:rFonts w:ascii="SimSun" w:hAnsi="SimSun" w:cs="SimSun"/>
      <w:color w:val="000000"/>
      <w:sz w:val="18"/>
      <w:szCs w:val="18"/>
    </w:rPr>
  </w:style>
  <w:style w:type="paragraph" w:customStyle="1" w:styleId="font9">
    <w:name w:val="font9"/>
    <w:basedOn w:val="Normal"/>
    <w:uiPriority w:val="99"/>
    <w:rsid w:val="00C7456C"/>
    <w:pPr>
      <w:spacing w:before="100" w:beforeAutospacing="1" w:after="100" w:afterAutospacing="1"/>
    </w:pPr>
    <w:rPr>
      <w:rFonts w:ascii="Arial" w:hAnsi="Arial" w:cs="Arial"/>
      <w:i/>
      <w:iCs/>
      <w:color w:val="000000"/>
      <w:sz w:val="18"/>
      <w:szCs w:val="18"/>
    </w:rPr>
  </w:style>
  <w:style w:type="paragraph" w:customStyle="1" w:styleId="font10">
    <w:name w:val="font10"/>
    <w:basedOn w:val="Normal"/>
    <w:uiPriority w:val="99"/>
    <w:rsid w:val="00C7456C"/>
    <w:pPr>
      <w:spacing w:before="100" w:beforeAutospacing="1" w:after="100" w:afterAutospacing="1"/>
    </w:pPr>
    <w:rPr>
      <w:rFonts w:ascii="Arial" w:hAnsi="Arial" w:cs="Arial"/>
      <w:i/>
      <w:iCs/>
      <w:color w:val="000000"/>
      <w:sz w:val="18"/>
      <w:szCs w:val="18"/>
    </w:rPr>
  </w:style>
  <w:style w:type="paragraph" w:customStyle="1" w:styleId="font11">
    <w:name w:val="font11"/>
    <w:basedOn w:val="Normal"/>
    <w:uiPriority w:val="99"/>
    <w:rsid w:val="00C7456C"/>
    <w:pPr>
      <w:spacing w:before="100" w:beforeAutospacing="1" w:after="100" w:afterAutospacing="1"/>
    </w:pPr>
    <w:rPr>
      <w:color w:val="000000"/>
      <w:sz w:val="18"/>
      <w:szCs w:val="18"/>
    </w:rPr>
  </w:style>
  <w:style w:type="paragraph" w:customStyle="1" w:styleId="font12">
    <w:name w:val="font12"/>
    <w:basedOn w:val="Normal"/>
    <w:uiPriority w:val="99"/>
    <w:rsid w:val="00C7456C"/>
    <w:pPr>
      <w:spacing w:before="100" w:beforeAutospacing="1" w:after="100" w:afterAutospacing="1"/>
    </w:pPr>
    <w:rPr>
      <w:rFonts w:ascii="Calibri" w:hAnsi="Calibri" w:cs="Calibri"/>
      <w:color w:val="000000"/>
      <w:sz w:val="18"/>
      <w:szCs w:val="18"/>
    </w:rPr>
  </w:style>
  <w:style w:type="paragraph" w:customStyle="1" w:styleId="xl72">
    <w:name w:val="xl72"/>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i/>
      <w:iCs/>
      <w:color w:val="000000"/>
      <w:sz w:val="18"/>
      <w:szCs w:val="18"/>
    </w:rPr>
  </w:style>
  <w:style w:type="paragraph" w:customStyle="1" w:styleId="xl73">
    <w:name w:val="xl73"/>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Arial" w:hAnsi="Arial" w:cs="Arial"/>
      <w:sz w:val="20"/>
      <w:szCs w:val="20"/>
    </w:rPr>
  </w:style>
  <w:style w:type="paragraph" w:customStyle="1" w:styleId="xl74">
    <w:name w:val="xl74"/>
    <w:basedOn w:val="Normal"/>
    <w:uiPriority w:val="99"/>
    <w:rsid w:val="00C7456C"/>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Calibri" w:hAnsi="Calibri" w:cs="Calibri"/>
      <w:sz w:val="18"/>
      <w:szCs w:val="18"/>
    </w:rPr>
  </w:style>
  <w:style w:type="paragraph" w:customStyle="1" w:styleId="xl75">
    <w:name w:val="xl75"/>
    <w:basedOn w:val="Normal"/>
    <w:uiPriority w:val="99"/>
    <w:rsid w:val="00C7456C"/>
    <w:pPr>
      <w:pBdr>
        <w:bottom w:val="single" w:sz="8" w:space="0" w:color="000000"/>
      </w:pBdr>
      <w:spacing w:before="100" w:beforeAutospacing="1" w:after="100" w:afterAutospacing="1"/>
      <w:jc w:val="center"/>
    </w:pPr>
    <w:rPr>
      <w:b/>
      <w:bCs/>
    </w:rPr>
  </w:style>
  <w:style w:type="character" w:customStyle="1" w:styleId="ListParagraphChar">
    <w:name w:val="List Paragraph Char"/>
    <w:link w:val="ListParagraph"/>
    <w:uiPriority w:val="34"/>
    <w:locked/>
    <w:rsid w:val="00CC0DA1"/>
    <w:rPr>
      <w:rFonts w:ascii="Times New Roman" w:hAnsi="Times New Roman" w:cs="Times New Roman"/>
      <w:sz w:val="24"/>
      <w:szCs w:val="24"/>
      <w:lang w:eastAsia="en-US"/>
    </w:rPr>
  </w:style>
  <w:style w:type="paragraph" w:customStyle="1" w:styleId="CM47">
    <w:name w:val="CM47"/>
    <w:basedOn w:val="Default"/>
    <w:next w:val="Default"/>
    <w:uiPriority w:val="99"/>
    <w:rsid w:val="00326DA8"/>
    <w:pPr>
      <w:widowControl w:val="0"/>
      <w:spacing w:after="120"/>
    </w:pPr>
    <w:rPr>
      <w:color w:val="auto"/>
      <w:lang w:eastAsia="zh-CN"/>
    </w:rPr>
  </w:style>
  <w:style w:type="paragraph" w:customStyle="1" w:styleId="FigTitle">
    <w:name w:val="FigTitle"/>
    <w:basedOn w:val="Normal"/>
    <w:rsid w:val="00876978"/>
    <w:pPr>
      <w:numPr>
        <w:numId w:val="52"/>
      </w:numPr>
      <w:tabs>
        <w:tab w:val="left" w:pos="1418"/>
      </w:tabs>
      <w:overflowPunct w:val="0"/>
      <w:autoSpaceDE w:val="0"/>
      <w:autoSpaceDN w:val="0"/>
      <w:adjustRightInd w:val="0"/>
      <w:spacing w:before="60" w:after="60"/>
      <w:jc w:val="both"/>
      <w:textAlignment w:val="baseline"/>
    </w:pPr>
    <w:rPr>
      <w:rFonts w:eastAsia="MS Mincho"/>
      <w:b/>
      <w:i/>
      <w:snapToGrid w:val="0"/>
      <w:sz w:val="22"/>
      <w:szCs w:val="20"/>
      <w:lang w:val="en-GB"/>
    </w:rPr>
  </w:style>
  <w:style w:type="table" w:customStyle="1" w:styleId="TableGrid2">
    <w:name w:val="Table Grid2"/>
    <w:basedOn w:val="TableNormal"/>
    <w:next w:val="TableGrid"/>
    <w:uiPriority w:val="59"/>
    <w:rsid w:val="008230FB"/>
    <w:rPr>
      <w:rFonts w:asciiTheme="minorHAnsi" w:eastAsiaTheme="minorHAnsi" w:hAnsiTheme="minorHAnsi" w:cstheme="minorBidi"/>
      <w:kern w:val="0"/>
      <w:sz w:val="22"/>
      <w:lang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B11A26"/>
    <w:rPr>
      <w:rFonts w:asciiTheme="minorHAnsi" w:eastAsiaTheme="minorEastAsia" w:hAnsiTheme="minorHAnsi" w:cstheme="minorBidi"/>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Strong">
    <w:name w:val="Strong"/>
    <w:basedOn w:val="DefaultParagraphFont"/>
    <w:uiPriority w:val="22"/>
    <w:qFormat/>
    <w:rsid w:val="005F7B25"/>
    <w:rPr>
      <w:b/>
      <w:bCs/>
    </w:rPr>
  </w:style>
  <w:style w:type="character" w:customStyle="1" w:styleId="NumberedParasChar">
    <w:name w:val="Numbered Paras Char"/>
    <w:basedOn w:val="DefaultParagraphFont"/>
    <w:link w:val="NumberedParas"/>
    <w:rsid w:val="00554EF8"/>
    <w:rPr>
      <w:rFonts w:ascii="Times New Roman" w:hAnsi="Times New Roman"/>
      <w:kern w:val="0"/>
      <w:sz w:val="22"/>
      <w:lang w:val="en-GB" w:eastAsia="en-US"/>
    </w:rPr>
  </w:style>
  <w:style w:type="paragraph" w:customStyle="1" w:styleId="Table">
    <w:name w:val="Table"/>
    <w:basedOn w:val="Caption"/>
    <w:link w:val="TableChar"/>
    <w:qFormat/>
    <w:rsid w:val="00C65194"/>
    <w:pPr>
      <w:jc w:val="left"/>
    </w:pPr>
    <w:rPr>
      <w:rFonts w:eastAsia="Times New Roman"/>
      <w:iCs w:val="0"/>
      <w:szCs w:val="24"/>
    </w:rPr>
  </w:style>
  <w:style w:type="character" w:customStyle="1" w:styleId="TableChar">
    <w:name w:val="Table Char"/>
    <w:basedOn w:val="DefaultParagraphFont"/>
    <w:link w:val="Table"/>
    <w:rsid w:val="00C65194"/>
    <w:rPr>
      <w:rFonts w:ascii="Times New Roman" w:eastAsia="Times New Roman" w:hAnsi="Times New Roman"/>
      <w:b/>
      <w:bCs/>
      <w:i/>
      <w:kern w:val="0"/>
      <w:szCs w:val="24"/>
      <w:lang w:eastAsia="en-US"/>
    </w:rPr>
  </w:style>
  <w:style w:type="character" w:styleId="IntenseReference">
    <w:name w:val="Intense Reference"/>
    <w:basedOn w:val="DefaultParagraphFont"/>
    <w:uiPriority w:val="32"/>
    <w:qFormat/>
    <w:rsid w:val="00952C39"/>
    <w:rPr>
      <w:b/>
      <w:bCs/>
      <w:smallCaps/>
      <w:color w:val="C0504D" w:themeColor="accent2"/>
      <w:spacing w:val="5"/>
      <w:u w:val="single"/>
    </w:rPr>
  </w:style>
  <w:style w:type="paragraph" w:customStyle="1" w:styleId="Tableheading">
    <w:name w:val="Table heading"/>
    <w:basedOn w:val="Normal"/>
    <w:rsid w:val="00511AF8"/>
    <w:rPr>
      <w:rFonts w:eastAsia="MS Mincho"/>
      <w:b/>
      <w:bCs/>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4234">
      <w:bodyDiv w:val="1"/>
      <w:marLeft w:val="0"/>
      <w:marRight w:val="0"/>
      <w:marTop w:val="0"/>
      <w:marBottom w:val="0"/>
      <w:divBdr>
        <w:top w:val="none" w:sz="0" w:space="0" w:color="auto"/>
        <w:left w:val="none" w:sz="0" w:space="0" w:color="auto"/>
        <w:bottom w:val="none" w:sz="0" w:space="0" w:color="auto"/>
        <w:right w:val="none" w:sz="0" w:space="0" w:color="auto"/>
      </w:divBdr>
    </w:div>
    <w:div w:id="276105743">
      <w:bodyDiv w:val="1"/>
      <w:marLeft w:val="0"/>
      <w:marRight w:val="0"/>
      <w:marTop w:val="0"/>
      <w:marBottom w:val="0"/>
      <w:divBdr>
        <w:top w:val="none" w:sz="0" w:space="0" w:color="auto"/>
        <w:left w:val="none" w:sz="0" w:space="0" w:color="auto"/>
        <w:bottom w:val="none" w:sz="0" w:space="0" w:color="auto"/>
        <w:right w:val="none" w:sz="0" w:space="0" w:color="auto"/>
      </w:divBdr>
    </w:div>
    <w:div w:id="375008565">
      <w:bodyDiv w:val="1"/>
      <w:marLeft w:val="0"/>
      <w:marRight w:val="0"/>
      <w:marTop w:val="0"/>
      <w:marBottom w:val="0"/>
      <w:divBdr>
        <w:top w:val="none" w:sz="0" w:space="0" w:color="auto"/>
        <w:left w:val="none" w:sz="0" w:space="0" w:color="auto"/>
        <w:bottom w:val="none" w:sz="0" w:space="0" w:color="auto"/>
        <w:right w:val="none" w:sz="0" w:space="0" w:color="auto"/>
      </w:divBdr>
    </w:div>
    <w:div w:id="391806791">
      <w:marLeft w:val="0"/>
      <w:marRight w:val="0"/>
      <w:marTop w:val="0"/>
      <w:marBottom w:val="0"/>
      <w:divBdr>
        <w:top w:val="none" w:sz="0" w:space="0" w:color="auto"/>
        <w:left w:val="none" w:sz="0" w:space="0" w:color="auto"/>
        <w:bottom w:val="none" w:sz="0" w:space="0" w:color="auto"/>
        <w:right w:val="none" w:sz="0" w:space="0" w:color="auto"/>
      </w:divBdr>
    </w:div>
    <w:div w:id="391806792">
      <w:marLeft w:val="0"/>
      <w:marRight w:val="0"/>
      <w:marTop w:val="0"/>
      <w:marBottom w:val="0"/>
      <w:divBdr>
        <w:top w:val="none" w:sz="0" w:space="0" w:color="auto"/>
        <w:left w:val="none" w:sz="0" w:space="0" w:color="auto"/>
        <w:bottom w:val="none" w:sz="0" w:space="0" w:color="auto"/>
        <w:right w:val="none" w:sz="0" w:space="0" w:color="auto"/>
      </w:divBdr>
    </w:div>
    <w:div w:id="391806793">
      <w:marLeft w:val="0"/>
      <w:marRight w:val="0"/>
      <w:marTop w:val="0"/>
      <w:marBottom w:val="0"/>
      <w:divBdr>
        <w:top w:val="none" w:sz="0" w:space="0" w:color="auto"/>
        <w:left w:val="none" w:sz="0" w:space="0" w:color="auto"/>
        <w:bottom w:val="none" w:sz="0" w:space="0" w:color="auto"/>
        <w:right w:val="none" w:sz="0" w:space="0" w:color="auto"/>
      </w:divBdr>
    </w:div>
    <w:div w:id="391806794">
      <w:marLeft w:val="0"/>
      <w:marRight w:val="0"/>
      <w:marTop w:val="0"/>
      <w:marBottom w:val="0"/>
      <w:divBdr>
        <w:top w:val="none" w:sz="0" w:space="0" w:color="auto"/>
        <w:left w:val="none" w:sz="0" w:space="0" w:color="auto"/>
        <w:bottom w:val="none" w:sz="0" w:space="0" w:color="auto"/>
        <w:right w:val="none" w:sz="0" w:space="0" w:color="auto"/>
      </w:divBdr>
    </w:div>
    <w:div w:id="391806795">
      <w:marLeft w:val="0"/>
      <w:marRight w:val="0"/>
      <w:marTop w:val="0"/>
      <w:marBottom w:val="0"/>
      <w:divBdr>
        <w:top w:val="none" w:sz="0" w:space="0" w:color="auto"/>
        <w:left w:val="none" w:sz="0" w:space="0" w:color="auto"/>
        <w:bottom w:val="none" w:sz="0" w:space="0" w:color="auto"/>
        <w:right w:val="none" w:sz="0" w:space="0" w:color="auto"/>
      </w:divBdr>
    </w:div>
    <w:div w:id="391806796">
      <w:marLeft w:val="0"/>
      <w:marRight w:val="0"/>
      <w:marTop w:val="0"/>
      <w:marBottom w:val="0"/>
      <w:divBdr>
        <w:top w:val="none" w:sz="0" w:space="0" w:color="auto"/>
        <w:left w:val="none" w:sz="0" w:space="0" w:color="auto"/>
        <w:bottom w:val="none" w:sz="0" w:space="0" w:color="auto"/>
        <w:right w:val="none" w:sz="0" w:space="0" w:color="auto"/>
      </w:divBdr>
    </w:div>
    <w:div w:id="391806797">
      <w:marLeft w:val="0"/>
      <w:marRight w:val="0"/>
      <w:marTop w:val="0"/>
      <w:marBottom w:val="0"/>
      <w:divBdr>
        <w:top w:val="none" w:sz="0" w:space="0" w:color="auto"/>
        <w:left w:val="none" w:sz="0" w:space="0" w:color="auto"/>
        <w:bottom w:val="none" w:sz="0" w:space="0" w:color="auto"/>
        <w:right w:val="none" w:sz="0" w:space="0" w:color="auto"/>
      </w:divBdr>
    </w:div>
    <w:div w:id="391806798">
      <w:marLeft w:val="0"/>
      <w:marRight w:val="0"/>
      <w:marTop w:val="0"/>
      <w:marBottom w:val="0"/>
      <w:divBdr>
        <w:top w:val="none" w:sz="0" w:space="0" w:color="auto"/>
        <w:left w:val="none" w:sz="0" w:space="0" w:color="auto"/>
        <w:bottom w:val="none" w:sz="0" w:space="0" w:color="auto"/>
        <w:right w:val="none" w:sz="0" w:space="0" w:color="auto"/>
      </w:divBdr>
    </w:div>
    <w:div w:id="391806799">
      <w:marLeft w:val="0"/>
      <w:marRight w:val="0"/>
      <w:marTop w:val="0"/>
      <w:marBottom w:val="0"/>
      <w:divBdr>
        <w:top w:val="none" w:sz="0" w:space="0" w:color="auto"/>
        <w:left w:val="none" w:sz="0" w:space="0" w:color="auto"/>
        <w:bottom w:val="none" w:sz="0" w:space="0" w:color="auto"/>
        <w:right w:val="none" w:sz="0" w:space="0" w:color="auto"/>
      </w:divBdr>
    </w:div>
    <w:div w:id="391806800">
      <w:marLeft w:val="0"/>
      <w:marRight w:val="0"/>
      <w:marTop w:val="0"/>
      <w:marBottom w:val="0"/>
      <w:divBdr>
        <w:top w:val="none" w:sz="0" w:space="0" w:color="auto"/>
        <w:left w:val="none" w:sz="0" w:space="0" w:color="auto"/>
        <w:bottom w:val="none" w:sz="0" w:space="0" w:color="auto"/>
        <w:right w:val="none" w:sz="0" w:space="0" w:color="auto"/>
      </w:divBdr>
    </w:div>
    <w:div w:id="391806801">
      <w:marLeft w:val="0"/>
      <w:marRight w:val="0"/>
      <w:marTop w:val="0"/>
      <w:marBottom w:val="0"/>
      <w:divBdr>
        <w:top w:val="none" w:sz="0" w:space="0" w:color="auto"/>
        <w:left w:val="none" w:sz="0" w:space="0" w:color="auto"/>
        <w:bottom w:val="none" w:sz="0" w:space="0" w:color="auto"/>
        <w:right w:val="none" w:sz="0" w:space="0" w:color="auto"/>
      </w:divBdr>
    </w:div>
    <w:div w:id="391806802">
      <w:marLeft w:val="0"/>
      <w:marRight w:val="0"/>
      <w:marTop w:val="0"/>
      <w:marBottom w:val="0"/>
      <w:divBdr>
        <w:top w:val="none" w:sz="0" w:space="0" w:color="auto"/>
        <w:left w:val="none" w:sz="0" w:space="0" w:color="auto"/>
        <w:bottom w:val="none" w:sz="0" w:space="0" w:color="auto"/>
        <w:right w:val="none" w:sz="0" w:space="0" w:color="auto"/>
      </w:divBdr>
    </w:div>
    <w:div w:id="391806803">
      <w:marLeft w:val="0"/>
      <w:marRight w:val="0"/>
      <w:marTop w:val="0"/>
      <w:marBottom w:val="0"/>
      <w:divBdr>
        <w:top w:val="none" w:sz="0" w:space="0" w:color="auto"/>
        <w:left w:val="none" w:sz="0" w:space="0" w:color="auto"/>
        <w:bottom w:val="none" w:sz="0" w:space="0" w:color="auto"/>
        <w:right w:val="none" w:sz="0" w:space="0" w:color="auto"/>
      </w:divBdr>
    </w:div>
    <w:div w:id="391806804">
      <w:marLeft w:val="0"/>
      <w:marRight w:val="0"/>
      <w:marTop w:val="0"/>
      <w:marBottom w:val="0"/>
      <w:divBdr>
        <w:top w:val="none" w:sz="0" w:space="0" w:color="auto"/>
        <w:left w:val="none" w:sz="0" w:space="0" w:color="auto"/>
        <w:bottom w:val="none" w:sz="0" w:space="0" w:color="auto"/>
        <w:right w:val="none" w:sz="0" w:space="0" w:color="auto"/>
      </w:divBdr>
    </w:div>
    <w:div w:id="391806805">
      <w:marLeft w:val="0"/>
      <w:marRight w:val="0"/>
      <w:marTop w:val="0"/>
      <w:marBottom w:val="0"/>
      <w:divBdr>
        <w:top w:val="none" w:sz="0" w:space="0" w:color="auto"/>
        <w:left w:val="none" w:sz="0" w:space="0" w:color="auto"/>
        <w:bottom w:val="none" w:sz="0" w:space="0" w:color="auto"/>
        <w:right w:val="none" w:sz="0" w:space="0" w:color="auto"/>
      </w:divBdr>
    </w:div>
    <w:div w:id="391806806">
      <w:marLeft w:val="0"/>
      <w:marRight w:val="0"/>
      <w:marTop w:val="0"/>
      <w:marBottom w:val="0"/>
      <w:divBdr>
        <w:top w:val="none" w:sz="0" w:space="0" w:color="auto"/>
        <w:left w:val="none" w:sz="0" w:space="0" w:color="auto"/>
        <w:bottom w:val="none" w:sz="0" w:space="0" w:color="auto"/>
        <w:right w:val="none" w:sz="0" w:space="0" w:color="auto"/>
      </w:divBdr>
    </w:div>
    <w:div w:id="391806807">
      <w:marLeft w:val="0"/>
      <w:marRight w:val="0"/>
      <w:marTop w:val="0"/>
      <w:marBottom w:val="0"/>
      <w:divBdr>
        <w:top w:val="none" w:sz="0" w:space="0" w:color="auto"/>
        <w:left w:val="none" w:sz="0" w:space="0" w:color="auto"/>
        <w:bottom w:val="none" w:sz="0" w:space="0" w:color="auto"/>
        <w:right w:val="none" w:sz="0" w:space="0" w:color="auto"/>
      </w:divBdr>
    </w:div>
    <w:div w:id="391806808">
      <w:marLeft w:val="0"/>
      <w:marRight w:val="0"/>
      <w:marTop w:val="0"/>
      <w:marBottom w:val="0"/>
      <w:divBdr>
        <w:top w:val="none" w:sz="0" w:space="0" w:color="auto"/>
        <w:left w:val="none" w:sz="0" w:space="0" w:color="auto"/>
        <w:bottom w:val="none" w:sz="0" w:space="0" w:color="auto"/>
        <w:right w:val="none" w:sz="0" w:space="0" w:color="auto"/>
      </w:divBdr>
    </w:div>
    <w:div w:id="391806809">
      <w:marLeft w:val="0"/>
      <w:marRight w:val="0"/>
      <w:marTop w:val="0"/>
      <w:marBottom w:val="0"/>
      <w:divBdr>
        <w:top w:val="none" w:sz="0" w:space="0" w:color="auto"/>
        <w:left w:val="none" w:sz="0" w:space="0" w:color="auto"/>
        <w:bottom w:val="none" w:sz="0" w:space="0" w:color="auto"/>
        <w:right w:val="none" w:sz="0" w:space="0" w:color="auto"/>
      </w:divBdr>
    </w:div>
    <w:div w:id="391806810">
      <w:marLeft w:val="0"/>
      <w:marRight w:val="0"/>
      <w:marTop w:val="0"/>
      <w:marBottom w:val="0"/>
      <w:divBdr>
        <w:top w:val="none" w:sz="0" w:space="0" w:color="auto"/>
        <w:left w:val="none" w:sz="0" w:space="0" w:color="auto"/>
        <w:bottom w:val="none" w:sz="0" w:space="0" w:color="auto"/>
        <w:right w:val="none" w:sz="0" w:space="0" w:color="auto"/>
      </w:divBdr>
    </w:div>
    <w:div w:id="391806811">
      <w:marLeft w:val="0"/>
      <w:marRight w:val="0"/>
      <w:marTop w:val="0"/>
      <w:marBottom w:val="0"/>
      <w:divBdr>
        <w:top w:val="none" w:sz="0" w:space="0" w:color="auto"/>
        <w:left w:val="none" w:sz="0" w:space="0" w:color="auto"/>
        <w:bottom w:val="none" w:sz="0" w:space="0" w:color="auto"/>
        <w:right w:val="none" w:sz="0" w:space="0" w:color="auto"/>
      </w:divBdr>
    </w:div>
    <w:div w:id="391806812">
      <w:marLeft w:val="0"/>
      <w:marRight w:val="0"/>
      <w:marTop w:val="0"/>
      <w:marBottom w:val="0"/>
      <w:divBdr>
        <w:top w:val="none" w:sz="0" w:space="0" w:color="auto"/>
        <w:left w:val="none" w:sz="0" w:space="0" w:color="auto"/>
        <w:bottom w:val="none" w:sz="0" w:space="0" w:color="auto"/>
        <w:right w:val="none" w:sz="0" w:space="0" w:color="auto"/>
      </w:divBdr>
    </w:div>
    <w:div w:id="391806813">
      <w:marLeft w:val="0"/>
      <w:marRight w:val="0"/>
      <w:marTop w:val="0"/>
      <w:marBottom w:val="0"/>
      <w:divBdr>
        <w:top w:val="none" w:sz="0" w:space="0" w:color="auto"/>
        <w:left w:val="none" w:sz="0" w:space="0" w:color="auto"/>
        <w:bottom w:val="none" w:sz="0" w:space="0" w:color="auto"/>
        <w:right w:val="none" w:sz="0" w:space="0" w:color="auto"/>
      </w:divBdr>
    </w:div>
    <w:div w:id="391806814">
      <w:marLeft w:val="0"/>
      <w:marRight w:val="0"/>
      <w:marTop w:val="0"/>
      <w:marBottom w:val="0"/>
      <w:divBdr>
        <w:top w:val="none" w:sz="0" w:space="0" w:color="auto"/>
        <w:left w:val="none" w:sz="0" w:space="0" w:color="auto"/>
        <w:bottom w:val="none" w:sz="0" w:space="0" w:color="auto"/>
        <w:right w:val="none" w:sz="0" w:space="0" w:color="auto"/>
      </w:divBdr>
    </w:div>
    <w:div w:id="391806815">
      <w:marLeft w:val="0"/>
      <w:marRight w:val="0"/>
      <w:marTop w:val="0"/>
      <w:marBottom w:val="0"/>
      <w:divBdr>
        <w:top w:val="none" w:sz="0" w:space="0" w:color="auto"/>
        <w:left w:val="none" w:sz="0" w:space="0" w:color="auto"/>
        <w:bottom w:val="none" w:sz="0" w:space="0" w:color="auto"/>
        <w:right w:val="none" w:sz="0" w:space="0" w:color="auto"/>
      </w:divBdr>
    </w:div>
    <w:div w:id="391806816">
      <w:marLeft w:val="0"/>
      <w:marRight w:val="0"/>
      <w:marTop w:val="0"/>
      <w:marBottom w:val="0"/>
      <w:divBdr>
        <w:top w:val="none" w:sz="0" w:space="0" w:color="auto"/>
        <w:left w:val="none" w:sz="0" w:space="0" w:color="auto"/>
        <w:bottom w:val="none" w:sz="0" w:space="0" w:color="auto"/>
        <w:right w:val="none" w:sz="0" w:space="0" w:color="auto"/>
      </w:divBdr>
    </w:div>
    <w:div w:id="391806817">
      <w:marLeft w:val="0"/>
      <w:marRight w:val="0"/>
      <w:marTop w:val="0"/>
      <w:marBottom w:val="0"/>
      <w:divBdr>
        <w:top w:val="none" w:sz="0" w:space="0" w:color="auto"/>
        <w:left w:val="none" w:sz="0" w:space="0" w:color="auto"/>
        <w:bottom w:val="none" w:sz="0" w:space="0" w:color="auto"/>
        <w:right w:val="none" w:sz="0" w:space="0" w:color="auto"/>
      </w:divBdr>
    </w:div>
    <w:div w:id="391806818">
      <w:marLeft w:val="0"/>
      <w:marRight w:val="0"/>
      <w:marTop w:val="0"/>
      <w:marBottom w:val="0"/>
      <w:divBdr>
        <w:top w:val="none" w:sz="0" w:space="0" w:color="auto"/>
        <w:left w:val="none" w:sz="0" w:space="0" w:color="auto"/>
        <w:bottom w:val="none" w:sz="0" w:space="0" w:color="auto"/>
        <w:right w:val="none" w:sz="0" w:space="0" w:color="auto"/>
      </w:divBdr>
    </w:div>
    <w:div w:id="391806819">
      <w:marLeft w:val="0"/>
      <w:marRight w:val="0"/>
      <w:marTop w:val="0"/>
      <w:marBottom w:val="0"/>
      <w:divBdr>
        <w:top w:val="none" w:sz="0" w:space="0" w:color="auto"/>
        <w:left w:val="none" w:sz="0" w:space="0" w:color="auto"/>
        <w:bottom w:val="none" w:sz="0" w:space="0" w:color="auto"/>
        <w:right w:val="none" w:sz="0" w:space="0" w:color="auto"/>
      </w:divBdr>
    </w:div>
    <w:div w:id="391806820">
      <w:marLeft w:val="0"/>
      <w:marRight w:val="0"/>
      <w:marTop w:val="0"/>
      <w:marBottom w:val="0"/>
      <w:divBdr>
        <w:top w:val="none" w:sz="0" w:space="0" w:color="auto"/>
        <w:left w:val="none" w:sz="0" w:space="0" w:color="auto"/>
        <w:bottom w:val="none" w:sz="0" w:space="0" w:color="auto"/>
        <w:right w:val="none" w:sz="0" w:space="0" w:color="auto"/>
      </w:divBdr>
    </w:div>
    <w:div w:id="391806821">
      <w:marLeft w:val="0"/>
      <w:marRight w:val="0"/>
      <w:marTop w:val="0"/>
      <w:marBottom w:val="0"/>
      <w:divBdr>
        <w:top w:val="none" w:sz="0" w:space="0" w:color="auto"/>
        <w:left w:val="none" w:sz="0" w:space="0" w:color="auto"/>
        <w:bottom w:val="none" w:sz="0" w:space="0" w:color="auto"/>
        <w:right w:val="none" w:sz="0" w:space="0" w:color="auto"/>
      </w:divBdr>
    </w:div>
    <w:div w:id="391806822">
      <w:marLeft w:val="0"/>
      <w:marRight w:val="0"/>
      <w:marTop w:val="0"/>
      <w:marBottom w:val="0"/>
      <w:divBdr>
        <w:top w:val="none" w:sz="0" w:space="0" w:color="auto"/>
        <w:left w:val="none" w:sz="0" w:space="0" w:color="auto"/>
        <w:bottom w:val="none" w:sz="0" w:space="0" w:color="auto"/>
        <w:right w:val="none" w:sz="0" w:space="0" w:color="auto"/>
      </w:divBdr>
    </w:div>
    <w:div w:id="743383322">
      <w:bodyDiv w:val="1"/>
      <w:marLeft w:val="0"/>
      <w:marRight w:val="0"/>
      <w:marTop w:val="0"/>
      <w:marBottom w:val="0"/>
      <w:divBdr>
        <w:top w:val="none" w:sz="0" w:space="0" w:color="auto"/>
        <w:left w:val="none" w:sz="0" w:space="0" w:color="auto"/>
        <w:bottom w:val="none" w:sz="0" w:space="0" w:color="auto"/>
        <w:right w:val="none" w:sz="0" w:space="0" w:color="auto"/>
      </w:divBdr>
    </w:div>
    <w:div w:id="1053964430">
      <w:bodyDiv w:val="1"/>
      <w:marLeft w:val="0"/>
      <w:marRight w:val="0"/>
      <w:marTop w:val="0"/>
      <w:marBottom w:val="0"/>
      <w:divBdr>
        <w:top w:val="none" w:sz="0" w:space="0" w:color="auto"/>
        <w:left w:val="none" w:sz="0" w:space="0" w:color="auto"/>
        <w:bottom w:val="none" w:sz="0" w:space="0" w:color="auto"/>
        <w:right w:val="none" w:sz="0" w:space="0" w:color="auto"/>
      </w:divBdr>
    </w:div>
    <w:div w:id="1329626706">
      <w:bodyDiv w:val="1"/>
      <w:marLeft w:val="0"/>
      <w:marRight w:val="0"/>
      <w:marTop w:val="0"/>
      <w:marBottom w:val="0"/>
      <w:divBdr>
        <w:top w:val="none" w:sz="0" w:space="0" w:color="auto"/>
        <w:left w:val="none" w:sz="0" w:space="0" w:color="auto"/>
        <w:bottom w:val="none" w:sz="0" w:space="0" w:color="auto"/>
        <w:right w:val="none" w:sz="0" w:space="0" w:color="auto"/>
      </w:divBdr>
      <w:divsChild>
        <w:div w:id="1272513411">
          <w:marLeft w:val="1"/>
          <w:marRight w:val="0"/>
          <w:marTop w:val="0"/>
          <w:marBottom w:val="0"/>
          <w:divBdr>
            <w:top w:val="single" w:sz="8" w:space="0" w:color="FFFFFF"/>
            <w:left w:val="none" w:sz="0" w:space="0" w:color="auto"/>
            <w:bottom w:val="none" w:sz="0" w:space="0" w:color="auto"/>
            <w:right w:val="none" w:sz="0" w:space="0" w:color="auto"/>
          </w:divBdr>
          <w:divsChild>
            <w:div w:id="384909915">
              <w:marLeft w:val="0"/>
              <w:marRight w:val="0"/>
              <w:marTop w:val="0"/>
              <w:marBottom w:val="374"/>
              <w:divBdr>
                <w:top w:val="none" w:sz="0" w:space="0" w:color="auto"/>
                <w:left w:val="none" w:sz="0" w:space="0" w:color="auto"/>
                <w:bottom w:val="none" w:sz="0" w:space="0" w:color="auto"/>
                <w:right w:val="none" w:sz="0" w:space="0" w:color="auto"/>
              </w:divBdr>
              <w:divsChild>
                <w:div w:id="26970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092737">
      <w:bodyDiv w:val="1"/>
      <w:marLeft w:val="0"/>
      <w:marRight w:val="0"/>
      <w:marTop w:val="0"/>
      <w:marBottom w:val="0"/>
      <w:divBdr>
        <w:top w:val="none" w:sz="0" w:space="0" w:color="auto"/>
        <w:left w:val="none" w:sz="0" w:space="0" w:color="auto"/>
        <w:bottom w:val="none" w:sz="0" w:space="0" w:color="auto"/>
        <w:right w:val="none" w:sz="0" w:space="0" w:color="auto"/>
      </w:divBdr>
      <w:divsChild>
        <w:div w:id="357973779">
          <w:marLeft w:val="0"/>
          <w:marRight w:val="0"/>
          <w:marTop w:val="0"/>
          <w:marBottom w:val="0"/>
          <w:divBdr>
            <w:top w:val="none" w:sz="0" w:space="0" w:color="auto"/>
            <w:left w:val="none" w:sz="0" w:space="0" w:color="auto"/>
            <w:bottom w:val="none" w:sz="0" w:space="0" w:color="auto"/>
            <w:right w:val="none" w:sz="0" w:space="0" w:color="auto"/>
          </w:divBdr>
          <w:divsChild>
            <w:div w:id="1001852085">
              <w:marLeft w:val="0"/>
              <w:marRight w:val="0"/>
              <w:marTop w:val="0"/>
              <w:marBottom w:val="0"/>
              <w:divBdr>
                <w:top w:val="none" w:sz="0" w:space="0" w:color="auto"/>
                <w:left w:val="none" w:sz="0" w:space="0" w:color="auto"/>
                <w:bottom w:val="none" w:sz="0" w:space="0" w:color="auto"/>
                <w:right w:val="none" w:sz="0" w:space="0" w:color="auto"/>
              </w:divBdr>
              <w:divsChild>
                <w:div w:id="181444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97617">
      <w:bodyDiv w:val="1"/>
      <w:marLeft w:val="0"/>
      <w:marRight w:val="0"/>
      <w:marTop w:val="0"/>
      <w:marBottom w:val="0"/>
      <w:divBdr>
        <w:top w:val="none" w:sz="0" w:space="0" w:color="auto"/>
        <w:left w:val="none" w:sz="0" w:space="0" w:color="auto"/>
        <w:bottom w:val="none" w:sz="0" w:space="0" w:color="auto"/>
        <w:right w:val="none" w:sz="0" w:space="0" w:color="auto"/>
      </w:divBdr>
    </w:div>
    <w:div w:id="1734573877">
      <w:bodyDiv w:val="1"/>
      <w:marLeft w:val="0"/>
      <w:marRight w:val="0"/>
      <w:marTop w:val="0"/>
      <w:marBottom w:val="0"/>
      <w:divBdr>
        <w:top w:val="none" w:sz="0" w:space="0" w:color="auto"/>
        <w:left w:val="none" w:sz="0" w:space="0" w:color="auto"/>
        <w:bottom w:val="none" w:sz="0" w:space="0" w:color="auto"/>
        <w:right w:val="none" w:sz="0" w:space="0" w:color="auto"/>
      </w:divBdr>
    </w:div>
    <w:div w:id="208440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microsoft.com/office/2007/relationships/diagramDrawing" Target="diagrams/drawing1.xml"/><Relationship Id="rId26" Type="http://schemas.openxmlformats.org/officeDocument/2006/relationships/image" Target="media/image7.jpeg"/><Relationship Id="rId3" Type="http://schemas.openxmlformats.org/officeDocument/2006/relationships/numbering" Target="numbering.xml"/><Relationship Id="rId21" Type="http://schemas.openxmlformats.org/officeDocument/2006/relationships/hyperlink" Target="http://www.thegef.org/gef/GEF_logo" TargetMode="External"/><Relationship Id="rId34"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diagramColors" Target="diagrams/colors1.xm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hyperlink" Target="http://web.undp.org/comtoolkit/reaching-the-outside-world/outside-world-core-concepts-visual.shtml" TargetMode="External"/><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oter" Target="footer2.xm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diagramLayout" Target="diagrams/layout1.xml"/><Relationship Id="rId23" Type="http://schemas.openxmlformats.org/officeDocument/2006/relationships/footer" Target="footer1.xml"/><Relationship Id="rId28" Type="http://schemas.openxmlformats.org/officeDocument/2006/relationships/footer" Target="footer3.xml"/><Relationship Id="rId36" Type="http://schemas.openxmlformats.org/officeDocument/2006/relationships/customXml" Target="../customXml/item5.xml"/><Relationship Id="rId10" Type="http://schemas.openxmlformats.org/officeDocument/2006/relationships/image" Target="media/image1.jpeg"/><Relationship Id="rId19" Type="http://schemas.openxmlformats.org/officeDocument/2006/relationships/image" Target="media/image5.jpeg"/><Relationship Id="rId31" Type="http://schemas.openxmlformats.org/officeDocument/2006/relationships/image" Target="media/image1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Data" Target="diagrams/data1.xml"/><Relationship Id="rId22" Type="http://schemas.openxmlformats.org/officeDocument/2006/relationships/hyperlink" Target="http://www.thegef.org/gef/sites/thegef.org/files/documents/C.40.08_Branding_the_GEF%20final_0.pdf" TargetMode="External"/><Relationship Id="rId27" Type="http://schemas.openxmlformats.org/officeDocument/2006/relationships/image" Target="media/image8.emf"/><Relationship Id="rId30" Type="http://schemas.openxmlformats.org/officeDocument/2006/relationships/image" Target="media/image10.emf"/><Relationship Id="rId35" Type="http://schemas.openxmlformats.org/officeDocument/2006/relationships/customXml" Target="../customXml/item4.xml"/><Relationship Id="rId8" Type="http://schemas.openxmlformats.org/officeDocument/2006/relationships/footnotes" Target="footnot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C38BE90-85EB-4887-9CA5-3F74428F152E}" type="doc">
      <dgm:prSet loTypeId="urn:microsoft.com/office/officeart/2005/8/layout/orgChart1" loCatId="hierarchy" qsTypeId="urn:microsoft.com/office/officeart/2005/8/quickstyle/simple1" qsCatId="simple" csTypeId="urn:microsoft.com/office/officeart/2005/8/colors/accent1_2" csCatId="accent1" phldr="1"/>
      <dgm:spPr/>
    </dgm:pt>
    <dgm:pt modelId="{68A6FBC4-B172-48B4-8465-95DB1C8E7273}">
      <dgm:prSet custT="1"/>
      <dgm:spPr>
        <a:solidFill>
          <a:schemeClr val="bg1"/>
        </a:solidFill>
        <a:ln>
          <a:solidFill>
            <a:schemeClr val="tx2"/>
          </a:solidFill>
        </a:ln>
      </dgm:spPr>
      <dgm:t>
        <a:bodyPr lIns="91440" tIns="91440" rIns="91440" bIns="91440" anchor="ctr" anchorCtr="0"/>
        <a:lstStyle/>
        <a:p>
          <a:pPr algn="ctr" rtl="0"/>
          <a:r>
            <a:rPr lang="en-US" sz="800" b="1" i="0" u="none" strike="noStrike" baseline="0" smtClean="0">
              <a:solidFill>
                <a:srgbClr val="000000"/>
              </a:solidFill>
              <a:latin typeface="Arial"/>
            </a:rPr>
            <a:t>NATIONAL RAMSAR CONVENTION IMPLEMENTATION OFFICE </a:t>
          </a:r>
        </a:p>
        <a:p>
          <a:pPr marR="0" algn="ctr" rtl="0"/>
          <a:r>
            <a:rPr lang="en-US" sz="800" b="1" i="0" u="none" strike="noStrike" baseline="0" smtClean="0">
              <a:solidFill>
                <a:srgbClr val="000000"/>
              </a:solidFill>
              <a:latin typeface="Arial"/>
            </a:rPr>
            <a:t>(WETLAND MANAGEMENT AND CONSERVATION OFFICE, SFA)</a:t>
          </a:r>
        </a:p>
        <a:p>
          <a:pPr marR="0" algn="ctr" rtl="0"/>
          <a:endParaRPr 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Overall Coordination</a:t>
          </a:r>
        </a:p>
        <a:p>
          <a:pPr marR="0" algn="ctr" rtl="0"/>
          <a:r>
            <a:rPr lang="en-US" sz="800" b="0" i="0" u="none" strike="noStrike" baseline="0" smtClean="0">
              <a:solidFill>
                <a:srgbClr val="000000"/>
              </a:solidFill>
              <a:latin typeface="Arial"/>
            </a:rPr>
            <a:t>Development of Policies</a:t>
          </a:r>
        </a:p>
        <a:p>
          <a:pPr marR="0" algn="ctr" rtl="0"/>
          <a:r>
            <a:rPr lang="en-US" sz="800" b="0" i="0" u="none" strike="noStrike" baseline="0" smtClean="0">
              <a:solidFill>
                <a:srgbClr val="000000"/>
              </a:solidFill>
              <a:latin typeface="Arial"/>
            </a:rPr>
            <a:t>National Inventory </a:t>
          </a:r>
        </a:p>
        <a:p>
          <a:pPr marR="0" algn="ctr" rtl="0"/>
          <a:r>
            <a:rPr lang="en-US" sz="800" b="0" i="0" u="none" strike="noStrike" baseline="0" smtClean="0">
              <a:solidFill>
                <a:srgbClr val="000000"/>
              </a:solidFill>
              <a:latin typeface="Arial"/>
            </a:rPr>
            <a:t>Evaluation and Assessment</a:t>
          </a:r>
        </a:p>
        <a:p>
          <a:pPr marR="0" algn="ctr" rtl="0"/>
          <a:r>
            <a:rPr lang="en-US" sz="800" b="0" i="0" u="none" strike="noStrike" baseline="0" smtClean="0">
              <a:solidFill>
                <a:srgbClr val="000000"/>
              </a:solidFill>
              <a:latin typeface="Arial"/>
            </a:rPr>
            <a:t>National Ramsar </a:t>
          </a:r>
        </a:p>
        <a:p>
          <a:pPr marR="0" algn="ctr" rtl="0"/>
          <a:r>
            <a:rPr lang="en-US" sz="800" b="0" i="0" u="none" strike="noStrike" baseline="0" smtClean="0">
              <a:solidFill>
                <a:srgbClr val="000000"/>
              </a:solidFill>
              <a:latin typeface="Arial"/>
            </a:rPr>
            <a:t>Administrative Authority</a:t>
          </a:r>
        </a:p>
        <a:p>
          <a:pPr marR="0" algn="ctr" rtl="0"/>
          <a:endParaRPr lang="en-US" sz="800" b="0" i="0" u="none" strike="noStrike" baseline="0" smtClean="0">
            <a:solidFill>
              <a:srgbClr val="000000"/>
            </a:solidFill>
            <a:latin typeface="Arial"/>
          </a:endParaRPr>
        </a:p>
      </dgm:t>
    </dgm:pt>
    <dgm:pt modelId="{C49508B0-68DC-451C-8D08-07DBE77D422A}" type="parTrans" cxnId="{C393FBFF-BA7D-44BE-B5FE-3CE8852DA0AC}">
      <dgm:prSet/>
      <dgm:spPr/>
      <dgm:t>
        <a:bodyPr/>
        <a:lstStyle/>
        <a:p>
          <a:pPr algn="ctr"/>
          <a:endParaRPr lang="en-US"/>
        </a:p>
      </dgm:t>
    </dgm:pt>
    <dgm:pt modelId="{5C3EF8F6-6506-4BD1-B293-982FA91E4CE1}" type="sibTrans" cxnId="{C393FBFF-BA7D-44BE-B5FE-3CE8852DA0AC}">
      <dgm:prSet/>
      <dgm:spPr/>
      <dgm:t>
        <a:bodyPr/>
        <a:lstStyle/>
        <a:p>
          <a:pPr algn="ctr"/>
          <a:endParaRPr lang="en-US"/>
        </a:p>
      </dgm:t>
    </dgm:pt>
    <dgm:pt modelId="{77BB211C-5FDD-4EC7-A96B-6C098FB4EA3F}">
      <dgm:prSet custT="1"/>
      <dgm:spPr>
        <a:solidFill>
          <a:schemeClr val="bg1"/>
        </a:solidFill>
        <a:ln>
          <a:solidFill>
            <a:schemeClr val="tx2"/>
          </a:solidFill>
        </a:ln>
      </dgm:spPr>
      <dgm:t>
        <a:bodyPr lIns="91440" tIns="91440" rIns="91440" bIns="91440" anchor="t" anchorCtr="0"/>
        <a:lstStyle/>
        <a:p>
          <a:pPr marR="0" algn="ctr" rtl="0"/>
          <a:r>
            <a:rPr lang="en-US" sz="800" b="1" i="1" u="none" strike="noStrike" baseline="0" smtClean="0">
              <a:solidFill>
                <a:srgbClr val="000000"/>
              </a:solidFill>
              <a:latin typeface="Arial"/>
            </a:rPr>
            <a:t>Ministries that Directly </a:t>
          </a:r>
        </a:p>
        <a:p>
          <a:pPr marR="0" algn="ctr" rtl="0"/>
          <a:r>
            <a:rPr lang="en-US" sz="800" b="1" i="1" u="none" strike="noStrike" baseline="0" smtClean="0">
              <a:solidFill>
                <a:srgbClr val="000000"/>
              </a:solidFill>
              <a:latin typeface="Arial"/>
            </a:rPr>
            <a:t>Manage Wetlands</a:t>
          </a:r>
        </a:p>
        <a:p>
          <a:pPr marR="0" algn="ctr" rtl="0"/>
          <a:endParaRPr 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SFA: 	Wetland ecosystem, wildlife 	habitat</a:t>
          </a:r>
          <a:r>
            <a:rPr lang="zh-CN" altLang="en-US" sz="800" b="0" i="0" u="none" strike="noStrike" baseline="0" smtClean="0">
              <a:solidFill>
                <a:srgbClr val="000000"/>
              </a:solidFill>
              <a:latin typeface="Arial"/>
            </a:rPr>
            <a:t> </a:t>
          </a:r>
          <a:r>
            <a:rPr lang="en-US" altLang="zh-CN" sz="800" b="0" i="0" u="none" strike="noStrike" baseline="0" smtClean="0">
              <a:solidFill>
                <a:srgbClr val="000000"/>
              </a:solidFill>
              <a:latin typeface="Arial"/>
            </a:rPr>
            <a:t>PA</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MOA:  	Aquatic  wildlife 	conservation, fishery</a:t>
          </a:r>
        </a:p>
        <a:p>
          <a:pPr marR="0" algn="ctr" rtl="0"/>
          <a:r>
            <a:rPr lang="en-US" sz="800" b="0" i="0" u="none" strike="noStrike" baseline="0" smtClean="0">
              <a:solidFill>
                <a:srgbClr val="000000"/>
              </a:solidFill>
              <a:latin typeface="Arial"/>
            </a:rPr>
            <a:t>SOA:	Marine environment </a:t>
          </a:r>
          <a:r>
            <a:rPr lang="en-US" altLang="zh-CN" sz="800" b="0" i="0" u="none" strike="noStrike" baseline="0" smtClean="0">
              <a:solidFill>
                <a:srgbClr val="000000"/>
              </a:solidFill>
              <a:latin typeface="Arial"/>
            </a:rPr>
            <a:t>protection</a:t>
          </a:r>
          <a:r>
            <a:rPr lang="zh-CN" altLang="en-US" sz="800" b="0" i="0" u="none" strike="noStrike" baseline="0" smtClean="0">
              <a:solidFill>
                <a:srgbClr val="000000"/>
              </a:solidFill>
              <a:latin typeface="Arial"/>
            </a:rPr>
            <a:t> </a:t>
          </a:r>
          <a:r>
            <a:rPr lang="en-US" altLang="zh-CN" sz="800" b="0" i="0" u="none" strike="noStrike" baseline="0" smtClean="0">
              <a:solidFill>
                <a:srgbClr val="000000"/>
              </a:solidFill>
              <a:latin typeface="Arial"/>
            </a:rPr>
            <a:t>	&amp; PA</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MOEP: Water pollution control</a:t>
          </a:r>
          <a:r>
            <a:rPr lang="en-US" altLang="zh-CN" sz="800" b="0" i="0" u="none" strike="noStrike" baseline="0" smtClean="0">
              <a:solidFill>
                <a:srgbClr val="000000"/>
              </a:solidFill>
              <a:latin typeface="Arial"/>
            </a:rPr>
            <a:t>, PA 	management</a:t>
          </a:r>
        </a:p>
        <a:p>
          <a:pPr marR="0" algn="ctr" rtl="0"/>
          <a:r>
            <a:rPr lang="en-US" sz="800" b="0" i="0" u="none" strike="noStrike" baseline="0" smtClean="0">
              <a:solidFill>
                <a:srgbClr val="000000"/>
              </a:solidFill>
              <a:latin typeface="Arial"/>
            </a:rPr>
            <a:t>MOWR: Water resource, and PA</a:t>
          </a:r>
          <a:r>
            <a:rPr lang="zh-CN" altLang="en-US" sz="800" b="0" i="0" u="none" strike="noStrike" baseline="0" smtClean="0">
              <a:solidFill>
                <a:srgbClr val="000000"/>
              </a:solidFill>
              <a:latin typeface="Arial"/>
            </a:rPr>
            <a:t> </a:t>
          </a:r>
          <a:r>
            <a:rPr lang="en-US" altLang="zh-CN" sz="800" b="0" i="0" u="none" strike="noStrike" baseline="0" smtClean="0">
              <a:solidFill>
                <a:srgbClr val="000000"/>
              </a:solidFill>
              <a:latin typeface="Arial"/>
            </a:rPr>
            <a:t>		  management</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MOREC: Natural heritage </a:t>
          </a:r>
        </a:p>
      </dgm:t>
    </dgm:pt>
    <dgm:pt modelId="{54D35FC2-C12C-4B4D-A55D-D297AF3AB80A}" type="parTrans" cxnId="{4514761D-F664-4B4F-AA96-7B3270BE66AA}">
      <dgm:prSet/>
      <dgm:spPr/>
      <dgm:t>
        <a:bodyPr/>
        <a:lstStyle/>
        <a:p>
          <a:pPr algn="ctr"/>
          <a:endParaRPr lang="en-US"/>
        </a:p>
      </dgm:t>
    </dgm:pt>
    <dgm:pt modelId="{2E0F5B86-F4AB-4E86-AEC3-BA64B8B1B9B4}" type="sibTrans" cxnId="{4514761D-F664-4B4F-AA96-7B3270BE66AA}">
      <dgm:prSet/>
      <dgm:spPr/>
      <dgm:t>
        <a:bodyPr/>
        <a:lstStyle/>
        <a:p>
          <a:pPr algn="ctr"/>
          <a:endParaRPr lang="en-US"/>
        </a:p>
      </dgm:t>
    </dgm:pt>
    <dgm:pt modelId="{A567C193-F9DA-4468-A59D-A0431EC37908}">
      <dgm:prSet custT="1"/>
      <dgm:spPr>
        <a:solidFill>
          <a:schemeClr val="bg1"/>
        </a:solidFill>
        <a:ln>
          <a:solidFill>
            <a:schemeClr val="tx2"/>
          </a:solidFill>
        </a:ln>
      </dgm:spPr>
      <dgm:t>
        <a:bodyPr lIns="91440" tIns="91440" rIns="91440" bIns="91440" anchor="t" anchorCtr="0"/>
        <a:lstStyle/>
        <a:p>
          <a:pPr marR="0" algn="ctr" rtl="0"/>
          <a:r>
            <a:rPr lang="en-US" sz="800" b="1" i="1" u="none" strike="noStrike" baseline="0" smtClean="0">
              <a:solidFill>
                <a:srgbClr val="000000"/>
              </a:solidFill>
              <a:latin typeface="Arial"/>
            </a:rPr>
            <a:t>Ministries that Provide Political</a:t>
          </a:r>
        </a:p>
        <a:p>
          <a:pPr marR="0" algn="ctr" rtl="0"/>
          <a:r>
            <a:rPr lang="en-US" sz="800" b="1" i="1" u="none" strike="noStrike" baseline="0" smtClean="0">
              <a:solidFill>
                <a:srgbClr val="000000"/>
              </a:solidFill>
              <a:latin typeface="Arial"/>
            </a:rPr>
            <a:t> and Financial Support </a:t>
          </a:r>
        </a:p>
        <a:p>
          <a:pPr marR="0" algn="ctr" rtl="0"/>
          <a:endParaRPr 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MOFA:	Foreign policy and 	</a:t>
          </a:r>
          <a:r>
            <a:rPr lang="en-US" altLang="zh-CN" sz="800" b="0" i="0" u="none" strike="noStrike" baseline="0" smtClean="0">
              <a:solidFill>
                <a:srgbClr val="000000"/>
              </a:solidFill>
              <a:latin typeface="Arial"/>
            </a:rPr>
            <a:t>international cooperation</a:t>
          </a:r>
        </a:p>
        <a:p>
          <a:pPr marR="0" algn="ctr" rtl="0"/>
          <a:r>
            <a:rPr lang="en-US" sz="800" b="0" i="0" u="none" strike="noStrike" baseline="0" smtClean="0">
              <a:solidFill>
                <a:srgbClr val="000000"/>
              </a:solidFill>
              <a:latin typeface="Arial"/>
            </a:rPr>
            <a:t>NDRC: National wetland program 	coordination</a:t>
          </a:r>
          <a:r>
            <a:rPr lang="en-US" altLang="zh-CN" sz="800" b="0" i="0" u="none" strike="noStrike" baseline="0" smtClean="0">
              <a:solidFill>
                <a:srgbClr val="000000"/>
              </a:solidFill>
              <a:latin typeface="Arial"/>
            </a:rPr>
            <a:t>, Five Year 	Plans    </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MOF: Allocation of budget Eco-	compensation </a:t>
          </a:r>
        </a:p>
        <a:p>
          <a:pPr marR="0" algn="ctr" rtl="0"/>
          <a:r>
            <a:rPr lang="en-US" sz="800" b="0" i="0" u="none" strike="noStrike" baseline="0" smtClean="0">
              <a:solidFill>
                <a:srgbClr val="000000"/>
              </a:solidFill>
              <a:latin typeface="Arial"/>
            </a:rPr>
            <a:t>MOLR: Land use plans           </a:t>
          </a:r>
        </a:p>
      </dgm:t>
    </dgm:pt>
    <dgm:pt modelId="{2F3466D9-C11A-4844-82D1-534FAC2A2FB9}" type="parTrans" cxnId="{BFF46A95-6A28-44D7-ADFA-8E1C88505118}">
      <dgm:prSet/>
      <dgm:spPr/>
      <dgm:t>
        <a:bodyPr/>
        <a:lstStyle/>
        <a:p>
          <a:pPr algn="ctr"/>
          <a:endParaRPr lang="en-US"/>
        </a:p>
      </dgm:t>
    </dgm:pt>
    <dgm:pt modelId="{19CAD8BA-977A-4665-B392-6B7982D64988}" type="sibTrans" cxnId="{BFF46A95-6A28-44D7-ADFA-8E1C88505118}">
      <dgm:prSet/>
      <dgm:spPr/>
      <dgm:t>
        <a:bodyPr/>
        <a:lstStyle/>
        <a:p>
          <a:pPr algn="ctr"/>
          <a:endParaRPr lang="en-US"/>
        </a:p>
      </dgm:t>
    </dgm:pt>
    <dgm:pt modelId="{06560266-B947-4030-8973-CAF571621303}">
      <dgm:prSet custT="1"/>
      <dgm:spPr>
        <a:solidFill>
          <a:schemeClr val="bg1"/>
        </a:solidFill>
        <a:ln>
          <a:solidFill>
            <a:schemeClr val="tx2"/>
          </a:solidFill>
        </a:ln>
      </dgm:spPr>
      <dgm:t>
        <a:bodyPr lIns="91440" tIns="91440" rIns="91440" bIns="91440" anchor="t" anchorCtr="0"/>
        <a:lstStyle/>
        <a:p>
          <a:pPr marR="0" algn="ctr" rtl="0"/>
          <a:r>
            <a:rPr lang="en-US" sz="800" b="1" i="1" u="none" strike="noStrike" baseline="0" smtClean="0">
              <a:solidFill>
                <a:srgbClr val="000000"/>
              </a:solidFill>
              <a:latin typeface="Arial"/>
            </a:rPr>
            <a:t>Ministries that Provide Technical</a:t>
          </a:r>
        </a:p>
        <a:p>
          <a:pPr marR="0" algn="ctr" rtl="0"/>
          <a:r>
            <a:rPr lang="en-US" sz="800" b="1" i="1" u="none" strike="noStrike" baseline="0" smtClean="0">
              <a:solidFill>
                <a:srgbClr val="000000"/>
              </a:solidFill>
              <a:latin typeface="Arial"/>
            </a:rPr>
            <a:t> Support</a:t>
          </a:r>
        </a:p>
        <a:p>
          <a:pPr marR="0" algn="ctr" rtl="0"/>
          <a:endParaRPr 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MOE: 	Education research</a:t>
          </a:r>
          <a:r>
            <a:rPr lang="en-US" altLang="zh-CN" sz="800" b="0" i="0" u="none" strike="noStrike" baseline="0" smtClean="0">
              <a:solidFill>
                <a:srgbClr val="000000"/>
              </a:solidFill>
              <a:latin typeface="Arial"/>
            </a:rPr>
            <a:t>, training 	and advise</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MOC: 	Navigation and port      </a:t>
          </a:r>
        </a:p>
        <a:p>
          <a:pPr marR="0" algn="ctr" rtl="0"/>
          <a:r>
            <a:rPr lang="en-US" sz="800" b="0" i="0" u="none" strike="noStrike" baseline="0" smtClean="0">
              <a:solidFill>
                <a:srgbClr val="000000"/>
              </a:solidFill>
              <a:latin typeface="Arial"/>
            </a:rPr>
            <a:t>STA: 	Tourism development   </a:t>
          </a:r>
        </a:p>
        <a:p>
          <a:pPr marR="0" lvl="1" algn="ctr" rtl="0"/>
          <a:r>
            <a:rPr lang="en-US" sz="800" b="0" i="0" u="none" strike="noStrike" baseline="0" smtClean="0">
              <a:solidFill>
                <a:srgbClr val="000000"/>
              </a:solidFill>
              <a:latin typeface="Arial"/>
            </a:rPr>
            <a:t>SMA: 	Climate change studies</a:t>
          </a:r>
          <a:r>
            <a:rPr lang="en-US" altLang="zh-CN" sz="800" b="0" i="0" u="none" strike="noStrike" baseline="0" smtClean="0">
              <a:solidFill>
                <a:srgbClr val="000000"/>
              </a:solidFill>
              <a:latin typeface="Arial"/>
            </a:rPr>
            <a:t>, 	and advise</a:t>
          </a:r>
          <a:endParaRPr lang="zh-CN" altLang="en-US" sz="800" b="0" i="0" u="none" strike="noStrike" baseline="0" smtClean="0">
            <a:solidFill>
              <a:srgbClr val="000000"/>
            </a:solidFill>
            <a:latin typeface="Arial"/>
          </a:endParaRPr>
        </a:p>
        <a:p>
          <a:pPr marR="0" algn="ctr" rtl="0"/>
          <a:r>
            <a:rPr lang="en-US" sz="800" b="0" i="0" u="none" strike="noStrike" baseline="0" smtClean="0">
              <a:solidFill>
                <a:srgbClr val="000000"/>
              </a:solidFill>
              <a:latin typeface="Arial"/>
            </a:rPr>
            <a:t>CAS: 	Research and advise    </a:t>
          </a:r>
          <a:endParaRPr lang="en-US" sz="800" b="0" smtClean="0"/>
        </a:p>
      </dgm:t>
    </dgm:pt>
    <dgm:pt modelId="{42340569-1E55-43DD-B5BD-1A2A7EF2C50E}" type="parTrans" cxnId="{DD4557E5-5D1E-4839-B816-BEF9D0A3FF37}">
      <dgm:prSet/>
      <dgm:spPr/>
      <dgm:t>
        <a:bodyPr/>
        <a:lstStyle/>
        <a:p>
          <a:pPr algn="ctr"/>
          <a:endParaRPr lang="en-US"/>
        </a:p>
      </dgm:t>
    </dgm:pt>
    <dgm:pt modelId="{F623389C-DACC-472C-B042-CBC6E48036B2}" type="sibTrans" cxnId="{DD4557E5-5D1E-4839-B816-BEF9D0A3FF37}">
      <dgm:prSet/>
      <dgm:spPr/>
      <dgm:t>
        <a:bodyPr/>
        <a:lstStyle/>
        <a:p>
          <a:pPr algn="ctr"/>
          <a:endParaRPr lang="en-US"/>
        </a:p>
      </dgm:t>
    </dgm:pt>
    <dgm:pt modelId="{20564D0D-D063-44B3-9EFD-B74F6913BC3D}" type="pres">
      <dgm:prSet presAssocID="{0C38BE90-85EB-4887-9CA5-3F74428F152E}" presName="hierChild1" presStyleCnt="0">
        <dgm:presLayoutVars>
          <dgm:orgChart val="1"/>
          <dgm:chPref val="1"/>
          <dgm:dir/>
          <dgm:animOne val="branch"/>
          <dgm:animLvl val="lvl"/>
          <dgm:resizeHandles/>
        </dgm:presLayoutVars>
      </dgm:prSet>
      <dgm:spPr/>
    </dgm:pt>
    <dgm:pt modelId="{98101D2F-CA07-4E5C-A980-CB87D41CABD5}" type="pres">
      <dgm:prSet presAssocID="{68A6FBC4-B172-48B4-8465-95DB1C8E7273}" presName="hierRoot1" presStyleCnt="0">
        <dgm:presLayoutVars>
          <dgm:hierBranch/>
        </dgm:presLayoutVars>
      </dgm:prSet>
      <dgm:spPr/>
    </dgm:pt>
    <dgm:pt modelId="{8EF60ACA-0D05-4C9D-A0CD-F6EBC163EA75}" type="pres">
      <dgm:prSet presAssocID="{68A6FBC4-B172-48B4-8465-95DB1C8E7273}" presName="rootComposite1" presStyleCnt="0"/>
      <dgm:spPr/>
    </dgm:pt>
    <dgm:pt modelId="{F99247ED-F5C7-482A-8FBE-638DB0FAAC18}" type="pres">
      <dgm:prSet presAssocID="{68A6FBC4-B172-48B4-8465-95DB1C8E7273}" presName="rootText1" presStyleLbl="node0" presStyleIdx="0" presStyleCnt="1" custScaleX="196258" custScaleY="181816">
        <dgm:presLayoutVars>
          <dgm:chPref val="3"/>
        </dgm:presLayoutVars>
      </dgm:prSet>
      <dgm:spPr/>
      <dgm:t>
        <a:bodyPr/>
        <a:lstStyle/>
        <a:p>
          <a:endParaRPr lang="en-US"/>
        </a:p>
      </dgm:t>
    </dgm:pt>
    <dgm:pt modelId="{DA264E04-9448-470D-BBAC-4DA69F75B770}" type="pres">
      <dgm:prSet presAssocID="{68A6FBC4-B172-48B4-8465-95DB1C8E7273}" presName="rootConnector1" presStyleLbl="node1" presStyleIdx="0" presStyleCnt="0"/>
      <dgm:spPr/>
      <dgm:t>
        <a:bodyPr/>
        <a:lstStyle/>
        <a:p>
          <a:endParaRPr lang="en-US"/>
        </a:p>
      </dgm:t>
    </dgm:pt>
    <dgm:pt modelId="{DD37227F-AB1A-4E98-AF60-A3D2562FCA55}" type="pres">
      <dgm:prSet presAssocID="{68A6FBC4-B172-48B4-8465-95DB1C8E7273}" presName="hierChild2" presStyleCnt="0"/>
      <dgm:spPr/>
    </dgm:pt>
    <dgm:pt modelId="{43EB36A6-9E32-4191-B79C-909B091DCDD6}" type="pres">
      <dgm:prSet presAssocID="{54D35FC2-C12C-4B4D-A55D-D297AF3AB80A}" presName="Name35" presStyleLbl="parChTrans1D2" presStyleIdx="0" presStyleCnt="3"/>
      <dgm:spPr/>
      <dgm:t>
        <a:bodyPr/>
        <a:lstStyle/>
        <a:p>
          <a:endParaRPr lang="en-US"/>
        </a:p>
      </dgm:t>
    </dgm:pt>
    <dgm:pt modelId="{850A7861-443B-4F7B-9369-3B7959E3443F}" type="pres">
      <dgm:prSet presAssocID="{77BB211C-5FDD-4EC7-A96B-6C098FB4EA3F}" presName="hierRoot2" presStyleCnt="0">
        <dgm:presLayoutVars>
          <dgm:hierBranch/>
        </dgm:presLayoutVars>
      </dgm:prSet>
      <dgm:spPr/>
    </dgm:pt>
    <dgm:pt modelId="{4BD1B250-9862-42C5-AC1F-11A4971B96CD}" type="pres">
      <dgm:prSet presAssocID="{77BB211C-5FDD-4EC7-A96B-6C098FB4EA3F}" presName="rootComposite" presStyleCnt="0"/>
      <dgm:spPr/>
    </dgm:pt>
    <dgm:pt modelId="{24EE406F-4976-4741-AC01-BBF4545A9E1C}" type="pres">
      <dgm:prSet presAssocID="{77BB211C-5FDD-4EC7-A96B-6C098FB4EA3F}" presName="rootText" presStyleLbl="node2" presStyleIdx="0" presStyleCnt="3" custScaleX="108401" custScaleY="231964" custLinFactNeighborY="31350">
        <dgm:presLayoutVars>
          <dgm:chPref val="3"/>
        </dgm:presLayoutVars>
      </dgm:prSet>
      <dgm:spPr/>
      <dgm:t>
        <a:bodyPr/>
        <a:lstStyle/>
        <a:p>
          <a:endParaRPr lang="en-US"/>
        </a:p>
      </dgm:t>
    </dgm:pt>
    <dgm:pt modelId="{D054A17B-C67A-43B0-A7EA-6D2C165A0047}" type="pres">
      <dgm:prSet presAssocID="{77BB211C-5FDD-4EC7-A96B-6C098FB4EA3F}" presName="rootConnector" presStyleLbl="node2" presStyleIdx="0" presStyleCnt="3"/>
      <dgm:spPr/>
      <dgm:t>
        <a:bodyPr/>
        <a:lstStyle/>
        <a:p>
          <a:endParaRPr lang="en-US"/>
        </a:p>
      </dgm:t>
    </dgm:pt>
    <dgm:pt modelId="{810670B6-2877-4B5E-9EB3-B1B2C2E9BB2B}" type="pres">
      <dgm:prSet presAssocID="{77BB211C-5FDD-4EC7-A96B-6C098FB4EA3F}" presName="hierChild4" presStyleCnt="0"/>
      <dgm:spPr/>
    </dgm:pt>
    <dgm:pt modelId="{350C8EA0-27FE-4A1D-808C-2D962042510F}" type="pres">
      <dgm:prSet presAssocID="{77BB211C-5FDD-4EC7-A96B-6C098FB4EA3F}" presName="hierChild5" presStyleCnt="0"/>
      <dgm:spPr/>
    </dgm:pt>
    <dgm:pt modelId="{EF2AC73B-F7A9-4EB5-831E-9B28A4FA37E7}" type="pres">
      <dgm:prSet presAssocID="{2F3466D9-C11A-4844-82D1-534FAC2A2FB9}" presName="Name35" presStyleLbl="parChTrans1D2" presStyleIdx="1" presStyleCnt="3"/>
      <dgm:spPr/>
      <dgm:t>
        <a:bodyPr/>
        <a:lstStyle/>
        <a:p>
          <a:endParaRPr lang="en-US"/>
        </a:p>
      </dgm:t>
    </dgm:pt>
    <dgm:pt modelId="{FADDB9C4-8DA3-4DC2-906B-0E0EB8750370}" type="pres">
      <dgm:prSet presAssocID="{A567C193-F9DA-4468-A59D-A0431EC37908}" presName="hierRoot2" presStyleCnt="0">
        <dgm:presLayoutVars>
          <dgm:hierBranch/>
        </dgm:presLayoutVars>
      </dgm:prSet>
      <dgm:spPr/>
    </dgm:pt>
    <dgm:pt modelId="{6CE0015C-FAF3-4FE1-9814-61C296B7BADB}" type="pres">
      <dgm:prSet presAssocID="{A567C193-F9DA-4468-A59D-A0431EC37908}" presName="rootComposite" presStyleCnt="0"/>
      <dgm:spPr/>
    </dgm:pt>
    <dgm:pt modelId="{E4921D14-A908-4650-83A2-3D6DC49FD722}" type="pres">
      <dgm:prSet presAssocID="{A567C193-F9DA-4468-A59D-A0431EC37908}" presName="rootText" presStyleLbl="node2" presStyleIdx="1" presStyleCnt="3" custScaleY="232914" custLinFactNeighborX="-4124" custLinFactNeighborY="33000">
        <dgm:presLayoutVars>
          <dgm:chPref val="3"/>
        </dgm:presLayoutVars>
      </dgm:prSet>
      <dgm:spPr/>
      <dgm:t>
        <a:bodyPr/>
        <a:lstStyle/>
        <a:p>
          <a:endParaRPr lang="en-US"/>
        </a:p>
      </dgm:t>
    </dgm:pt>
    <dgm:pt modelId="{86753F8E-85F1-4547-BFEC-30FF5F2D555B}" type="pres">
      <dgm:prSet presAssocID="{A567C193-F9DA-4468-A59D-A0431EC37908}" presName="rootConnector" presStyleLbl="node2" presStyleIdx="1" presStyleCnt="3"/>
      <dgm:spPr/>
      <dgm:t>
        <a:bodyPr/>
        <a:lstStyle/>
        <a:p>
          <a:endParaRPr lang="en-US"/>
        </a:p>
      </dgm:t>
    </dgm:pt>
    <dgm:pt modelId="{8CC5417C-D36A-414B-8A64-CF7507B0777B}" type="pres">
      <dgm:prSet presAssocID="{A567C193-F9DA-4468-A59D-A0431EC37908}" presName="hierChild4" presStyleCnt="0"/>
      <dgm:spPr/>
    </dgm:pt>
    <dgm:pt modelId="{EFF3C8AC-2CDE-4CAC-9EC1-0BF07DF6A918}" type="pres">
      <dgm:prSet presAssocID="{A567C193-F9DA-4468-A59D-A0431EC37908}" presName="hierChild5" presStyleCnt="0"/>
      <dgm:spPr/>
    </dgm:pt>
    <dgm:pt modelId="{C01B70BE-FCFB-4E8E-8AE6-7B7759BAA958}" type="pres">
      <dgm:prSet presAssocID="{42340569-1E55-43DD-B5BD-1A2A7EF2C50E}" presName="Name35" presStyleLbl="parChTrans1D2" presStyleIdx="2" presStyleCnt="3"/>
      <dgm:spPr/>
      <dgm:t>
        <a:bodyPr/>
        <a:lstStyle/>
        <a:p>
          <a:endParaRPr lang="en-US"/>
        </a:p>
      </dgm:t>
    </dgm:pt>
    <dgm:pt modelId="{2048DE74-199E-4CA4-9BF0-DF0E5E64F843}" type="pres">
      <dgm:prSet presAssocID="{06560266-B947-4030-8973-CAF571621303}" presName="hierRoot2" presStyleCnt="0">
        <dgm:presLayoutVars>
          <dgm:hierBranch/>
        </dgm:presLayoutVars>
      </dgm:prSet>
      <dgm:spPr/>
    </dgm:pt>
    <dgm:pt modelId="{CFCB652A-1EEE-4B1F-8377-ADC7F4B714EB}" type="pres">
      <dgm:prSet presAssocID="{06560266-B947-4030-8973-CAF571621303}" presName="rootComposite" presStyleCnt="0"/>
      <dgm:spPr/>
    </dgm:pt>
    <dgm:pt modelId="{20A1D184-DC50-4786-8DFA-3980777BE32D}" type="pres">
      <dgm:prSet presAssocID="{06560266-B947-4030-8973-CAF571621303}" presName="rootText" presStyleLbl="node2" presStyleIdx="2" presStyleCnt="3" custScaleY="229903" custLinFactNeighborX="-5772" custLinFactNeighborY="31335">
        <dgm:presLayoutVars>
          <dgm:chPref val="3"/>
        </dgm:presLayoutVars>
      </dgm:prSet>
      <dgm:spPr/>
      <dgm:t>
        <a:bodyPr/>
        <a:lstStyle/>
        <a:p>
          <a:endParaRPr lang="en-US"/>
        </a:p>
      </dgm:t>
    </dgm:pt>
    <dgm:pt modelId="{EB7B49B1-9771-4D7B-A8F6-BE6993F4682B}" type="pres">
      <dgm:prSet presAssocID="{06560266-B947-4030-8973-CAF571621303}" presName="rootConnector" presStyleLbl="node2" presStyleIdx="2" presStyleCnt="3"/>
      <dgm:spPr/>
      <dgm:t>
        <a:bodyPr/>
        <a:lstStyle/>
        <a:p>
          <a:endParaRPr lang="en-US"/>
        </a:p>
      </dgm:t>
    </dgm:pt>
    <dgm:pt modelId="{238658AB-4FFA-4C6B-8629-D1F3FB75B60A}" type="pres">
      <dgm:prSet presAssocID="{06560266-B947-4030-8973-CAF571621303}" presName="hierChild4" presStyleCnt="0"/>
      <dgm:spPr/>
    </dgm:pt>
    <dgm:pt modelId="{9BDFF9F2-CF25-4585-99E8-F650EE968849}" type="pres">
      <dgm:prSet presAssocID="{06560266-B947-4030-8973-CAF571621303}" presName="hierChild5" presStyleCnt="0"/>
      <dgm:spPr/>
    </dgm:pt>
    <dgm:pt modelId="{FC6EE4AB-C1B0-4CA9-A0C7-E9680472121E}" type="pres">
      <dgm:prSet presAssocID="{68A6FBC4-B172-48B4-8465-95DB1C8E7273}" presName="hierChild3" presStyleCnt="0"/>
      <dgm:spPr/>
    </dgm:pt>
  </dgm:ptLst>
  <dgm:cxnLst>
    <dgm:cxn modelId="{447417D5-90E5-4279-A179-06207CE8859D}" type="presOf" srcId="{0C38BE90-85EB-4887-9CA5-3F74428F152E}" destId="{20564D0D-D063-44B3-9EFD-B74F6913BC3D}" srcOrd="0" destOrd="0" presId="urn:microsoft.com/office/officeart/2005/8/layout/orgChart1"/>
    <dgm:cxn modelId="{CC855BD8-FC06-4D44-9050-628DF129CA9E}" type="presOf" srcId="{54D35FC2-C12C-4B4D-A55D-D297AF3AB80A}" destId="{43EB36A6-9E32-4191-B79C-909B091DCDD6}" srcOrd="0" destOrd="0" presId="urn:microsoft.com/office/officeart/2005/8/layout/orgChart1"/>
    <dgm:cxn modelId="{4514761D-F664-4B4F-AA96-7B3270BE66AA}" srcId="{68A6FBC4-B172-48B4-8465-95DB1C8E7273}" destId="{77BB211C-5FDD-4EC7-A96B-6C098FB4EA3F}" srcOrd="0" destOrd="0" parTransId="{54D35FC2-C12C-4B4D-A55D-D297AF3AB80A}" sibTransId="{2E0F5B86-F4AB-4E86-AEC3-BA64B8B1B9B4}"/>
    <dgm:cxn modelId="{AEBD1CBA-D398-418D-9541-8D6BA5EDCD4B}" type="presOf" srcId="{A567C193-F9DA-4468-A59D-A0431EC37908}" destId="{86753F8E-85F1-4547-BFEC-30FF5F2D555B}" srcOrd="1" destOrd="0" presId="urn:microsoft.com/office/officeart/2005/8/layout/orgChart1"/>
    <dgm:cxn modelId="{1CB5AF7A-35A0-490B-8B61-45FBF9B6190D}" type="presOf" srcId="{77BB211C-5FDD-4EC7-A96B-6C098FB4EA3F}" destId="{24EE406F-4976-4741-AC01-BBF4545A9E1C}" srcOrd="0" destOrd="0" presId="urn:microsoft.com/office/officeart/2005/8/layout/orgChart1"/>
    <dgm:cxn modelId="{F4CE3735-5B80-4266-8923-D4A7297172C3}" type="presOf" srcId="{06560266-B947-4030-8973-CAF571621303}" destId="{EB7B49B1-9771-4D7B-A8F6-BE6993F4682B}" srcOrd="1" destOrd="0" presId="urn:microsoft.com/office/officeart/2005/8/layout/orgChart1"/>
    <dgm:cxn modelId="{DFDF1D1A-1928-4AFE-AE40-8F7ED64BEBCB}" type="presOf" srcId="{68A6FBC4-B172-48B4-8465-95DB1C8E7273}" destId="{F99247ED-F5C7-482A-8FBE-638DB0FAAC18}" srcOrd="0" destOrd="0" presId="urn:microsoft.com/office/officeart/2005/8/layout/orgChart1"/>
    <dgm:cxn modelId="{DD4557E5-5D1E-4839-B816-BEF9D0A3FF37}" srcId="{68A6FBC4-B172-48B4-8465-95DB1C8E7273}" destId="{06560266-B947-4030-8973-CAF571621303}" srcOrd="2" destOrd="0" parTransId="{42340569-1E55-43DD-B5BD-1A2A7EF2C50E}" sibTransId="{F623389C-DACC-472C-B042-CBC6E48036B2}"/>
    <dgm:cxn modelId="{F880427D-7925-46E3-9EED-02B0B109E865}" type="presOf" srcId="{A567C193-F9DA-4468-A59D-A0431EC37908}" destId="{E4921D14-A908-4650-83A2-3D6DC49FD722}" srcOrd="0" destOrd="0" presId="urn:microsoft.com/office/officeart/2005/8/layout/orgChart1"/>
    <dgm:cxn modelId="{C393FBFF-BA7D-44BE-B5FE-3CE8852DA0AC}" srcId="{0C38BE90-85EB-4887-9CA5-3F74428F152E}" destId="{68A6FBC4-B172-48B4-8465-95DB1C8E7273}" srcOrd="0" destOrd="0" parTransId="{C49508B0-68DC-451C-8D08-07DBE77D422A}" sibTransId="{5C3EF8F6-6506-4BD1-B293-982FA91E4CE1}"/>
    <dgm:cxn modelId="{5F2EBB22-E36C-4CCD-8EF6-9ADA3399A4FC}" type="presOf" srcId="{77BB211C-5FDD-4EC7-A96B-6C098FB4EA3F}" destId="{D054A17B-C67A-43B0-A7EA-6D2C165A0047}" srcOrd="1" destOrd="0" presId="urn:microsoft.com/office/officeart/2005/8/layout/orgChart1"/>
    <dgm:cxn modelId="{BFF46A95-6A28-44D7-ADFA-8E1C88505118}" srcId="{68A6FBC4-B172-48B4-8465-95DB1C8E7273}" destId="{A567C193-F9DA-4468-A59D-A0431EC37908}" srcOrd="1" destOrd="0" parTransId="{2F3466D9-C11A-4844-82D1-534FAC2A2FB9}" sibTransId="{19CAD8BA-977A-4665-B392-6B7982D64988}"/>
    <dgm:cxn modelId="{04E3DC9B-DEA1-4A9D-895F-54A590C52148}" type="presOf" srcId="{06560266-B947-4030-8973-CAF571621303}" destId="{20A1D184-DC50-4786-8DFA-3980777BE32D}" srcOrd="0" destOrd="0" presId="urn:microsoft.com/office/officeart/2005/8/layout/orgChart1"/>
    <dgm:cxn modelId="{5266F960-C310-4BCA-A3F4-0B05113AF6DA}" type="presOf" srcId="{42340569-1E55-43DD-B5BD-1A2A7EF2C50E}" destId="{C01B70BE-FCFB-4E8E-8AE6-7B7759BAA958}" srcOrd="0" destOrd="0" presId="urn:microsoft.com/office/officeart/2005/8/layout/orgChart1"/>
    <dgm:cxn modelId="{07993A9E-2C27-4CB6-A24A-6671F14890DF}" type="presOf" srcId="{68A6FBC4-B172-48B4-8465-95DB1C8E7273}" destId="{DA264E04-9448-470D-BBAC-4DA69F75B770}" srcOrd="1" destOrd="0" presId="urn:microsoft.com/office/officeart/2005/8/layout/orgChart1"/>
    <dgm:cxn modelId="{8020EC1F-2E7B-4106-B017-A65498105AF2}" type="presOf" srcId="{2F3466D9-C11A-4844-82D1-534FAC2A2FB9}" destId="{EF2AC73B-F7A9-4EB5-831E-9B28A4FA37E7}" srcOrd="0" destOrd="0" presId="urn:microsoft.com/office/officeart/2005/8/layout/orgChart1"/>
    <dgm:cxn modelId="{FFCC5751-3D37-4F60-9F6F-3A24473387E9}" type="presParOf" srcId="{20564D0D-D063-44B3-9EFD-B74F6913BC3D}" destId="{98101D2F-CA07-4E5C-A980-CB87D41CABD5}" srcOrd="0" destOrd="0" presId="urn:microsoft.com/office/officeart/2005/8/layout/orgChart1"/>
    <dgm:cxn modelId="{9FF37E1A-2635-4B05-80F4-A5BE896A9C3B}" type="presParOf" srcId="{98101D2F-CA07-4E5C-A980-CB87D41CABD5}" destId="{8EF60ACA-0D05-4C9D-A0CD-F6EBC163EA75}" srcOrd="0" destOrd="0" presId="urn:microsoft.com/office/officeart/2005/8/layout/orgChart1"/>
    <dgm:cxn modelId="{EED5417E-FD83-4FB6-827C-234230BC237B}" type="presParOf" srcId="{8EF60ACA-0D05-4C9D-A0CD-F6EBC163EA75}" destId="{F99247ED-F5C7-482A-8FBE-638DB0FAAC18}" srcOrd="0" destOrd="0" presId="urn:microsoft.com/office/officeart/2005/8/layout/orgChart1"/>
    <dgm:cxn modelId="{944A4529-1B85-442C-B1A5-6125340B5164}" type="presParOf" srcId="{8EF60ACA-0D05-4C9D-A0CD-F6EBC163EA75}" destId="{DA264E04-9448-470D-BBAC-4DA69F75B770}" srcOrd="1" destOrd="0" presId="urn:microsoft.com/office/officeart/2005/8/layout/orgChart1"/>
    <dgm:cxn modelId="{0C090622-5DA3-4415-8141-74FF0886ADD4}" type="presParOf" srcId="{98101D2F-CA07-4E5C-A980-CB87D41CABD5}" destId="{DD37227F-AB1A-4E98-AF60-A3D2562FCA55}" srcOrd="1" destOrd="0" presId="urn:microsoft.com/office/officeart/2005/8/layout/orgChart1"/>
    <dgm:cxn modelId="{F33B5010-92DA-49AA-A9EE-3E724FD9874C}" type="presParOf" srcId="{DD37227F-AB1A-4E98-AF60-A3D2562FCA55}" destId="{43EB36A6-9E32-4191-B79C-909B091DCDD6}" srcOrd="0" destOrd="0" presId="urn:microsoft.com/office/officeart/2005/8/layout/orgChart1"/>
    <dgm:cxn modelId="{8395745C-E4B1-4CC4-A8D7-4D744A57CBB8}" type="presParOf" srcId="{DD37227F-AB1A-4E98-AF60-A3D2562FCA55}" destId="{850A7861-443B-4F7B-9369-3B7959E3443F}" srcOrd="1" destOrd="0" presId="urn:microsoft.com/office/officeart/2005/8/layout/orgChart1"/>
    <dgm:cxn modelId="{506816E7-25E8-442F-BD88-45F12A53CCA6}" type="presParOf" srcId="{850A7861-443B-4F7B-9369-3B7959E3443F}" destId="{4BD1B250-9862-42C5-AC1F-11A4971B96CD}" srcOrd="0" destOrd="0" presId="urn:microsoft.com/office/officeart/2005/8/layout/orgChart1"/>
    <dgm:cxn modelId="{4EBAD79E-438B-4752-B2B3-2AC75A8E2A81}" type="presParOf" srcId="{4BD1B250-9862-42C5-AC1F-11A4971B96CD}" destId="{24EE406F-4976-4741-AC01-BBF4545A9E1C}" srcOrd="0" destOrd="0" presId="urn:microsoft.com/office/officeart/2005/8/layout/orgChart1"/>
    <dgm:cxn modelId="{200AC579-2AC5-4D53-9D11-C94BFA8E955E}" type="presParOf" srcId="{4BD1B250-9862-42C5-AC1F-11A4971B96CD}" destId="{D054A17B-C67A-43B0-A7EA-6D2C165A0047}" srcOrd="1" destOrd="0" presId="urn:microsoft.com/office/officeart/2005/8/layout/orgChart1"/>
    <dgm:cxn modelId="{66C81CC7-9DE2-4548-87C4-C44F773AB80B}" type="presParOf" srcId="{850A7861-443B-4F7B-9369-3B7959E3443F}" destId="{810670B6-2877-4B5E-9EB3-B1B2C2E9BB2B}" srcOrd="1" destOrd="0" presId="urn:microsoft.com/office/officeart/2005/8/layout/orgChart1"/>
    <dgm:cxn modelId="{2EC29D83-4B16-4BCB-A506-0A6EC6A85D2A}" type="presParOf" srcId="{850A7861-443B-4F7B-9369-3B7959E3443F}" destId="{350C8EA0-27FE-4A1D-808C-2D962042510F}" srcOrd="2" destOrd="0" presId="urn:microsoft.com/office/officeart/2005/8/layout/orgChart1"/>
    <dgm:cxn modelId="{8C2EDE34-6AE9-4E49-ADD1-9B05627A66D2}" type="presParOf" srcId="{DD37227F-AB1A-4E98-AF60-A3D2562FCA55}" destId="{EF2AC73B-F7A9-4EB5-831E-9B28A4FA37E7}" srcOrd="2" destOrd="0" presId="urn:microsoft.com/office/officeart/2005/8/layout/orgChart1"/>
    <dgm:cxn modelId="{80C03934-0021-48BD-BAF0-1BA174336F47}" type="presParOf" srcId="{DD37227F-AB1A-4E98-AF60-A3D2562FCA55}" destId="{FADDB9C4-8DA3-4DC2-906B-0E0EB8750370}" srcOrd="3" destOrd="0" presId="urn:microsoft.com/office/officeart/2005/8/layout/orgChart1"/>
    <dgm:cxn modelId="{DAD872BC-2ADC-4E62-84C7-317CC11C8675}" type="presParOf" srcId="{FADDB9C4-8DA3-4DC2-906B-0E0EB8750370}" destId="{6CE0015C-FAF3-4FE1-9814-61C296B7BADB}" srcOrd="0" destOrd="0" presId="urn:microsoft.com/office/officeart/2005/8/layout/orgChart1"/>
    <dgm:cxn modelId="{44383886-3A83-44FA-9C32-7771592BF1B3}" type="presParOf" srcId="{6CE0015C-FAF3-4FE1-9814-61C296B7BADB}" destId="{E4921D14-A908-4650-83A2-3D6DC49FD722}" srcOrd="0" destOrd="0" presId="urn:microsoft.com/office/officeart/2005/8/layout/orgChart1"/>
    <dgm:cxn modelId="{D3AB2D28-81B3-48CC-884A-4B4C71CD6D2D}" type="presParOf" srcId="{6CE0015C-FAF3-4FE1-9814-61C296B7BADB}" destId="{86753F8E-85F1-4547-BFEC-30FF5F2D555B}" srcOrd="1" destOrd="0" presId="urn:microsoft.com/office/officeart/2005/8/layout/orgChart1"/>
    <dgm:cxn modelId="{9A11E5F7-C6B9-42CA-AB78-52A44B339BE7}" type="presParOf" srcId="{FADDB9C4-8DA3-4DC2-906B-0E0EB8750370}" destId="{8CC5417C-D36A-414B-8A64-CF7507B0777B}" srcOrd="1" destOrd="0" presId="urn:microsoft.com/office/officeart/2005/8/layout/orgChart1"/>
    <dgm:cxn modelId="{B3792C7D-F9DB-4972-916C-64DC892AA0D2}" type="presParOf" srcId="{FADDB9C4-8DA3-4DC2-906B-0E0EB8750370}" destId="{EFF3C8AC-2CDE-4CAC-9EC1-0BF07DF6A918}" srcOrd="2" destOrd="0" presId="urn:microsoft.com/office/officeart/2005/8/layout/orgChart1"/>
    <dgm:cxn modelId="{F47A0BF0-B61E-4668-B212-91163D3916FA}" type="presParOf" srcId="{DD37227F-AB1A-4E98-AF60-A3D2562FCA55}" destId="{C01B70BE-FCFB-4E8E-8AE6-7B7759BAA958}" srcOrd="4" destOrd="0" presId="urn:microsoft.com/office/officeart/2005/8/layout/orgChart1"/>
    <dgm:cxn modelId="{322547B3-BBD0-40BF-A60C-4481ABF4A486}" type="presParOf" srcId="{DD37227F-AB1A-4E98-AF60-A3D2562FCA55}" destId="{2048DE74-199E-4CA4-9BF0-DF0E5E64F843}" srcOrd="5" destOrd="0" presId="urn:microsoft.com/office/officeart/2005/8/layout/orgChart1"/>
    <dgm:cxn modelId="{6E33D7D5-F809-4345-A3C2-8D31AF378393}" type="presParOf" srcId="{2048DE74-199E-4CA4-9BF0-DF0E5E64F843}" destId="{CFCB652A-1EEE-4B1F-8377-ADC7F4B714EB}" srcOrd="0" destOrd="0" presId="urn:microsoft.com/office/officeart/2005/8/layout/orgChart1"/>
    <dgm:cxn modelId="{FA8B20DB-DE95-43E4-88B9-9655041497AF}" type="presParOf" srcId="{CFCB652A-1EEE-4B1F-8377-ADC7F4B714EB}" destId="{20A1D184-DC50-4786-8DFA-3980777BE32D}" srcOrd="0" destOrd="0" presId="urn:microsoft.com/office/officeart/2005/8/layout/orgChart1"/>
    <dgm:cxn modelId="{90EBFC5C-D795-4BC0-BB64-8652BA87159A}" type="presParOf" srcId="{CFCB652A-1EEE-4B1F-8377-ADC7F4B714EB}" destId="{EB7B49B1-9771-4D7B-A8F6-BE6993F4682B}" srcOrd="1" destOrd="0" presId="urn:microsoft.com/office/officeart/2005/8/layout/orgChart1"/>
    <dgm:cxn modelId="{4D69F1A4-7560-4B1D-A4AF-859086FF7F27}" type="presParOf" srcId="{2048DE74-199E-4CA4-9BF0-DF0E5E64F843}" destId="{238658AB-4FFA-4C6B-8629-D1F3FB75B60A}" srcOrd="1" destOrd="0" presId="urn:microsoft.com/office/officeart/2005/8/layout/orgChart1"/>
    <dgm:cxn modelId="{5C515F7B-DF36-4312-97CC-7E728AF54CCF}" type="presParOf" srcId="{2048DE74-199E-4CA4-9BF0-DF0E5E64F843}" destId="{9BDFF9F2-CF25-4585-99E8-F650EE968849}" srcOrd="2" destOrd="0" presId="urn:microsoft.com/office/officeart/2005/8/layout/orgChart1"/>
    <dgm:cxn modelId="{36644D26-91BB-43C8-B6CF-C42232DF0655}" type="presParOf" srcId="{98101D2F-CA07-4E5C-A980-CB87D41CABD5}" destId="{FC6EE4AB-C1B0-4CA9-A0C7-E9680472121E}"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01B70BE-FCFB-4E8E-8AE6-7B7759BAA958}">
      <dsp:nvSpPr>
        <dsp:cNvPr id="0" name=""/>
        <dsp:cNvSpPr/>
      </dsp:nvSpPr>
      <dsp:spPr>
        <a:xfrm>
          <a:off x="3226981" y="2633560"/>
          <a:ext cx="2199359" cy="675257"/>
        </a:xfrm>
        <a:custGeom>
          <a:avLst/>
          <a:gdLst/>
          <a:ahLst/>
          <a:cxnLst/>
          <a:rect l="0" t="0" r="0" b="0"/>
          <a:pathLst>
            <a:path>
              <a:moveTo>
                <a:pt x="0" y="0"/>
              </a:moveTo>
              <a:lnTo>
                <a:pt x="0" y="481892"/>
              </a:lnTo>
              <a:lnTo>
                <a:pt x="2199359" y="481892"/>
              </a:lnTo>
              <a:lnTo>
                <a:pt x="2199359" y="67525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F2AC73B-F7A9-4EB5-831E-9B28A4FA37E7}">
      <dsp:nvSpPr>
        <dsp:cNvPr id="0" name=""/>
        <dsp:cNvSpPr/>
      </dsp:nvSpPr>
      <dsp:spPr>
        <a:xfrm>
          <a:off x="3181261" y="2633560"/>
          <a:ext cx="91440" cy="690588"/>
        </a:xfrm>
        <a:custGeom>
          <a:avLst/>
          <a:gdLst/>
          <a:ahLst/>
          <a:cxnLst/>
          <a:rect l="0" t="0" r="0" b="0"/>
          <a:pathLst>
            <a:path>
              <a:moveTo>
                <a:pt x="45720" y="0"/>
              </a:moveTo>
              <a:lnTo>
                <a:pt x="45720" y="497223"/>
              </a:lnTo>
              <a:lnTo>
                <a:pt x="47128" y="497223"/>
              </a:lnTo>
              <a:lnTo>
                <a:pt x="47128" y="69058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3EB36A6-9E32-4191-B79C-909B091DCDD6}">
      <dsp:nvSpPr>
        <dsp:cNvPr id="0" name=""/>
        <dsp:cNvSpPr/>
      </dsp:nvSpPr>
      <dsp:spPr>
        <a:xfrm>
          <a:off x="998682" y="2633560"/>
          <a:ext cx="2228299" cy="675395"/>
        </a:xfrm>
        <a:custGeom>
          <a:avLst/>
          <a:gdLst/>
          <a:ahLst/>
          <a:cxnLst/>
          <a:rect l="0" t="0" r="0" b="0"/>
          <a:pathLst>
            <a:path>
              <a:moveTo>
                <a:pt x="2228299" y="0"/>
              </a:moveTo>
              <a:lnTo>
                <a:pt x="2228299" y="482030"/>
              </a:lnTo>
              <a:lnTo>
                <a:pt x="0" y="482030"/>
              </a:lnTo>
              <a:lnTo>
                <a:pt x="0" y="67539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99247ED-F5C7-482A-8FBE-638DB0FAAC18}">
      <dsp:nvSpPr>
        <dsp:cNvPr id="0" name=""/>
        <dsp:cNvSpPr/>
      </dsp:nvSpPr>
      <dsp:spPr>
        <a:xfrm>
          <a:off x="1419867" y="959426"/>
          <a:ext cx="3614227" cy="1674134"/>
        </a:xfrm>
        <a:prstGeom prst="rect">
          <a:avLst/>
        </a:prstGeom>
        <a:solidFill>
          <a:schemeClr val="bg1"/>
        </a:solidFill>
        <a:ln w="25400" cap="flat" cmpd="sng" algn="ctr">
          <a:solidFill>
            <a:schemeClr val="tx2"/>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355600" rtl="0">
            <a:lnSpc>
              <a:spcPct val="90000"/>
            </a:lnSpc>
            <a:spcBef>
              <a:spcPct val="0"/>
            </a:spcBef>
            <a:spcAft>
              <a:spcPct val="35000"/>
            </a:spcAft>
          </a:pPr>
          <a:r>
            <a:rPr lang="en-US" sz="800" b="1" i="0" u="none" strike="noStrike" kern="1200" baseline="0" smtClean="0">
              <a:solidFill>
                <a:srgbClr val="000000"/>
              </a:solidFill>
              <a:latin typeface="Arial"/>
            </a:rPr>
            <a:t>NATIONAL RAMSAR CONVENTION IMPLEMENTATION OFFICE </a:t>
          </a:r>
        </a:p>
        <a:p>
          <a:pPr marR="0" lvl="0" algn="ctr" defTabSz="355600" rtl="0">
            <a:lnSpc>
              <a:spcPct val="90000"/>
            </a:lnSpc>
            <a:spcBef>
              <a:spcPct val="0"/>
            </a:spcBef>
            <a:spcAft>
              <a:spcPct val="35000"/>
            </a:spcAft>
          </a:pPr>
          <a:r>
            <a:rPr lang="en-US" sz="800" b="1" i="0" u="none" strike="noStrike" kern="1200" baseline="0" smtClean="0">
              <a:solidFill>
                <a:srgbClr val="000000"/>
              </a:solidFill>
              <a:latin typeface="Arial"/>
            </a:rPr>
            <a:t>(WETLAND MANAGEMENT AND CONSERVATION OFFICE, SFA)</a:t>
          </a:r>
        </a:p>
        <a:p>
          <a:pPr marR="0" lvl="0" algn="ctr" defTabSz="355600" rtl="0">
            <a:lnSpc>
              <a:spcPct val="90000"/>
            </a:lnSpc>
            <a:spcBef>
              <a:spcPct val="0"/>
            </a:spcBef>
            <a:spcAft>
              <a:spcPct val="35000"/>
            </a:spcAft>
          </a:pPr>
          <a:endParaRPr 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Overall Coordination</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Development of Policies</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National Inventory </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Evaluation and Assessment</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National Ramsar </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Administrative Authority</a:t>
          </a:r>
        </a:p>
        <a:p>
          <a:pPr marR="0" lvl="0" algn="ctr" defTabSz="355600" rtl="0">
            <a:lnSpc>
              <a:spcPct val="90000"/>
            </a:lnSpc>
            <a:spcBef>
              <a:spcPct val="0"/>
            </a:spcBef>
            <a:spcAft>
              <a:spcPct val="35000"/>
            </a:spcAft>
          </a:pPr>
          <a:endParaRPr lang="en-US" sz="800" b="0" i="0" u="none" strike="noStrike" kern="1200" baseline="0" smtClean="0">
            <a:solidFill>
              <a:srgbClr val="000000"/>
            </a:solidFill>
            <a:latin typeface="Arial"/>
          </a:endParaRPr>
        </a:p>
      </dsp:txBody>
      <dsp:txXfrm>
        <a:off x="1419867" y="959426"/>
        <a:ext cx="3614227" cy="1674134"/>
      </dsp:txXfrm>
    </dsp:sp>
    <dsp:sp modelId="{24EE406F-4976-4741-AC01-BBF4545A9E1C}">
      <dsp:nvSpPr>
        <dsp:cNvPr id="0" name=""/>
        <dsp:cNvSpPr/>
      </dsp:nvSpPr>
      <dsp:spPr>
        <a:xfrm>
          <a:off x="542" y="3308956"/>
          <a:ext cx="1996279" cy="2135889"/>
        </a:xfrm>
        <a:prstGeom prst="rect">
          <a:avLst/>
        </a:prstGeom>
        <a:solidFill>
          <a:schemeClr val="bg1"/>
        </a:solidFill>
        <a:ln w="25400" cap="flat" cmpd="sng" algn="ctr">
          <a:solidFill>
            <a:schemeClr val="tx2"/>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t" anchorCtr="0">
          <a:noAutofit/>
        </a:bodyPr>
        <a:lstStyle/>
        <a:p>
          <a:pPr marR="0" lvl="0" algn="ctr" defTabSz="355600" rtl="0">
            <a:lnSpc>
              <a:spcPct val="90000"/>
            </a:lnSpc>
            <a:spcBef>
              <a:spcPct val="0"/>
            </a:spcBef>
            <a:spcAft>
              <a:spcPct val="35000"/>
            </a:spcAft>
          </a:pPr>
          <a:r>
            <a:rPr lang="en-US" sz="800" b="1" i="1" u="none" strike="noStrike" kern="1200" baseline="0" smtClean="0">
              <a:solidFill>
                <a:srgbClr val="000000"/>
              </a:solidFill>
              <a:latin typeface="Arial"/>
            </a:rPr>
            <a:t>Ministries that Directly </a:t>
          </a:r>
        </a:p>
        <a:p>
          <a:pPr marR="0" lvl="0" algn="ctr" defTabSz="355600" rtl="0">
            <a:lnSpc>
              <a:spcPct val="90000"/>
            </a:lnSpc>
            <a:spcBef>
              <a:spcPct val="0"/>
            </a:spcBef>
            <a:spcAft>
              <a:spcPct val="35000"/>
            </a:spcAft>
          </a:pPr>
          <a:r>
            <a:rPr lang="en-US" sz="800" b="1" i="1" u="none" strike="noStrike" kern="1200" baseline="0" smtClean="0">
              <a:solidFill>
                <a:srgbClr val="000000"/>
              </a:solidFill>
              <a:latin typeface="Arial"/>
            </a:rPr>
            <a:t>Manage Wetlands</a:t>
          </a:r>
        </a:p>
        <a:p>
          <a:pPr marR="0" lvl="0" algn="ctr" defTabSz="355600" rtl="0">
            <a:lnSpc>
              <a:spcPct val="90000"/>
            </a:lnSpc>
            <a:spcBef>
              <a:spcPct val="0"/>
            </a:spcBef>
            <a:spcAft>
              <a:spcPct val="35000"/>
            </a:spcAft>
          </a:pPr>
          <a:endParaRPr 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SFA: 	Wetland ecosystem, wildlife 	habitat</a:t>
          </a:r>
          <a:r>
            <a:rPr lang="zh-CN" altLang="en-US" sz="800" b="0" i="0" u="none" strike="noStrike" kern="1200" baseline="0" smtClean="0">
              <a:solidFill>
                <a:srgbClr val="000000"/>
              </a:solidFill>
              <a:latin typeface="Arial"/>
            </a:rPr>
            <a:t> </a:t>
          </a:r>
          <a:r>
            <a:rPr lang="en-US" altLang="zh-CN" sz="800" b="0" i="0" u="none" strike="noStrike" kern="1200" baseline="0" smtClean="0">
              <a:solidFill>
                <a:srgbClr val="000000"/>
              </a:solidFill>
              <a:latin typeface="Arial"/>
            </a:rPr>
            <a:t>PA</a:t>
          </a:r>
          <a:endParaRPr lang="zh-CN" alt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MOA:  	Aquatic  wildlife 	conservation, fishery</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SOA:	Marine environment </a:t>
          </a:r>
          <a:r>
            <a:rPr lang="en-US" altLang="zh-CN" sz="800" b="0" i="0" u="none" strike="noStrike" kern="1200" baseline="0" smtClean="0">
              <a:solidFill>
                <a:srgbClr val="000000"/>
              </a:solidFill>
              <a:latin typeface="Arial"/>
            </a:rPr>
            <a:t>protection</a:t>
          </a:r>
          <a:r>
            <a:rPr lang="zh-CN" altLang="en-US" sz="800" b="0" i="0" u="none" strike="noStrike" kern="1200" baseline="0" smtClean="0">
              <a:solidFill>
                <a:srgbClr val="000000"/>
              </a:solidFill>
              <a:latin typeface="Arial"/>
            </a:rPr>
            <a:t> </a:t>
          </a:r>
          <a:r>
            <a:rPr lang="en-US" altLang="zh-CN" sz="800" b="0" i="0" u="none" strike="noStrike" kern="1200" baseline="0" smtClean="0">
              <a:solidFill>
                <a:srgbClr val="000000"/>
              </a:solidFill>
              <a:latin typeface="Arial"/>
            </a:rPr>
            <a:t>	&amp; PA</a:t>
          </a:r>
          <a:endParaRPr lang="zh-CN" alt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MOEP: Water pollution control</a:t>
          </a:r>
          <a:r>
            <a:rPr lang="en-US" altLang="zh-CN" sz="800" b="0" i="0" u="none" strike="noStrike" kern="1200" baseline="0" smtClean="0">
              <a:solidFill>
                <a:srgbClr val="000000"/>
              </a:solidFill>
              <a:latin typeface="Arial"/>
            </a:rPr>
            <a:t>, PA 	management</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MOWR: Water resource, and PA</a:t>
          </a:r>
          <a:r>
            <a:rPr lang="zh-CN" altLang="en-US" sz="800" b="0" i="0" u="none" strike="noStrike" kern="1200" baseline="0" smtClean="0">
              <a:solidFill>
                <a:srgbClr val="000000"/>
              </a:solidFill>
              <a:latin typeface="Arial"/>
            </a:rPr>
            <a:t> </a:t>
          </a:r>
          <a:r>
            <a:rPr lang="en-US" altLang="zh-CN" sz="800" b="0" i="0" u="none" strike="noStrike" kern="1200" baseline="0" smtClean="0">
              <a:solidFill>
                <a:srgbClr val="000000"/>
              </a:solidFill>
              <a:latin typeface="Arial"/>
            </a:rPr>
            <a:t>		  management</a:t>
          </a:r>
          <a:endParaRPr lang="zh-CN" alt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MOREC: Natural heritage </a:t>
          </a:r>
        </a:p>
      </dsp:txBody>
      <dsp:txXfrm>
        <a:off x="542" y="3308956"/>
        <a:ext cx="1996279" cy="2135889"/>
      </dsp:txXfrm>
    </dsp:sp>
    <dsp:sp modelId="{E4921D14-A908-4650-83A2-3D6DC49FD722}">
      <dsp:nvSpPr>
        <dsp:cNvPr id="0" name=""/>
        <dsp:cNvSpPr/>
      </dsp:nvSpPr>
      <dsp:spPr>
        <a:xfrm>
          <a:off x="2307605" y="3324149"/>
          <a:ext cx="1841569" cy="2144636"/>
        </a:xfrm>
        <a:prstGeom prst="rect">
          <a:avLst/>
        </a:prstGeom>
        <a:solidFill>
          <a:schemeClr val="bg1"/>
        </a:solidFill>
        <a:ln w="25400" cap="flat" cmpd="sng" algn="ctr">
          <a:solidFill>
            <a:schemeClr val="tx2"/>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t" anchorCtr="0">
          <a:noAutofit/>
        </a:bodyPr>
        <a:lstStyle/>
        <a:p>
          <a:pPr marR="0" lvl="0" algn="ctr" defTabSz="355600" rtl="0">
            <a:lnSpc>
              <a:spcPct val="90000"/>
            </a:lnSpc>
            <a:spcBef>
              <a:spcPct val="0"/>
            </a:spcBef>
            <a:spcAft>
              <a:spcPct val="35000"/>
            </a:spcAft>
          </a:pPr>
          <a:r>
            <a:rPr lang="en-US" sz="800" b="1" i="1" u="none" strike="noStrike" kern="1200" baseline="0" smtClean="0">
              <a:solidFill>
                <a:srgbClr val="000000"/>
              </a:solidFill>
              <a:latin typeface="Arial"/>
            </a:rPr>
            <a:t>Ministries that Provide Political</a:t>
          </a:r>
        </a:p>
        <a:p>
          <a:pPr marR="0" lvl="0" algn="ctr" defTabSz="355600" rtl="0">
            <a:lnSpc>
              <a:spcPct val="90000"/>
            </a:lnSpc>
            <a:spcBef>
              <a:spcPct val="0"/>
            </a:spcBef>
            <a:spcAft>
              <a:spcPct val="35000"/>
            </a:spcAft>
          </a:pPr>
          <a:r>
            <a:rPr lang="en-US" sz="800" b="1" i="1" u="none" strike="noStrike" kern="1200" baseline="0" smtClean="0">
              <a:solidFill>
                <a:srgbClr val="000000"/>
              </a:solidFill>
              <a:latin typeface="Arial"/>
            </a:rPr>
            <a:t> and Financial Support </a:t>
          </a:r>
        </a:p>
        <a:p>
          <a:pPr marR="0" lvl="0" algn="ctr" defTabSz="355600" rtl="0">
            <a:lnSpc>
              <a:spcPct val="90000"/>
            </a:lnSpc>
            <a:spcBef>
              <a:spcPct val="0"/>
            </a:spcBef>
            <a:spcAft>
              <a:spcPct val="35000"/>
            </a:spcAft>
          </a:pPr>
          <a:endParaRPr 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MOFA:	Foreign policy and 	</a:t>
          </a:r>
          <a:r>
            <a:rPr lang="en-US" altLang="zh-CN" sz="800" b="0" i="0" u="none" strike="noStrike" kern="1200" baseline="0" smtClean="0">
              <a:solidFill>
                <a:srgbClr val="000000"/>
              </a:solidFill>
              <a:latin typeface="Arial"/>
            </a:rPr>
            <a:t>international cooperation</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NDRC: National wetland program 	coordination</a:t>
          </a:r>
          <a:r>
            <a:rPr lang="en-US" altLang="zh-CN" sz="800" b="0" i="0" u="none" strike="noStrike" kern="1200" baseline="0" smtClean="0">
              <a:solidFill>
                <a:srgbClr val="000000"/>
              </a:solidFill>
              <a:latin typeface="Arial"/>
            </a:rPr>
            <a:t>, Five Year 	Plans    </a:t>
          </a:r>
          <a:endParaRPr lang="zh-CN" altLang="en-US" sz="800" b="0" i="0" u="none" strike="noStrike" kern="1200" baseline="0" smtClean="0">
            <a:solidFill>
              <a:srgbClr val="000000"/>
            </a:solidFill>
            <a:latin typeface="Arial"/>
          </a:endParaRP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MOF: Allocation of budget Eco-	compensation </a:t>
          </a:r>
        </a:p>
        <a:p>
          <a:pPr marR="0" lvl="0" algn="ctr" defTabSz="355600" rtl="0">
            <a:lnSpc>
              <a:spcPct val="90000"/>
            </a:lnSpc>
            <a:spcBef>
              <a:spcPct val="0"/>
            </a:spcBef>
            <a:spcAft>
              <a:spcPct val="35000"/>
            </a:spcAft>
          </a:pPr>
          <a:r>
            <a:rPr lang="en-US" sz="800" b="0" i="0" u="none" strike="noStrike" kern="1200" baseline="0" smtClean="0">
              <a:solidFill>
                <a:srgbClr val="000000"/>
              </a:solidFill>
              <a:latin typeface="Arial"/>
            </a:rPr>
            <a:t>MOLR: Land use plans           </a:t>
          </a:r>
        </a:p>
      </dsp:txBody>
      <dsp:txXfrm>
        <a:off x="2307605" y="3324149"/>
        <a:ext cx="1841569" cy="2144636"/>
      </dsp:txXfrm>
    </dsp:sp>
    <dsp:sp modelId="{20A1D184-DC50-4786-8DFA-3980777BE32D}">
      <dsp:nvSpPr>
        <dsp:cNvPr id="0" name=""/>
        <dsp:cNvSpPr/>
      </dsp:nvSpPr>
      <dsp:spPr>
        <a:xfrm>
          <a:off x="4505555" y="3308818"/>
          <a:ext cx="1841569" cy="2116911"/>
        </a:xfrm>
        <a:prstGeom prst="rect">
          <a:avLst/>
        </a:prstGeom>
        <a:solidFill>
          <a:schemeClr val="bg1"/>
        </a:solidFill>
        <a:ln w="25400" cap="flat" cmpd="sng" algn="ctr">
          <a:solidFill>
            <a:schemeClr val="tx2"/>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t" anchorCtr="0">
          <a:noAutofit/>
        </a:bodyPr>
        <a:lstStyle/>
        <a:p>
          <a:pPr marR="0" algn="ctr" defTabSz="355600" rtl="0">
            <a:lnSpc>
              <a:spcPct val="90000"/>
            </a:lnSpc>
            <a:spcBef>
              <a:spcPct val="0"/>
            </a:spcBef>
            <a:spcAft>
              <a:spcPct val="35000"/>
            </a:spcAft>
          </a:pPr>
          <a:r>
            <a:rPr lang="en-US" sz="800" b="1" i="1" u="none" strike="noStrike" kern="1200" baseline="0" smtClean="0">
              <a:solidFill>
                <a:srgbClr val="000000"/>
              </a:solidFill>
              <a:latin typeface="Arial"/>
            </a:rPr>
            <a:t>Ministries that Provide Technical</a:t>
          </a:r>
        </a:p>
        <a:p>
          <a:pPr marR="0" algn="ctr" defTabSz="355600" rtl="0">
            <a:lnSpc>
              <a:spcPct val="90000"/>
            </a:lnSpc>
            <a:spcBef>
              <a:spcPct val="0"/>
            </a:spcBef>
            <a:spcAft>
              <a:spcPct val="35000"/>
            </a:spcAft>
          </a:pPr>
          <a:r>
            <a:rPr lang="en-US" sz="800" b="1" i="1" u="none" strike="noStrike" kern="1200" baseline="0" smtClean="0">
              <a:solidFill>
                <a:srgbClr val="000000"/>
              </a:solidFill>
              <a:latin typeface="Arial"/>
            </a:rPr>
            <a:t> Support</a:t>
          </a:r>
        </a:p>
        <a:p>
          <a:pPr marR="0" algn="ctr" defTabSz="355600" rtl="0">
            <a:lnSpc>
              <a:spcPct val="90000"/>
            </a:lnSpc>
            <a:spcBef>
              <a:spcPct val="0"/>
            </a:spcBef>
            <a:spcAft>
              <a:spcPct val="35000"/>
            </a:spcAft>
          </a:pPr>
          <a:endParaRPr lang="en-US" sz="800" b="0" i="0" u="none" strike="noStrike" kern="1200" baseline="0" smtClean="0">
            <a:solidFill>
              <a:srgbClr val="000000"/>
            </a:solidFill>
            <a:latin typeface="Arial"/>
          </a:endParaRPr>
        </a:p>
        <a:p>
          <a:pPr marR="0" algn="ctr" defTabSz="355600" rtl="0">
            <a:lnSpc>
              <a:spcPct val="90000"/>
            </a:lnSpc>
            <a:spcBef>
              <a:spcPct val="0"/>
            </a:spcBef>
            <a:spcAft>
              <a:spcPct val="35000"/>
            </a:spcAft>
          </a:pPr>
          <a:r>
            <a:rPr lang="en-US" sz="800" b="0" i="0" u="none" strike="noStrike" kern="1200" baseline="0" smtClean="0">
              <a:solidFill>
                <a:srgbClr val="000000"/>
              </a:solidFill>
              <a:latin typeface="Arial"/>
            </a:rPr>
            <a:t>MOE: 	Education research</a:t>
          </a:r>
          <a:r>
            <a:rPr lang="en-US" altLang="zh-CN" sz="800" b="0" i="0" u="none" strike="noStrike" kern="1200" baseline="0" smtClean="0">
              <a:solidFill>
                <a:srgbClr val="000000"/>
              </a:solidFill>
              <a:latin typeface="Arial"/>
            </a:rPr>
            <a:t>, training 	and advise</a:t>
          </a:r>
          <a:endParaRPr lang="zh-CN" altLang="en-US" sz="800" b="0" i="0" u="none" strike="noStrike" kern="1200" baseline="0" smtClean="0">
            <a:solidFill>
              <a:srgbClr val="000000"/>
            </a:solidFill>
            <a:latin typeface="Arial"/>
          </a:endParaRPr>
        </a:p>
        <a:p>
          <a:pPr marR="0" algn="ctr" defTabSz="355600" rtl="0">
            <a:lnSpc>
              <a:spcPct val="90000"/>
            </a:lnSpc>
            <a:spcBef>
              <a:spcPct val="0"/>
            </a:spcBef>
            <a:spcAft>
              <a:spcPct val="35000"/>
            </a:spcAft>
          </a:pPr>
          <a:r>
            <a:rPr lang="en-US" sz="800" b="0" i="0" u="none" strike="noStrike" kern="1200" baseline="0" smtClean="0">
              <a:solidFill>
                <a:srgbClr val="000000"/>
              </a:solidFill>
              <a:latin typeface="Arial"/>
            </a:rPr>
            <a:t>MOC: 	Navigation and port      </a:t>
          </a:r>
        </a:p>
        <a:p>
          <a:pPr marR="0" algn="ctr" defTabSz="355600" rtl="0">
            <a:lnSpc>
              <a:spcPct val="90000"/>
            </a:lnSpc>
            <a:spcBef>
              <a:spcPct val="0"/>
            </a:spcBef>
            <a:spcAft>
              <a:spcPct val="35000"/>
            </a:spcAft>
          </a:pPr>
          <a:r>
            <a:rPr lang="en-US" sz="800" b="0" i="0" u="none" strike="noStrike" kern="1200" baseline="0" smtClean="0">
              <a:solidFill>
                <a:srgbClr val="000000"/>
              </a:solidFill>
              <a:latin typeface="Arial"/>
            </a:rPr>
            <a:t>STA: 	Tourism development   </a:t>
          </a:r>
        </a:p>
        <a:p>
          <a:pPr marR="0" lvl="1" algn="ctr" defTabSz="355600" rtl="0">
            <a:lnSpc>
              <a:spcPct val="90000"/>
            </a:lnSpc>
            <a:spcBef>
              <a:spcPct val="0"/>
            </a:spcBef>
            <a:spcAft>
              <a:spcPct val="35000"/>
            </a:spcAft>
          </a:pPr>
          <a:r>
            <a:rPr lang="en-US" sz="800" b="0" i="0" u="none" strike="noStrike" kern="1200" baseline="0" smtClean="0">
              <a:solidFill>
                <a:srgbClr val="000000"/>
              </a:solidFill>
              <a:latin typeface="Arial"/>
            </a:rPr>
            <a:t>SMA: 	Climate change studies</a:t>
          </a:r>
          <a:r>
            <a:rPr lang="en-US" altLang="zh-CN" sz="800" b="0" i="0" u="none" strike="noStrike" kern="1200" baseline="0" smtClean="0">
              <a:solidFill>
                <a:srgbClr val="000000"/>
              </a:solidFill>
              <a:latin typeface="Arial"/>
            </a:rPr>
            <a:t>, 	and advise</a:t>
          </a:r>
          <a:endParaRPr lang="zh-CN" altLang="en-US" sz="800" b="0" i="0" u="none" strike="noStrike" kern="1200" baseline="0" smtClean="0">
            <a:solidFill>
              <a:srgbClr val="000000"/>
            </a:solidFill>
            <a:latin typeface="Arial"/>
          </a:endParaRPr>
        </a:p>
        <a:p>
          <a:pPr marR="0" algn="ctr" defTabSz="355600" rtl="0">
            <a:lnSpc>
              <a:spcPct val="90000"/>
            </a:lnSpc>
            <a:spcBef>
              <a:spcPct val="0"/>
            </a:spcBef>
            <a:spcAft>
              <a:spcPct val="35000"/>
            </a:spcAft>
          </a:pPr>
          <a:r>
            <a:rPr lang="en-US" sz="800" b="0" i="0" u="none" strike="noStrike" kern="1200" baseline="0" smtClean="0">
              <a:solidFill>
                <a:srgbClr val="000000"/>
              </a:solidFill>
              <a:latin typeface="Arial"/>
            </a:rPr>
            <a:t>CAS: 	Research and advise    </a:t>
          </a:r>
          <a:endParaRPr lang="en-US" sz="800" b="0" kern="1200" smtClean="0"/>
        </a:p>
      </dsp:txBody>
      <dsp:txXfrm>
        <a:off x="4505555" y="3308818"/>
        <a:ext cx="1841569" cy="211691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4AFC53-2EC4-4C90-9A88-4A441F8B760D}">
  <ds:schemaRefs>
    <ds:schemaRef ds:uri="http://schemas.openxmlformats.org/officeDocument/2006/bibliography"/>
  </ds:schemaRefs>
</ds:datastoreItem>
</file>

<file path=customXml/itemProps2.xml><?xml version="1.0" encoding="utf-8"?>
<ds:datastoreItem xmlns:ds="http://schemas.openxmlformats.org/officeDocument/2006/customXml" ds:itemID="{0003A2E1-4713-4228-812E-324AB6BFCC43}">
  <ds:schemaRefs>
    <ds:schemaRef ds:uri="http://schemas.openxmlformats.org/officeDocument/2006/bibliography"/>
  </ds:schemaRefs>
</ds:datastoreItem>
</file>

<file path=customXml/itemProps3.xml><?xml version="1.0" encoding="utf-8"?>
<ds:datastoreItem xmlns:ds="http://schemas.openxmlformats.org/officeDocument/2006/customXml" ds:itemID="{DF8E9A4B-D931-444F-9DED-D7A608C23278}"/>
</file>

<file path=customXml/itemProps4.xml><?xml version="1.0" encoding="utf-8"?>
<ds:datastoreItem xmlns:ds="http://schemas.openxmlformats.org/officeDocument/2006/customXml" ds:itemID="{9E8732D0-1447-498F-A29E-D1C82FCF3E41}"/>
</file>

<file path=customXml/itemProps5.xml><?xml version="1.0" encoding="utf-8"?>
<ds:datastoreItem xmlns:ds="http://schemas.openxmlformats.org/officeDocument/2006/customXml" ds:itemID="{DAFE95DE-C3DC-4A9A-B4DD-B334DBE1F6B3}"/>
</file>

<file path=docProps/app.xml><?xml version="1.0" encoding="utf-8"?>
<Properties xmlns="http://schemas.openxmlformats.org/officeDocument/2006/extended-properties" xmlns:vt="http://schemas.openxmlformats.org/officeDocument/2006/docPropsVTypes">
  <Template>Normal.dotm</Template>
  <TotalTime>1</TotalTime>
  <Pages>117</Pages>
  <Words>67985</Words>
  <Characters>387518</Characters>
  <Application>Microsoft Office Word</Application>
  <DocSecurity>0</DocSecurity>
  <Lines>3229</Lines>
  <Paragraphs>909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454594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Castro de la Mata</dc:creator>
  <cp:lastModifiedBy>Ramon Prudencio C. De Mesa</cp:lastModifiedBy>
  <cp:revision>2</cp:revision>
  <cp:lastPrinted>2013-02-19T07:11:00Z</cp:lastPrinted>
  <dcterms:created xsi:type="dcterms:W3CDTF">2013-06-24T17:17:00Z</dcterms:created>
  <dcterms:modified xsi:type="dcterms:W3CDTF">2013-06-24T17:17:00Z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